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23E8E" w14:textId="0EC6B04F" w:rsidR="00D53124" w:rsidRPr="00520D69" w:rsidRDefault="00194F54" w:rsidP="00520D69">
      <w:pPr>
        <w:spacing w:line="480" w:lineRule="auto"/>
        <w:jc w:val="center"/>
        <w:rPr>
          <w:rFonts w:ascii="Calibri" w:hAnsi="Calibri" w:cs="Calibri"/>
          <w:b/>
          <w:bCs/>
          <w:sz w:val="24"/>
          <w:szCs w:val="24"/>
          <w:lang w:val="en-GB"/>
        </w:rPr>
      </w:pPr>
      <w:r w:rsidRPr="00520D69">
        <w:rPr>
          <w:rFonts w:ascii="Calibri" w:hAnsi="Calibri" w:cs="Calibri"/>
          <w:b/>
          <w:bCs/>
          <w:sz w:val="24"/>
          <w:szCs w:val="24"/>
          <w:lang w:val="en-GB"/>
        </w:rPr>
        <w:t>SUPPLEMENTARY MATERIAL</w:t>
      </w:r>
    </w:p>
    <w:p w14:paraId="6D3D0DCB" w14:textId="2870CD08" w:rsidR="001F6BE5" w:rsidRPr="001C0DAB" w:rsidRDefault="001F6BE5" w:rsidP="00520D69">
      <w:pPr>
        <w:spacing w:line="480" w:lineRule="auto"/>
        <w:rPr>
          <w:rFonts w:ascii="Calibri" w:hAnsi="Calibri" w:cs="Calibri"/>
          <w:b/>
          <w:bCs/>
          <w:lang w:val="en-GB"/>
        </w:rPr>
      </w:pPr>
      <w:r w:rsidRPr="001C0DAB">
        <w:rPr>
          <w:rFonts w:ascii="Calibri" w:hAnsi="Calibri" w:cs="Calibri"/>
          <w:b/>
          <w:bCs/>
          <w:lang w:val="en-GB"/>
        </w:rPr>
        <w:t xml:space="preserve">Contents: </w:t>
      </w:r>
    </w:p>
    <w:p w14:paraId="7B04FAF5" w14:textId="61859B2B" w:rsidR="001F6BE5" w:rsidRPr="001C0DAB" w:rsidRDefault="001F6BE5" w:rsidP="00520D69">
      <w:pPr>
        <w:pStyle w:val="Paragraphedeliste"/>
        <w:numPr>
          <w:ilvl w:val="0"/>
          <w:numId w:val="1"/>
        </w:numPr>
        <w:spacing w:line="480" w:lineRule="auto"/>
        <w:rPr>
          <w:rFonts w:ascii="Calibri" w:hAnsi="Calibri" w:cs="Calibri"/>
          <w:lang w:val="en-GB"/>
        </w:rPr>
      </w:pPr>
      <w:r w:rsidRPr="001C0DAB">
        <w:rPr>
          <w:rFonts w:ascii="Calibri" w:hAnsi="Calibri" w:cs="Calibri"/>
          <w:b/>
          <w:bCs/>
          <w:lang w:val="en-GB"/>
        </w:rPr>
        <w:t xml:space="preserve">Supplementary Figure 1: </w:t>
      </w:r>
      <w:r w:rsidRPr="001C0DAB">
        <w:rPr>
          <w:rFonts w:ascii="Calibri" w:hAnsi="Calibri" w:cs="Calibri"/>
          <w:lang w:val="en-GB"/>
        </w:rPr>
        <w:t>Graphical flowchart for participants selection.</w:t>
      </w:r>
    </w:p>
    <w:p w14:paraId="66CD7BFD" w14:textId="48F32356" w:rsidR="004801FE" w:rsidRPr="002B795C" w:rsidRDefault="001F6BE5" w:rsidP="00520D69">
      <w:pPr>
        <w:pStyle w:val="Paragraphedeliste"/>
        <w:numPr>
          <w:ilvl w:val="0"/>
          <w:numId w:val="1"/>
        </w:numPr>
        <w:spacing w:line="480" w:lineRule="auto"/>
        <w:rPr>
          <w:rFonts w:ascii="Calibri" w:hAnsi="Calibri" w:cs="Calibri"/>
          <w:b/>
          <w:bCs/>
          <w:lang w:val="en-GB"/>
        </w:rPr>
      </w:pPr>
      <w:r w:rsidRPr="001C0DAB">
        <w:rPr>
          <w:rFonts w:ascii="Calibri" w:hAnsi="Calibri" w:cs="Calibri"/>
          <w:b/>
          <w:bCs/>
          <w:lang w:val="en-GB"/>
        </w:rPr>
        <w:t>Supplementary Table 1:</w:t>
      </w:r>
      <w:r w:rsidRPr="001C0DAB">
        <w:rPr>
          <w:rFonts w:ascii="Calibri" w:hAnsi="Calibri" w:cs="Calibri"/>
          <w:lang w:val="en-GB"/>
        </w:rPr>
        <w:t xml:space="preserve"> Correlations between plasma and CSF biomarkers.</w:t>
      </w:r>
    </w:p>
    <w:p w14:paraId="237DCA60" w14:textId="3280FEF0" w:rsidR="001F6BE5" w:rsidRPr="0042072D" w:rsidRDefault="002B795C" w:rsidP="00520D69">
      <w:pPr>
        <w:pStyle w:val="Paragraphedeliste"/>
        <w:numPr>
          <w:ilvl w:val="0"/>
          <w:numId w:val="1"/>
        </w:numPr>
        <w:spacing w:line="480" w:lineRule="auto"/>
        <w:rPr>
          <w:rFonts w:ascii="Calibri" w:hAnsi="Calibri" w:cs="Calibri"/>
          <w:b/>
          <w:bCs/>
          <w:lang w:val="en-GB"/>
        </w:rPr>
      </w:pPr>
      <w:r>
        <w:rPr>
          <w:rFonts w:ascii="Calibri" w:hAnsi="Calibri" w:cs="Calibri"/>
          <w:b/>
          <w:bCs/>
          <w:lang w:val="en-GB"/>
        </w:rPr>
        <w:t xml:space="preserve">Supplementary Table 2: </w:t>
      </w:r>
      <w:r w:rsidRPr="002B795C">
        <w:rPr>
          <w:rFonts w:ascii="Calibri" w:hAnsi="Calibri" w:cs="Calibri"/>
          <w:lang w:val="en-GB"/>
        </w:rPr>
        <w:t>Variable selection process for the logistic regression model taking CSF amyloid status as response.</w:t>
      </w:r>
      <w:r w:rsidR="001F6BE5" w:rsidRPr="0042072D">
        <w:rPr>
          <w:rFonts w:ascii="Calibri" w:hAnsi="Calibri" w:cs="Calibri"/>
          <w:b/>
          <w:bCs/>
          <w:sz w:val="24"/>
          <w:szCs w:val="24"/>
          <w:lang w:val="en-GB"/>
        </w:rPr>
        <w:br w:type="page"/>
      </w:r>
    </w:p>
    <w:p w14:paraId="2FA0D695" w14:textId="25400147" w:rsidR="00194F54" w:rsidRPr="00520D69" w:rsidRDefault="00194F54" w:rsidP="00520D69">
      <w:pPr>
        <w:spacing w:line="480" w:lineRule="auto"/>
        <w:rPr>
          <w:rFonts w:ascii="Calibri" w:hAnsi="Calibri" w:cs="Calibri"/>
          <w:b/>
          <w:bCs/>
          <w:sz w:val="24"/>
          <w:szCs w:val="24"/>
          <w:lang w:val="en-GB"/>
        </w:rPr>
      </w:pPr>
      <w:r w:rsidRPr="00520D69">
        <w:rPr>
          <w:rFonts w:ascii="Calibri" w:hAnsi="Calibri" w:cs="Calibri"/>
          <w:b/>
          <w:bCs/>
          <w:sz w:val="24"/>
          <w:szCs w:val="24"/>
          <w:lang w:val="en-GB"/>
        </w:rPr>
        <w:lastRenderedPageBreak/>
        <w:t xml:space="preserve">Supplementary Figure 1. </w:t>
      </w:r>
      <w:r w:rsidRPr="00520D69">
        <w:rPr>
          <w:rFonts w:ascii="Calibri" w:hAnsi="Calibri" w:cs="Calibri"/>
          <w:sz w:val="24"/>
          <w:szCs w:val="24"/>
          <w:lang w:val="en-GB"/>
        </w:rPr>
        <w:t>Flowchart for participant selection.</w:t>
      </w:r>
    </w:p>
    <w:p w14:paraId="19C7DA4F" w14:textId="3AA05B37" w:rsidR="00194F54" w:rsidRPr="00520D69" w:rsidRDefault="00194F54" w:rsidP="00520D69">
      <w:pPr>
        <w:keepNext/>
        <w:spacing w:line="480" w:lineRule="auto"/>
        <w:rPr>
          <w:rFonts w:ascii="Calibri" w:hAnsi="Calibri" w:cs="Calibri"/>
        </w:rPr>
      </w:pPr>
      <w:r w:rsidRPr="00520D69">
        <w:rPr>
          <w:rFonts w:ascii="Calibri" w:hAnsi="Calibri" w:cs="Calibri"/>
          <w:noProof/>
        </w:rPr>
        <w:drawing>
          <wp:inline distT="0" distB="0" distL="0" distR="0" wp14:anchorId="34D80EC5" wp14:editId="41CD63D4">
            <wp:extent cx="4529078" cy="7343775"/>
            <wp:effectExtent l="0" t="0" r="5080" b="0"/>
            <wp:docPr id="1501419216"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419216" name="Imagen 2" descr="Diagrama&#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4543843" cy="7367716"/>
                    </a:xfrm>
                    <a:prstGeom prst="rect">
                      <a:avLst/>
                    </a:prstGeom>
                  </pic:spPr>
                </pic:pic>
              </a:graphicData>
            </a:graphic>
          </wp:inline>
        </w:drawing>
      </w:r>
    </w:p>
    <w:p w14:paraId="07F2E20D" w14:textId="42B33E67" w:rsidR="00A771F6" w:rsidRPr="00520D69" w:rsidRDefault="00194F54" w:rsidP="00520D69">
      <w:pPr>
        <w:pStyle w:val="Lgende"/>
        <w:spacing w:line="480" w:lineRule="auto"/>
        <w:rPr>
          <w:rFonts w:ascii="Calibri" w:hAnsi="Calibri" w:cs="Calibri"/>
          <w:sz w:val="22"/>
          <w:szCs w:val="22"/>
          <w:lang w:val="en-GB"/>
        </w:rPr>
      </w:pPr>
      <w:r w:rsidRPr="00520D69">
        <w:rPr>
          <w:rFonts w:ascii="Calibri" w:hAnsi="Calibri" w:cs="Calibri"/>
          <w:sz w:val="22"/>
          <w:szCs w:val="22"/>
          <w:lang w:val="en-GB"/>
        </w:rPr>
        <w:t>Supplementary Figure 1. Abbreviations: N, number of participants. MRI, magnetic resonance imaging. CDR, clinical dementia rating. MMSE, mini-mental state examination.</w:t>
      </w:r>
    </w:p>
    <w:p w14:paraId="716DC5BD" w14:textId="18B4C682" w:rsidR="00A771F6" w:rsidRPr="00520D69" w:rsidRDefault="00520D69" w:rsidP="00520D69">
      <w:pPr>
        <w:spacing w:line="480" w:lineRule="auto"/>
        <w:rPr>
          <w:rFonts w:ascii="Calibri" w:hAnsi="Calibri" w:cs="Calibri"/>
          <w:lang w:val="en-GB"/>
        </w:rPr>
      </w:pPr>
      <w:r w:rsidRPr="00520D69">
        <w:rPr>
          <w:rFonts w:ascii="Calibri" w:hAnsi="Calibri" w:cs="Calibri"/>
          <w:b/>
          <w:bCs/>
          <w:lang w:val="en-GB"/>
        </w:rPr>
        <w:lastRenderedPageBreak/>
        <w:t xml:space="preserve">Supplementary Table 1. </w:t>
      </w:r>
      <w:r w:rsidRPr="00520D69">
        <w:rPr>
          <w:rFonts w:ascii="Calibri" w:hAnsi="Calibri" w:cs="Calibri"/>
          <w:lang w:val="en-GB"/>
        </w:rPr>
        <w:t>Correlation between plasma and CSF biomarkers.</w:t>
      </w:r>
      <w:bookmarkStart w:id="0" w:name="_Hlk169364103"/>
    </w:p>
    <w:bookmarkEnd w:id="0"/>
    <w:tbl>
      <w:tblPr>
        <w:tblStyle w:val="PlainTable11"/>
        <w:tblpPr w:leftFromText="141" w:rightFromText="141" w:vertAnchor="page" w:horzAnchor="margin" w:tblpXSpec="center" w:tblpY="2146"/>
        <w:tblW w:w="10364" w:type="dxa"/>
        <w:tblLook w:val="04A0" w:firstRow="1" w:lastRow="0" w:firstColumn="1" w:lastColumn="0" w:noHBand="0" w:noVBand="1"/>
      </w:tblPr>
      <w:tblGrid>
        <w:gridCol w:w="1570"/>
        <w:gridCol w:w="1431"/>
        <w:gridCol w:w="963"/>
        <w:gridCol w:w="1134"/>
        <w:gridCol w:w="1134"/>
        <w:gridCol w:w="963"/>
        <w:gridCol w:w="1104"/>
        <w:gridCol w:w="874"/>
        <w:gridCol w:w="1191"/>
      </w:tblGrid>
      <w:tr w:rsidR="00A771F6" w:rsidRPr="00520D69" w14:paraId="273D0A66" w14:textId="77777777" w:rsidTr="00A771F6">
        <w:trPr>
          <w:cnfStyle w:val="100000000000" w:firstRow="1" w:lastRow="0" w:firstColumn="0" w:lastColumn="0" w:oddVBand="0" w:evenVBand="0" w:oddHBand="0"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3964" w:type="dxa"/>
            <w:gridSpan w:val="3"/>
            <w:vMerge w:val="restart"/>
            <w:vAlign w:val="center"/>
          </w:tcPr>
          <w:p w14:paraId="4A36C7CE" w14:textId="77777777" w:rsidR="00A771F6" w:rsidRPr="00520D69" w:rsidRDefault="00A771F6" w:rsidP="00520D69">
            <w:pPr>
              <w:spacing w:line="480" w:lineRule="auto"/>
              <w:jc w:val="center"/>
              <w:rPr>
                <w:rFonts w:ascii="Calibri" w:hAnsi="Calibri" w:cs="Calibri"/>
                <w:b w:val="0"/>
                <w:bCs w:val="0"/>
                <w:lang w:val="en-GB"/>
              </w:rPr>
            </w:pPr>
          </w:p>
        </w:tc>
        <w:tc>
          <w:tcPr>
            <w:tcW w:w="6400" w:type="dxa"/>
            <w:gridSpan w:val="6"/>
            <w:vAlign w:val="center"/>
          </w:tcPr>
          <w:p w14:paraId="329C0A1F" w14:textId="77777777" w:rsidR="00A771F6" w:rsidRPr="00520D69" w:rsidRDefault="00A771F6" w:rsidP="00520D69">
            <w:pPr>
              <w:spacing w:line="48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PLASMA BIOMARKERS</w:t>
            </w:r>
          </w:p>
        </w:tc>
      </w:tr>
      <w:tr w:rsidR="00A771F6" w:rsidRPr="00520D69" w14:paraId="5A753526" w14:textId="77777777" w:rsidTr="00A771F6">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3964" w:type="dxa"/>
            <w:gridSpan w:val="3"/>
            <w:vMerge/>
            <w:vAlign w:val="center"/>
          </w:tcPr>
          <w:p w14:paraId="6BC4BB4D" w14:textId="77777777" w:rsidR="00A771F6" w:rsidRPr="00520D69" w:rsidRDefault="00A771F6" w:rsidP="00520D69">
            <w:pPr>
              <w:spacing w:line="480" w:lineRule="auto"/>
              <w:jc w:val="center"/>
              <w:rPr>
                <w:rFonts w:ascii="Calibri" w:hAnsi="Calibri" w:cs="Calibri"/>
                <w:lang w:val="en-GB"/>
              </w:rPr>
            </w:pPr>
          </w:p>
        </w:tc>
        <w:tc>
          <w:tcPr>
            <w:tcW w:w="2268" w:type="dxa"/>
            <w:gridSpan w:val="2"/>
            <w:vAlign w:val="center"/>
          </w:tcPr>
          <w:p w14:paraId="7552676A"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Aβ42/Aβ40 ratio</w:t>
            </w:r>
          </w:p>
        </w:tc>
        <w:tc>
          <w:tcPr>
            <w:tcW w:w="2067" w:type="dxa"/>
            <w:gridSpan w:val="2"/>
            <w:vAlign w:val="center"/>
          </w:tcPr>
          <w:p w14:paraId="755643D1"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P-tau181</w:t>
            </w:r>
          </w:p>
        </w:tc>
        <w:tc>
          <w:tcPr>
            <w:tcW w:w="2065" w:type="dxa"/>
            <w:gridSpan w:val="2"/>
            <w:vAlign w:val="center"/>
          </w:tcPr>
          <w:p w14:paraId="0974A1F0"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P-tau217</w:t>
            </w:r>
          </w:p>
        </w:tc>
      </w:tr>
      <w:tr w:rsidR="00A771F6" w:rsidRPr="00520D69" w14:paraId="2EC3A11E" w14:textId="77777777" w:rsidTr="00A771F6">
        <w:trPr>
          <w:trHeight w:val="232"/>
        </w:trPr>
        <w:tc>
          <w:tcPr>
            <w:cnfStyle w:val="001000000000" w:firstRow="0" w:lastRow="0" w:firstColumn="1" w:lastColumn="0" w:oddVBand="0" w:evenVBand="0" w:oddHBand="0" w:evenHBand="0" w:firstRowFirstColumn="0" w:firstRowLastColumn="0" w:lastRowFirstColumn="0" w:lastRowLastColumn="0"/>
            <w:tcW w:w="3964" w:type="dxa"/>
            <w:gridSpan w:val="3"/>
            <w:vMerge/>
            <w:shd w:val="clear" w:color="auto" w:fill="F2F2F2" w:themeFill="background1" w:themeFillShade="F2"/>
            <w:vAlign w:val="center"/>
          </w:tcPr>
          <w:p w14:paraId="5D84DF26" w14:textId="77777777" w:rsidR="00A771F6" w:rsidRPr="00520D69" w:rsidRDefault="00A771F6" w:rsidP="00520D69">
            <w:pPr>
              <w:spacing w:line="480" w:lineRule="auto"/>
              <w:jc w:val="center"/>
              <w:rPr>
                <w:rFonts w:ascii="Calibri" w:hAnsi="Calibri" w:cs="Calibri"/>
                <w:lang w:val="en-GB"/>
              </w:rPr>
            </w:pPr>
          </w:p>
        </w:tc>
        <w:tc>
          <w:tcPr>
            <w:tcW w:w="1134" w:type="dxa"/>
            <w:vAlign w:val="center"/>
          </w:tcPr>
          <w:p w14:paraId="4D71A7AB"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r</w:t>
            </w:r>
          </w:p>
        </w:tc>
        <w:tc>
          <w:tcPr>
            <w:tcW w:w="1134" w:type="dxa"/>
            <w:vAlign w:val="center"/>
          </w:tcPr>
          <w:p w14:paraId="1C3A366C"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p-value</w:t>
            </w:r>
          </w:p>
        </w:tc>
        <w:tc>
          <w:tcPr>
            <w:tcW w:w="963" w:type="dxa"/>
            <w:vAlign w:val="center"/>
          </w:tcPr>
          <w:p w14:paraId="004684E9"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r</w:t>
            </w:r>
          </w:p>
        </w:tc>
        <w:tc>
          <w:tcPr>
            <w:tcW w:w="1104" w:type="dxa"/>
            <w:vAlign w:val="center"/>
          </w:tcPr>
          <w:p w14:paraId="2C65908C"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p-value</w:t>
            </w:r>
          </w:p>
        </w:tc>
        <w:tc>
          <w:tcPr>
            <w:tcW w:w="874" w:type="dxa"/>
            <w:vAlign w:val="center"/>
          </w:tcPr>
          <w:p w14:paraId="4F6723A6"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r</w:t>
            </w:r>
          </w:p>
        </w:tc>
        <w:tc>
          <w:tcPr>
            <w:tcW w:w="1191" w:type="dxa"/>
            <w:vAlign w:val="center"/>
          </w:tcPr>
          <w:p w14:paraId="42CF88E5"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p-value</w:t>
            </w:r>
          </w:p>
        </w:tc>
      </w:tr>
      <w:tr w:rsidR="00A771F6" w:rsidRPr="00520D69" w14:paraId="7D1ADD70" w14:textId="77777777" w:rsidTr="00A771F6">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70" w:type="dxa"/>
            <w:vMerge w:val="restart"/>
            <w:vAlign w:val="center"/>
          </w:tcPr>
          <w:p w14:paraId="2208D344" w14:textId="77777777" w:rsidR="00A771F6" w:rsidRPr="00520D69" w:rsidRDefault="00A771F6" w:rsidP="00520D69">
            <w:pPr>
              <w:spacing w:line="480" w:lineRule="auto"/>
              <w:jc w:val="center"/>
              <w:rPr>
                <w:rFonts w:ascii="Calibri" w:hAnsi="Calibri" w:cs="Calibri"/>
                <w:lang w:val="en-GB"/>
              </w:rPr>
            </w:pPr>
            <w:r w:rsidRPr="00520D69">
              <w:rPr>
                <w:rFonts w:ascii="Calibri" w:hAnsi="Calibri" w:cs="Calibri"/>
                <w:lang w:val="en-GB"/>
              </w:rPr>
              <w:t>CSF BIOMARKERS</w:t>
            </w:r>
          </w:p>
        </w:tc>
        <w:tc>
          <w:tcPr>
            <w:tcW w:w="1431" w:type="dxa"/>
            <w:vMerge w:val="restart"/>
            <w:vAlign w:val="center"/>
          </w:tcPr>
          <w:p w14:paraId="479DA99A"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Aβ40</w:t>
            </w:r>
          </w:p>
        </w:tc>
        <w:tc>
          <w:tcPr>
            <w:tcW w:w="963" w:type="dxa"/>
            <w:vAlign w:val="center"/>
          </w:tcPr>
          <w:p w14:paraId="068040E1"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Overall</w:t>
            </w:r>
          </w:p>
        </w:tc>
        <w:tc>
          <w:tcPr>
            <w:tcW w:w="1134" w:type="dxa"/>
            <w:vAlign w:val="center"/>
          </w:tcPr>
          <w:p w14:paraId="0145B99B"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-0.23</w:t>
            </w:r>
          </w:p>
        </w:tc>
        <w:tc>
          <w:tcPr>
            <w:tcW w:w="1134" w:type="dxa"/>
            <w:vAlign w:val="center"/>
          </w:tcPr>
          <w:p w14:paraId="6AEE15D2"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&lt;0.001</w:t>
            </w:r>
          </w:p>
        </w:tc>
        <w:tc>
          <w:tcPr>
            <w:tcW w:w="963" w:type="dxa"/>
            <w:vAlign w:val="center"/>
          </w:tcPr>
          <w:p w14:paraId="4AC80111"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0.11</w:t>
            </w:r>
          </w:p>
        </w:tc>
        <w:tc>
          <w:tcPr>
            <w:tcW w:w="1104" w:type="dxa"/>
            <w:vAlign w:val="center"/>
          </w:tcPr>
          <w:p w14:paraId="75DDBE37"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0.11</w:t>
            </w:r>
          </w:p>
        </w:tc>
        <w:tc>
          <w:tcPr>
            <w:tcW w:w="874" w:type="dxa"/>
            <w:vAlign w:val="center"/>
          </w:tcPr>
          <w:p w14:paraId="56D74A67"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0.07</w:t>
            </w:r>
          </w:p>
        </w:tc>
        <w:tc>
          <w:tcPr>
            <w:tcW w:w="1191" w:type="dxa"/>
            <w:vAlign w:val="center"/>
          </w:tcPr>
          <w:p w14:paraId="1C4E262A"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0.37</w:t>
            </w:r>
          </w:p>
        </w:tc>
      </w:tr>
      <w:tr w:rsidR="00A771F6" w:rsidRPr="00520D69" w14:paraId="4EAF261D" w14:textId="77777777" w:rsidTr="00A771F6">
        <w:trPr>
          <w:trHeight w:val="232"/>
        </w:trPr>
        <w:tc>
          <w:tcPr>
            <w:cnfStyle w:val="001000000000" w:firstRow="0" w:lastRow="0" w:firstColumn="1" w:lastColumn="0" w:oddVBand="0" w:evenVBand="0" w:oddHBand="0" w:evenHBand="0" w:firstRowFirstColumn="0" w:firstRowLastColumn="0" w:lastRowFirstColumn="0" w:lastRowLastColumn="0"/>
            <w:tcW w:w="1570" w:type="dxa"/>
            <w:vMerge/>
            <w:shd w:val="clear" w:color="auto" w:fill="F2F2F2" w:themeFill="background1" w:themeFillShade="F2"/>
            <w:vAlign w:val="center"/>
          </w:tcPr>
          <w:p w14:paraId="0AAE1D22" w14:textId="77777777" w:rsidR="00A771F6" w:rsidRPr="00520D69" w:rsidRDefault="00A771F6" w:rsidP="00520D69">
            <w:pPr>
              <w:spacing w:line="480" w:lineRule="auto"/>
              <w:jc w:val="center"/>
              <w:rPr>
                <w:rFonts w:ascii="Calibri" w:hAnsi="Calibri" w:cs="Calibri"/>
                <w:lang w:val="en-GB"/>
              </w:rPr>
            </w:pPr>
          </w:p>
        </w:tc>
        <w:tc>
          <w:tcPr>
            <w:tcW w:w="1431" w:type="dxa"/>
            <w:vMerge/>
            <w:vAlign w:val="center"/>
          </w:tcPr>
          <w:p w14:paraId="54A0562D"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p>
        </w:tc>
        <w:tc>
          <w:tcPr>
            <w:tcW w:w="963" w:type="dxa"/>
            <w:vAlign w:val="center"/>
          </w:tcPr>
          <w:p w14:paraId="2616D85D"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A-</w:t>
            </w:r>
          </w:p>
        </w:tc>
        <w:tc>
          <w:tcPr>
            <w:tcW w:w="1134" w:type="dxa"/>
            <w:vAlign w:val="center"/>
          </w:tcPr>
          <w:p w14:paraId="55771D5C"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-0.21</w:t>
            </w:r>
          </w:p>
        </w:tc>
        <w:tc>
          <w:tcPr>
            <w:tcW w:w="1134" w:type="dxa"/>
            <w:vAlign w:val="center"/>
          </w:tcPr>
          <w:p w14:paraId="55AE2764"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0.01</w:t>
            </w:r>
          </w:p>
        </w:tc>
        <w:tc>
          <w:tcPr>
            <w:tcW w:w="963" w:type="dxa"/>
            <w:vAlign w:val="center"/>
          </w:tcPr>
          <w:p w14:paraId="152A006C"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0.07</w:t>
            </w:r>
          </w:p>
        </w:tc>
        <w:tc>
          <w:tcPr>
            <w:tcW w:w="1104" w:type="dxa"/>
            <w:vAlign w:val="center"/>
          </w:tcPr>
          <w:p w14:paraId="075EE197"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0.30</w:t>
            </w:r>
          </w:p>
        </w:tc>
        <w:tc>
          <w:tcPr>
            <w:tcW w:w="874" w:type="dxa"/>
            <w:vAlign w:val="center"/>
          </w:tcPr>
          <w:p w14:paraId="5E0113BA"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0.05</w:t>
            </w:r>
          </w:p>
        </w:tc>
        <w:tc>
          <w:tcPr>
            <w:tcW w:w="1191" w:type="dxa"/>
            <w:vAlign w:val="center"/>
          </w:tcPr>
          <w:p w14:paraId="6A5EB769"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0.51</w:t>
            </w:r>
          </w:p>
        </w:tc>
      </w:tr>
      <w:tr w:rsidR="00A771F6" w:rsidRPr="00520D69" w14:paraId="2DEA0263" w14:textId="77777777" w:rsidTr="00A771F6">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70" w:type="dxa"/>
            <w:vMerge/>
            <w:vAlign w:val="center"/>
          </w:tcPr>
          <w:p w14:paraId="305600C0" w14:textId="77777777" w:rsidR="00A771F6" w:rsidRPr="00520D69" w:rsidRDefault="00A771F6" w:rsidP="00520D69">
            <w:pPr>
              <w:spacing w:line="480" w:lineRule="auto"/>
              <w:jc w:val="center"/>
              <w:rPr>
                <w:rFonts w:ascii="Calibri" w:hAnsi="Calibri" w:cs="Calibri"/>
                <w:lang w:val="en-GB"/>
              </w:rPr>
            </w:pPr>
          </w:p>
        </w:tc>
        <w:tc>
          <w:tcPr>
            <w:tcW w:w="1431" w:type="dxa"/>
            <w:vMerge/>
            <w:vAlign w:val="center"/>
          </w:tcPr>
          <w:p w14:paraId="6E6793E6"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963" w:type="dxa"/>
            <w:vAlign w:val="center"/>
          </w:tcPr>
          <w:p w14:paraId="16A1C9B4"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A+</w:t>
            </w:r>
          </w:p>
        </w:tc>
        <w:tc>
          <w:tcPr>
            <w:tcW w:w="1134" w:type="dxa"/>
            <w:vAlign w:val="center"/>
          </w:tcPr>
          <w:p w14:paraId="57C3CEA3"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-0.13</w:t>
            </w:r>
          </w:p>
        </w:tc>
        <w:tc>
          <w:tcPr>
            <w:tcW w:w="1134" w:type="dxa"/>
            <w:vAlign w:val="center"/>
          </w:tcPr>
          <w:p w14:paraId="0DDB31AA"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0.35</w:t>
            </w:r>
          </w:p>
        </w:tc>
        <w:tc>
          <w:tcPr>
            <w:tcW w:w="963" w:type="dxa"/>
            <w:vAlign w:val="center"/>
          </w:tcPr>
          <w:p w14:paraId="2D0CF032"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0.05</w:t>
            </w:r>
          </w:p>
        </w:tc>
        <w:tc>
          <w:tcPr>
            <w:tcW w:w="1104" w:type="dxa"/>
            <w:vAlign w:val="center"/>
          </w:tcPr>
          <w:p w14:paraId="646772CC"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0.72</w:t>
            </w:r>
          </w:p>
        </w:tc>
        <w:tc>
          <w:tcPr>
            <w:tcW w:w="874" w:type="dxa"/>
            <w:vAlign w:val="center"/>
          </w:tcPr>
          <w:p w14:paraId="6FABE4A2"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0.04</w:t>
            </w:r>
          </w:p>
        </w:tc>
        <w:tc>
          <w:tcPr>
            <w:tcW w:w="1191" w:type="dxa"/>
            <w:vAlign w:val="center"/>
          </w:tcPr>
          <w:p w14:paraId="306F039A"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0.75</w:t>
            </w:r>
          </w:p>
        </w:tc>
      </w:tr>
      <w:tr w:rsidR="00A771F6" w:rsidRPr="00520D69" w14:paraId="77633C48" w14:textId="77777777" w:rsidTr="00A771F6">
        <w:trPr>
          <w:trHeight w:val="232"/>
        </w:trPr>
        <w:tc>
          <w:tcPr>
            <w:cnfStyle w:val="001000000000" w:firstRow="0" w:lastRow="0" w:firstColumn="1" w:lastColumn="0" w:oddVBand="0" w:evenVBand="0" w:oddHBand="0" w:evenHBand="0" w:firstRowFirstColumn="0" w:firstRowLastColumn="0" w:lastRowFirstColumn="0" w:lastRowLastColumn="0"/>
            <w:tcW w:w="1570" w:type="dxa"/>
            <w:vMerge/>
            <w:shd w:val="clear" w:color="auto" w:fill="F2F2F2" w:themeFill="background1" w:themeFillShade="F2"/>
            <w:vAlign w:val="center"/>
          </w:tcPr>
          <w:p w14:paraId="056A68D5" w14:textId="77777777" w:rsidR="00A771F6" w:rsidRPr="00520D69" w:rsidRDefault="00A771F6" w:rsidP="00520D69">
            <w:pPr>
              <w:spacing w:line="480" w:lineRule="auto"/>
              <w:jc w:val="center"/>
              <w:rPr>
                <w:rFonts w:ascii="Calibri" w:hAnsi="Calibri" w:cs="Calibri"/>
                <w:lang w:val="en-GB"/>
              </w:rPr>
            </w:pPr>
          </w:p>
        </w:tc>
        <w:tc>
          <w:tcPr>
            <w:tcW w:w="1431" w:type="dxa"/>
            <w:vMerge w:val="restart"/>
            <w:vAlign w:val="center"/>
          </w:tcPr>
          <w:p w14:paraId="5E447730"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Aβ42</w:t>
            </w:r>
          </w:p>
        </w:tc>
        <w:tc>
          <w:tcPr>
            <w:tcW w:w="963" w:type="dxa"/>
            <w:vAlign w:val="center"/>
          </w:tcPr>
          <w:p w14:paraId="039D550B"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Overall</w:t>
            </w:r>
          </w:p>
        </w:tc>
        <w:tc>
          <w:tcPr>
            <w:tcW w:w="1134" w:type="dxa"/>
            <w:vAlign w:val="center"/>
          </w:tcPr>
          <w:p w14:paraId="45D429FD"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0.27</w:t>
            </w:r>
          </w:p>
        </w:tc>
        <w:tc>
          <w:tcPr>
            <w:tcW w:w="1134" w:type="dxa"/>
            <w:vAlign w:val="center"/>
          </w:tcPr>
          <w:p w14:paraId="775BA214"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&lt;0.001</w:t>
            </w:r>
          </w:p>
        </w:tc>
        <w:tc>
          <w:tcPr>
            <w:tcW w:w="963" w:type="dxa"/>
            <w:vAlign w:val="center"/>
          </w:tcPr>
          <w:p w14:paraId="1165CAEF"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-0.20</w:t>
            </w:r>
          </w:p>
        </w:tc>
        <w:tc>
          <w:tcPr>
            <w:tcW w:w="1104" w:type="dxa"/>
            <w:vAlign w:val="center"/>
          </w:tcPr>
          <w:p w14:paraId="0926FB6F"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0.003</w:t>
            </w:r>
          </w:p>
        </w:tc>
        <w:tc>
          <w:tcPr>
            <w:tcW w:w="874" w:type="dxa"/>
            <w:vAlign w:val="center"/>
          </w:tcPr>
          <w:p w14:paraId="3788852D"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-0.33</w:t>
            </w:r>
          </w:p>
        </w:tc>
        <w:tc>
          <w:tcPr>
            <w:tcW w:w="1191" w:type="dxa"/>
            <w:vAlign w:val="center"/>
          </w:tcPr>
          <w:p w14:paraId="0B69DD80"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&lt;0.001</w:t>
            </w:r>
          </w:p>
        </w:tc>
      </w:tr>
      <w:tr w:rsidR="00A771F6" w:rsidRPr="00520D69" w14:paraId="283D6F98" w14:textId="77777777" w:rsidTr="00A771F6">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70" w:type="dxa"/>
            <w:vMerge/>
            <w:vAlign w:val="center"/>
          </w:tcPr>
          <w:p w14:paraId="350C8C9E" w14:textId="77777777" w:rsidR="00A771F6" w:rsidRPr="00520D69" w:rsidRDefault="00A771F6" w:rsidP="00520D69">
            <w:pPr>
              <w:spacing w:line="480" w:lineRule="auto"/>
              <w:jc w:val="center"/>
              <w:rPr>
                <w:rFonts w:ascii="Calibri" w:hAnsi="Calibri" w:cs="Calibri"/>
                <w:lang w:val="en-GB"/>
              </w:rPr>
            </w:pPr>
          </w:p>
        </w:tc>
        <w:tc>
          <w:tcPr>
            <w:tcW w:w="1431" w:type="dxa"/>
            <w:vMerge/>
            <w:vAlign w:val="center"/>
          </w:tcPr>
          <w:p w14:paraId="3D7B69FB"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963" w:type="dxa"/>
            <w:vAlign w:val="center"/>
          </w:tcPr>
          <w:p w14:paraId="429DA131"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A-</w:t>
            </w:r>
          </w:p>
        </w:tc>
        <w:tc>
          <w:tcPr>
            <w:tcW w:w="1134" w:type="dxa"/>
            <w:vAlign w:val="center"/>
          </w:tcPr>
          <w:p w14:paraId="343DBAEE"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-0.12</w:t>
            </w:r>
          </w:p>
        </w:tc>
        <w:tc>
          <w:tcPr>
            <w:tcW w:w="1134" w:type="dxa"/>
            <w:vAlign w:val="center"/>
          </w:tcPr>
          <w:p w14:paraId="3F39060A"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0.13</w:t>
            </w:r>
          </w:p>
        </w:tc>
        <w:tc>
          <w:tcPr>
            <w:tcW w:w="963" w:type="dxa"/>
            <w:vAlign w:val="center"/>
          </w:tcPr>
          <w:p w14:paraId="09A995B6"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0.07</w:t>
            </w:r>
          </w:p>
        </w:tc>
        <w:tc>
          <w:tcPr>
            <w:tcW w:w="1104" w:type="dxa"/>
            <w:vAlign w:val="center"/>
          </w:tcPr>
          <w:p w14:paraId="49E1260F"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0.42</w:t>
            </w:r>
          </w:p>
        </w:tc>
        <w:tc>
          <w:tcPr>
            <w:tcW w:w="874" w:type="dxa"/>
            <w:vAlign w:val="center"/>
          </w:tcPr>
          <w:p w14:paraId="5D7DD71A"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-0.07</w:t>
            </w:r>
          </w:p>
        </w:tc>
        <w:tc>
          <w:tcPr>
            <w:tcW w:w="1191" w:type="dxa"/>
            <w:vAlign w:val="center"/>
          </w:tcPr>
          <w:p w14:paraId="3FB1EF7D"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0.36</w:t>
            </w:r>
          </w:p>
        </w:tc>
      </w:tr>
      <w:tr w:rsidR="00A771F6" w:rsidRPr="00520D69" w14:paraId="22121BF8" w14:textId="77777777" w:rsidTr="00A771F6">
        <w:trPr>
          <w:trHeight w:val="232"/>
        </w:trPr>
        <w:tc>
          <w:tcPr>
            <w:cnfStyle w:val="001000000000" w:firstRow="0" w:lastRow="0" w:firstColumn="1" w:lastColumn="0" w:oddVBand="0" w:evenVBand="0" w:oddHBand="0" w:evenHBand="0" w:firstRowFirstColumn="0" w:firstRowLastColumn="0" w:lastRowFirstColumn="0" w:lastRowLastColumn="0"/>
            <w:tcW w:w="1570" w:type="dxa"/>
            <w:vMerge/>
            <w:shd w:val="clear" w:color="auto" w:fill="F2F2F2" w:themeFill="background1" w:themeFillShade="F2"/>
            <w:vAlign w:val="center"/>
          </w:tcPr>
          <w:p w14:paraId="57EEE43F" w14:textId="77777777" w:rsidR="00A771F6" w:rsidRPr="00520D69" w:rsidRDefault="00A771F6" w:rsidP="00520D69">
            <w:pPr>
              <w:spacing w:line="480" w:lineRule="auto"/>
              <w:jc w:val="center"/>
              <w:rPr>
                <w:rFonts w:ascii="Calibri" w:hAnsi="Calibri" w:cs="Calibri"/>
                <w:lang w:val="en-GB"/>
              </w:rPr>
            </w:pPr>
          </w:p>
        </w:tc>
        <w:tc>
          <w:tcPr>
            <w:tcW w:w="1431" w:type="dxa"/>
            <w:vMerge/>
            <w:vAlign w:val="center"/>
          </w:tcPr>
          <w:p w14:paraId="02B7306A"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p>
        </w:tc>
        <w:tc>
          <w:tcPr>
            <w:tcW w:w="963" w:type="dxa"/>
            <w:vAlign w:val="center"/>
          </w:tcPr>
          <w:p w14:paraId="48C8F8B9"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A+</w:t>
            </w:r>
          </w:p>
        </w:tc>
        <w:tc>
          <w:tcPr>
            <w:tcW w:w="1134" w:type="dxa"/>
            <w:vAlign w:val="center"/>
          </w:tcPr>
          <w:p w14:paraId="60FA9D1C"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0.18</w:t>
            </w:r>
          </w:p>
        </w:tc>
        <w:tc>
          <w:tcPr>
            <w:tcW w:w="1134" w:type="dxa"/>
            <w:vAlign w:val="center"/>
          </w:tcPr>
          <w:p w14:paraId="096A2C18"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0.16</w:t>
            </w:r>
          </w:p>
        </w:tc>
        <w:tc>
          <w:tcPr>
            <w:tcW w:w="963" w:type="dxa"/>
            <w:vAlign w:val="center"/>
          </w:tcPr>
          <w:p w14:paraId="492A3DEE"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-0.17</w:t>
            </w:r>
          </w:p>
        </w:tc>
        <w:tc>
          <w:tcPr>
            <w:tcW w:w="1104" w:type="dxa"/>
            <w:vAlign w:val="center"/>
          </w:tcPr>
          <w:p w14:paraId="7496A98D"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0.22</w:t>
            </w:r>
          </w:p>
        </w:tc>
        <w:tc>
          <w:tcPr>
            <w:tcW w:w="874" w:type="dxa"/>
            <w:vAlign w:val="center"/>
          </w:tcPr>
          <w:p w14:paraId="52F37B1C"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-0.24</w:t>
            </w:r>
          </w:p>
        </w:tc>
        <w:tc>
          <w:tcPr>
            <w:tcW w:w="1191" w:type="dxa"/>
            <w:vAlign w:val="center"/>
          </w:tcPr>
          <w:p w14:paraId="61C6C8CC"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0.06</w:t>
            </w:r>
          </w:p>
        </w:tc>
      </w:tr>
      <w:tr w:rsidR="00A771F6" w:rsidRPr="00520D69" w14:paraId="6EC115E7" w14:textId="77777777" w:rsidTr="00A771F6">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70" w:type="dxa"/>
            <w:vMerge/>
            <w:vAlign w:val="center"/>
          </w:tcPr>
          <w:p w14:paraId="2BC7B51D" w14:textId="77777777" w:rsidR="00A771F6" w:rsidRPr="00520D69" w:rsidRDefault="00A771F6" w:rsidP="00520D69">
            <w:pPr>
              <w:spacing w:line="480" w:lineRule="auto"/>
              <w:jc w:val="center"/>
              <w:rPr>
                <w:rFonts w:ascii="Calibri" w:hAnsi="Calibri" w:cs="Calibri"/>
                <w:lang w:val="en-GB"/>
              </w:rPr>
            </w:pPr>
          </w:p>
        </w:tc>
        <w:tc>
          <w:tcPr>
            <w:tcW w:w="1431" w:type="dxa"/>
            <w:vMerge w:val="restart"/>
            <w:vAlign w:val="center"/>
          </w:tcPr>
          <w:p w14:paraId="277BDFF8"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Aβ42/Aβ40 ratio</w:t>
            </w:r>
          </w:p>
        </w:tc>
        <w:tc>
          <w:tcPr>
            <w:tcW w:w="963" w:type="dxa"/>
            <w:vAlign w:val="center"/>
          </w:tcPr>
          <w:p w14:paraId="564BFD0B"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Overall</w:t>
            </w:r>
          </w:p>
        </w:tc>
        <w:tc>
          <w:tcPr>
            <w:tcW w:w="1134" w:type="dxa"/>
            <w:vAlign w:val="center"/>
          </w:tcPr>
          <w:p w14:paraId="3C376191"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0.6</w:t>
            </w:r>
          </w:p>
        </w:tc>
        <w:tc>
          <w:tcPr>
            <w:tcW w:w="1134" w:type="dxa"/>
            <w:vAlign w:val="center"/>
          </w:tcPr>
          <w:p w14:paraId="33A6D7F6"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&lt;0.001</w:t>
            </w:r>
          </w:p>
        </w:tc>
        <w:tc>
          <w:tcPr>
            <w:tcW w:w="963" w:type="dxa"/>
            <w:vAlign w:val="center"/>
          </w:tcPr>
          <w:p w14:paraId="22B7BB81"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-0.38</w:t>
            </w:r>
          </w:p>
        </w:tc>
        <w:tc>
          <w:tcPr>
            <w:tcW w:w="1104" w:type="dxa"/>
            <w:vAlign w:val="center"/>
          </w:tcPr>
          <w:p w14:paraId="7DA1141C"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&lt;0.001</w:t>
            </w:r>
          </w:p>
        </w:tc>
        <w:tc>
          <w:tcPr>
            <w:tcW w:w="874" w:type="dxa"/>
            <w:vAlign w:val="center"/>
          </w:tcPr>
          <w:p w14:paraId="278D649E"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-0.49</w:t>
            </w:r>
          </w:p>
        </w:tc>
        <w:tc>
          <w:tcPr>
            <w:tcW w:w="1191" w:type="dxa"/>
            <w:vAlign w:val="center"/>
          </w:tcPr>
          <w:p w14:paraId="7659D158"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&lt;0.001</w:t>
            </w:r>
          </w:p>
        </w:tc>
      </w:tr>
      <w:tr w:rsidR="00A771F6" w:rsidRPr="00520D69" w14:paraId="72E02AD8" w14:textId="77777777" w:rsidTr="00A771F6">
        <w:trPr>
          <w:trHeight w:val="232"/>
        </w:trPr>
        <w:tc>
          <w:tcPr>
            <w:cnfStyle w:val="001000000000" w:firstRow="0" w:lastRow="0" w:firstColumn="1" w:lastColumn="0" w:oddVBand="0" w:evenVBand="0" w:oddHBand="0" w:evenHBand="0" w:firstRowFirstColumn="0" w:firstRowLastColumn="0" w:lastRowFirstColumn="0" w:lastRowLastColumn="0"/>
            <w:tcW w:w="1570" w:type="dxa"/>
            <w:vMerge/>
            <w:shd w:val="clear" w:color="auto" w:fill="F2F2F2" w:themeFill="background1" w:themeFillShade="F2"/>
            <w:vAlign w:val="center"/>
          </w:tcPr>
          <w:p w14:paraId="00721F5B" w14:textId="77777777" w:rsidR="00A771F6" w:rsidRPr="00520D69" w:rsidRDefault="00A771F6" w:rsidP="00520D69">
            <w:pPr>
              <w:spacing w:line="480" w:lineRule="auto"/>
              <w:jc w:val="center"/>
              <w:rPr>
                <w:rFonts w:ascii="Calibri" w:hAnsi="Calibri" w:cs="Calibri"/>
                <w:lang w:val="en-GB"/>
              </w:rPr>
            </w:pPr>
          </w:p>
        </w:tc>
        <w:tc>
          <w:tcPr>
            <w:tcW w:w="1431" w:type="dxa"/>
            <w:vMerge/>
            <w:vAlign w:val="center"/>
          </w:tcPr>
          <w:p w14:paraId="352990D8"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p>
        </w:tc>
        <w:tc>
          <w:tcPr>
            <w:tcW w:w="963" w:type="dxa"/>
            <w:vAlign w:val="center"/>
          </w:tcPr>
          <w:p w14:paraId="16A67D72"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A-</w:t>
            </w:r>
          </w:p>
        </w:tc>
        <w:tc>
          <w:tcPr>
            <w:tcW w:w="1134" w:type="dxa"/>
            <w:vAlign w:val="center"/>
          </w:tcPr>
          <w:p w14:paraId="0C274EA1"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0.18</w:t>
            </w:r>
          </w:p>
        </w:tc>
        <w:tc>
          <w:tcPr>
            <w:tcW w:w="1134" w:type="dxa"/>
            <w:vAlign w:val="center"/>
          </w:tcPr>
          <w:p w14:paraId="5B0027E7"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0.03</w:t>
            </w:r>
          </w:p>
        </w:tc>
        <w:tc>
          <w:tcPr>
            <w:tcW w:w="963" w:type="dxa"/>
            <w:vAlign w:val="center"/>
          </w:tcPr>
          <w:p w14:paraId="3007ADF6"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-0.01</w:t>
            </w:r>
          </w:p>
        </w:tc>
        <w:tc>
          <w:tcPr>
            <w:tcW w:w="1104" w:type="dxa"/>
            <w:vAlign w:val="center"/>
          </w:tcPr>
          <w:p w14:paraId="31A97ADA"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0.88</w:t>
            </w:r>
          </w:p>
        </w:tc>
        <w:tc>
          <w:tcPr>
            <w:tcW w:w="874" w:type="dxa"/>
            <w:vAlign w:val="center"/>
          </w:tcPr>
          <w:p w14:paraId="4DDAD7C8"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-0.05</w:t>
            </w:r>
          </w:p>
        </w:tc>
        <w:tc>
          <w:tcPr>
            <w:tcW w:w="1191" w:type="dxa"/>
            <w:vAlign w:val="center"/>
          </w:tcPr>
          <w:p w14:paraId="5F9504A6"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0.54</w:t>
            </w:r>
          </w:p>
        </w:tc>
      </w:tr>
      <w:tr w:rsidR="00A771F6" w:rsidRPr="00520D69" w14:paraId="5BA8193E" w14:textId="77777777" w:rsidTr="00A771F6">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70" w:type="dxa"/>
            <w:vMerge/>
            <w:vAlign w:val="center"/>
          </w:tcPr>
          <w:p w14:paraId="1CD898CE" w14:textId="77777777" w:rsidR="00A771F6" w:rsidRPr="00520D69" w:rsidRDefault="00A771F6" w:rsidP="00520D69">
            <w:pPr>
              <w:spacing w:line="480" w:lineRule="auto"/>
              <w:jc w:val="center"/>
              <w:rPr>
                <w:rFonts w:ascii="Calibri" w:hAnsi="Calibri" w:cs="Calibri"/>
                <w:lang w:val="en-GB"/>
              </w:rPr>
            </w:pPr>
          </w:p>
        </w:tc>
        <w:tc>
          <w:tcPr>
            <w:tcW w:w="1431" w:type="dxa"/>
            <w:vMerge/>
            <w:vAlign w:val="center"/>
          </w:tcPr>
          <w:p w14:paraId="3C6AE5E3"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963" w:type="dxa"/>
            <w:vAlign w:val="center"/>
          </w:tcPr>
          <w:p w14:paraId="6C020124"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A+</w:t>
            </w:r>
          </w:p>
        </w:tc>
        <w:tc>
          <w:tcPr>
            <w:tcW w:w="1134" w:type="dxa"/>
            <w:vAlign w:val="center"/>
          </w:tcPr>
          <w:p w14:paraId="23F2AD74"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0.34</w:t>
            </w:r>
          </w:p>
        </w:tc>
        <w:tc>
          <w:tcPr>
            <w:tcW w:w="1134" w:type="dxa"/>
            <w:vAlign w:val="center"/>
          </w:tcPr>
          <w:p w14:paraId="2FF4F9DB"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0.009</w:t>
            </w:r>
          </w:p>
        </w:tc>
        <w:tc>
          <w:tcPr>
            <w:tcW w:w="963" w:type="dxa"/>
            <w:vAlign w:val="center"/>
          </w:tcPr>
          <w:p w14:paraId="642221AB"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-0.24</w:t>
            </w:r>
          </w:p>
        </w:tc>
        <w:tc>
          <w:tcPr>
            <w:tcW w:w="1104" w:type="dxa"/>
            <w:vAlign w:val="center"/>
          </w:tcPr>
          <w:p w14:paraId="0C729888"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0.06</w:t>
            </w:r>
          </w:p>
        </w:tc>
        <w:tc>
          <w:tcPr>
            <w:tcW w:w="874" w:type="dxa"/>
            <w:vAlign w:val="center"/>
          </w:tcPr>
          <w:p w14:paraId="2352531A"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-0.34</w:t>
            </w:r>
          </w:p>
        </w:tc>
        <w:tc>
          <w:tcPr>
            <w:tcW w:w="1191" w:type="dxa"/>
            <w:vAlign w:val="center"/>
          </w:tcPr>
          <w:p w14:paraId="284AE10B"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0.007</w:t>
            </w:r>
          </w:p>
        </w:tc>
      </w:tr>
      <w:tr w:rsidR="00A771F6" w:rsidRPr="00520D69" w14:paraId="01B47326" w14:textId="77777777" w:rsidTr="00A771F6">
        <w:trPr>
          <w:trHeight w:val="232"/>
        </w:trPr>
        <w:tc>
          <w:tcPr>
            <w:cnfStyle w:val="001000000000" w:firstRow="0" w:lastRow="0" w:firstColumn="1" w:lastColumn="0" w:oddVBand="0" w:evenVBand="0" w:oddHBand="0" w:evenHBand="0" w:firstRowFirstColumn="0" w:firstRowLastColumn="0" w:lastRowFirstColumn="0" w:lastRowLastColumn="0"/>
            <w:tcW w:w="1570" w:type="dxa"/>
            <w:vMerge/>
            <w:shd w:val="clear" w:color="auto" w:fill="F2F2F2" w:themeFill="background1" w:themeFillShade="F2"/>
            <w:vAlign w:val="center"/>
          </w:tcPr>
          <w:p w14:paraId="5ADD4CD8" w14:textId="77777777" w:rsidR="00A771F6" w:rsidRPr="00520D69" w:rsidRDefault="00A771F6" w:rsidP="00520D69">
            <w:pPr>
              <w:spacing w:line="480" w:lineRule="auto"/>
              <w:jc w:val="center"/>
              <w:rPr>
                <w:rFonts w:ascii="Calibri" w:hAnsi="Calibri" w:cs="Calibri"/>
                <w:lang w:val="en-GB"/>
              </w:rPr>
            </w:pPr>
          </w:p>
        </w:tc>
        <w:tc>
          <w:tcPr>
            <w:tcW w:w="1431" w:type="dxa"/>
            <w:vMerge w:val="restart"/>
            <w:vAlign w:val="center"/>
          </w:tcPr>
          <w:p w14:paraId="76D9D4D4"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P-tau181</w:t>
            </w:r>
          </w:p>
        </w:tc>
        <w:tc>
          <w:tcPr>
            <w:tcW w:w="963" w:type="dxa"/>
            <w:vAlign w:val="center"/>
          </w:tcPr>
          <w:p w14:paraId="1DC6CB78"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Overall</w:t>
            </w:r>
          </w:p>
        </w:tc>
        <w:tc>
          <w:tcPr>
            <w:tcW w:w="1134" w:type="dxa"/>
            <w:vAlign w:val="center"/>
          </w:tcPr>
          <w:p w14:paraId="6E787735"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-0.47</w:t>
            </w:r>
          </w:p>
        </w:tc>
        <w:tc>
          <w:tcPr>
            <w:tcW w:w="1134" w:type="dxa"/>
            <w:vAlign w:val="center"/>
          </w:tcPr>
          <w:p w14:paraId="1E822A6F"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&lt;0.001</w:t>
            </w:r>
          </w:p>
        </w:tc>
        <w:tc>
          <w:tcPr>
            <w:tcW w:w="963" w:type="dxa"/>
            <w:vAlign w:val="center"/>
          </w:tcPr>
          <w:p w14:paraId="02A2B9AC"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0.47</w:t>
            </w:r>
          </w:p>
        </w:tc>
        <w:tc>
          <w:tcPr>
            <w:tcW w:w="1104" w:type="dxa"/>
            <w:vAlign w:val="center"/>
          </w:tcPr>
          <w:p w14:paraId="37B9AAB1"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&lt;0.001</w:t>
            </w:r>
          </w:p>
        </w:tc>
        <w:tc>
          <w:tcPr>
            <w:tcW w:w="874" w:type="dxa"/>
            <w:vAlign w:val="center"/>
          </w:tcPr>
          <w:p w14:paraId="68D60C69"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0.59</w:t>
            </w:r>
          </w:p>
        </w:tc>
        <w:tc>
          <w:tcPr>
            <w:tcW w:w="1191" w:type="dxa"/>
            <w:vAlign w:val="center"/>
          </w:tcPr>
          <w:p w14:paraId="76A70D41"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&lt;0.001</w:t>
            </w:r>
          </w:p>
        </w:tc>
      </w:tr>
      <w:tr w:rsidR="00A771F6" w:rsidRPr="00520D69" w14:paraId="331F1914" w14:textId="77777777" w:rsidTr="00A771F6">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70" w:type="dxa"/>
            <w:vMerge/>
            <w:vAlign w:val="center"/>
          </w:tcPr>
          <w:p w14:paraId="02B22817" w14:textId="77777777" w:rsidR="00A771F6" w:rsidRPr="00520D69" w:rsidRDefault="00A771F6" w:rsidP="00520D69">
            <w:pPr>
              <w:spacing w:line="480" w:lineRule="auto"/>
              <w:jc w:val="center"/>
              <w:rPr>
                <w:rFonts w:ascii="Calibri" w:hAnsi="Calibri" w:cs="Calibri"/>
                <w:lang w:val="en-GB"/>
              </w:rPr>
            </w:pPr>
          </w:p>
        </w:tc>
        <w:tc>
          <w:tcPr>
            <w:tcW w:w="1431" w:type="dxa"/>
            <w:vMerge/>
            <w:vAlign w:val="center"/>
          </w:tcPr>
          <w:p w14:paraId="07B89F14"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c>
          <w:tcPr>
            <w:tcW w:w="963" w:type="dxa"/>
            <w:vAlign w:val="center"/>
          </w:tcPr>
          <w:p w14:paraId="50BB6687"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A-</w:t>
            </w:r>
          </w:p>
        </w:tc>
        <w:tc>
          <w:tcPr>
            <w:tcW w:w="1134" w:type="dxa"/>
            <w:vAlign w:val="center"/>
          </w:tcPr>
          <w:p w14:paraId="405917F6"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-0.21</w:t>
            </w:r>
          </w:p>
        </w:tc>
        <w:tc>
          <w:tcPr>
            <w:tcW w:w="1134" w:type="dxa"/>
            <w:vAlign w:val="center"/>
          </w:tcPr>
          <w:p w14:paraId="34F9149B"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0.01</w:t>
            </w:r>
          </w:p>
        </w:tc>
        <w:tc>
          <w:tcPr>
            <w:tcW w:w="963" w:type="dxa"/>
            <w:vAlign w:val="center"/>
          </w:tcPr>
          <w:p w14:paraId="529848C9"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0.06</w:t>
            </w:r>
          </w:p>
        </w:tc>
        <w:tc>
          <w:tcPr>
            <w:tcW w:w="1104" w:type="dxa"/>
            <w:vAlign w:val="center"/>
          </w:tcPr>
          <w:p w14:paraId="372D35FD"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0.49</w:t>
            </w:r>
          </w:p>
        </w:tc>
        <w:tc>
          <w:tcPr>
            <w:tcW w:w="874" w:type="dxa"/>
            <w:vAlign w:val="center"/>
          </w:tcPr>
          <w:p w14:paraId="5C7D051F"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0.02</w:t>
            </w:r>
          </w:p>
        </w:tc>
        <w:tc>
          <w:tcPr>
            <w:tcW w:w="1191" w:type="dxa"/>
            <w:vAlign w:val="center"/>
          </w:tcPr>
          <w:p w14:paraId="433A6AC6" w14:textId="77777777" w:rsidR="00A771F6" w:rsidRPr="00520D69" w:rsidRDefault="00A771F6" w:rsidP="00520D69">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20D69">
              <w:rPr>
                <w:rFonts w:ascii="Calibri" w:hAnsi="Calibri" w:cs="Calibri"/>
                <w:lang w:val="en-GB"/>
              </w:rPr>
              <w:t>0.78</w:t>
            </w:r>
          </w:p>
        </w:tc>
      </w:tr>
      <w:tr w:rsidR="00A771F6" w:rsidRPr="00520D69" w14:paraId="065133F3" w14:textId="77777777" w:rsidTr="00A771F6">
        <w:trPr>
          <w:trHeight w:val="232"/>
        </w:trPr>
        <w:tc>
          <w:tcPr>
            <w:cnfStyle w:val="001000000000" w:firstRow="0" w:lastRow="0" w:firstColumn="1" w:lastColumn="0" w:oddVBand="0" w:evenVBand="0" w:oddHBand="0" w:evenHBand="0" w:firstRowFirstColumn="0" w:firstRowLastColumn="0" w:lastRowFirstColumn="0" w:lastRowLastColumn="0"/>
            <w:tcW w:w="1570" w:type="dxa"/>
            <w:vMerge/>
            <w:shd w:val="clear" w:color="auto" w:fill="F2F2F2" w:themeFill="background1" w:themeFillShade="F2"/>
            <w:vAlign w:val="center"/>
          </w:tcPr>
          <w:p w14:paraId="4B11E45D" w14:textId="77777777" w:rsidR="00A771F6" w:rsidRPr="00520D69" w:rsidRDefault="00A771F6" w:rsidP="00520D69">
            <w:pPr>
              <w:spacing w:line="480" w:lineRule="auto"/>
              <w:jc w:val="center"/>
              <w:rPr>
                <w:rFonts w:ascii="Calibri" w:hAnsi="Calibri" w:cs="Calibri"/>
                <w:lang w:val="en-GB"/>
              </w:rPr>
            </w:pPr>
          </w:p>
        </w:tc>
        <w:tc>
          <w:tcPr>
            <w:tcW w:w="1431" w:type="dxa"/>
            <w:vMerge/>
            <w:vAlign w:val="center"/>
          </w:tcPr>
          <w:p w14:paraId="0872A44C"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c>
          <w:tcPr>
            <w:tcW w:w="963" w:type="dxa"/>
            <w:vAlign w:val="center"/>
          </w:tcPr>
          <w:p w14:paraId="3115A94A"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A+</w:t>
            </w:r>
          </w:p>
        </w:tc>
        <w:tc>
          <w:tcPr>
            <w:tcW w:w="1134" w:type="dxa"/>
            <w:vAlign w:val="center"/>
          </w:tcPr>
          <w:p w14:paraId="270C3FC5"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-0.28</w:t>
            </w:r>
          </w:p>
        </w:tc>
        <w:tc>
          <w:tcPr>
            <w:tcW w:w="1134" w:type="dxa"/>
            <w:vAlign w:val="center"/>
          </w:tcPr>
          <w:p w14:paraId="1BF731C6"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0.03</w:t>
            </w:r>
          </w:p>
        </w:tc>
        <w:tc>
          <w:tcPr>
            <w:tcW w:w="963" w:type="dxa"/>
            <w:vAlign w:val="center"/>
          </w:tcPr>
          <w:p w14:paraId="753D3E29"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0.46</w:t>
            </w:r>
          </w:p>
        </w:tc>
        <w:tc>
          <w:tcPr>
            <w:tcW w:w="1104" w:type="dxa"/>
            <w:vAlign w:val="center"/>
          </w:tcPr>
          <w:p w14:paraId="4986A4CD"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&lt;0.001</w:t>
            </w:r>
          </w:p>
        </w:tc>
        <w:tc>
          <w:tcPr>
            <w:tcW w:w="874" w:type="dxa"/>
            <w:vAlign w:val="center"/>
          </w:tcPr>
          <w:p w14:paraId="4D6D3AB1" w14:textId="77777777" w:rsidR="00A771F6" w:rsidRPr="00520D69" w:rsidRDefault="00A771F6" w:rsidP="00520D69">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20D69">
              <w:rPr>
                <w:rFonts w:ascii="Calibri" w:hAnsi="Calibri" w:cs="Calibri"/>
                <w:lang w:val="en-GB"/>
              </w:rPr>
              <w:t>0.61</w:t>
            </w:r>
          </w:p>
        </w:tc>
        <w:tc>
          <w:tcPr>
            <w:tcW w:w="1191" w:type="dxa"/>
            <w:vAlign w:val="center"/>
          </w:tcPr>
          <w:p w14:paraId="7271798E" w14:textId="77777777" w:rsidR="00A771F6" w:rsidRPr="00520D69" w:rsidRDefault="00A771F6" w:rsidP="00520D69">
            <w:pPr>
              <w:keepNext/>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sidRPr="00520D69">
              <w:rPr>
                <w:rFonts w:ascii="Calibri" w:hAnsi="Calibri" w:cs="Calibri"/>
                <w:b/>
                <w:bCs/>
                <w:lang w:val="en-GB"/>
              </w:rPr>
              <w:t>&lt;0.001</w:t>
            </w:r>
          </w:p>
        </w:tc>
      </w:tr>
    </w:tbl>
    <w:p w14:paraId="29BA5BD1" w14:textId="4F504BF9" w:rsidR="00A771F6" w:rsidRPr="002B795C" w:rsidRDefault="00A771F6" w:rsidP="00520D69">
      <w:pPr>
        <w:pStyle w:val="Lgende"/>
        <w:framePr w:w="9703" w:hSpace="141" w:wrap="around" w:vAnchor="page" w:hAnchor="page" w:x="1345" w:y="10561"/>
        <w:spacing w:line="480" w:lineRule="auto"/>
        <w:rPr>
          <w:rFonts w:ascii="Calibri" w:hAnsi="Calibri" w:cs="Calibri"/>
          <w:color w:val="auto"/>
          <w:sz w:val="22"/>
          <w:szCs w:val="22"/>
          <w:lang w:val="en-GB"/>
        </w:rPr>
      </w:pPr>
      <w:r w:rsidRPr="002B795C">
        <w:rPr>
          <w:rFonts w:ascii="Calibri" w:hAnsi="Calibri" w:cs="Calibri"/>
          <w:color w:val="auto"/>
          <w:sz w:val="22"/>
          <w:szCs w:val="22"/>
          <w:lang w:val="en-GB"/>
        </w:rPr>
        <w:t xml:space="preserve">Supplementary Table </w:t>
      </w:r>
      <w:r w:rsidRPr="002B795C">
        <w:rPr>
          <w:rFonts w:ascii="Calibri" w:hAnsi="Calibri" w:cs="Calibri"/>
          <w:color w:val="auto"/>
          <w:sz w:val="22"/>
          <w:szCs w:val="22"/>
        </w:rPr>
        <w:fldChar w:fldCharType="begin"/>
      </w:r>
      <w:r w:rsidRPr="002B795C">
        <w:rPr>
          <w:rFonts w:ascii="Calibri" w:hAnsi="Calibri" w:cs="Calibri"/>
          <w:color w:val="auto"/>
          <w:sz w:val="22"/>
          <w:szCs w:val="22"/>
          <w:lang w:val="en-GB"/>
        </w:rPr>
        <w:instrText xml:space="preserve"> SEQ Table \* ARABIC </w:instrText>
      </w:r>
      <w:r w:rsidRPr="002B795C">
        <w:rPr>
          <w:rFonts w:ascii="Calibri" w:hAnsi="Calibri" w:cs="Calibri"/>
          <w:color w:val="auto"/>
          <w:sz w:val="22"/>
          <w:szCs w:val="22"/>
        </w:rPr>
        <w:fldChar w:fldCharType="separate"/>
      </w:r>
      <w:r w:rsidR="00EA365F" w:rsidRPr="002B795C">
        <w:rPr>
          <w:rFonts w:ascii="Calibri" w:hAnsi="Calibri" w:cs="Calibri"/>
          <w:noProof/>
          <w:color w:val="auto"/>
          <w:sz w:val="22"/>
          <w:szCs w:val="22"/>
          <w:lang w:val="en-GB"/>
        </w:rPr>
        <w:t>1</w:t>
      </w:r>
      <w:r w:rsidRPr="002B795C">
        <w:rPr>
          <w:rFonts w:ascii="Calibri" w:hAnsi="Calibri" w:cs="Calibri"/>
          <w:color w:val="auto"/>
          <w:sz w:val="22"/>
          <w:szCs w:val="22"/>
        </w:rPr>
        <w:fldChar w:fldCharType="end"/>
      </w:r>
      <w:r w:rsidRPr="002B795C">
        <w:rPr>
          <w:rFonts w:ascii="Calibri" w:hAnsi="Calibri" w:cs="Calibri"/>
          <w:color w:val="auto"/>
          <w:sz w:val="22"/>
          <w:szCs w:val="22"/>
          <w:lang w:val="en-GB"/>
        </w:rPr>
        <w:t>:</w:t>
      </w:r>
      <w:r w:rsidRPr="002B795C">
        <w:rPr>
          <w:rFonts w:ascii="Calibri" w:hAnsi="Calibri" w:cs="Calibri"/>
          <w:i w:val="0"/>
          <w:iCs w:val="0"/>
          <w:color w:val="auto"/>
          <w:sz w:val="22"/>
          <w:szCs w:val="22"/>
          <w:lang w:val="en-GB"/>
        </w:rPr>
        <w:t xml:space="preserve"> </w:t>
      </w:r>
      <w:r w:rsidRPr="002B795C">
        <w:rPr>
          <w:rFonts w:ascii="Calibri" w:hAnsi="Calibri" w:cs="Calibri"/>
          <w:color w:val="auto"/>
          <w:sz w:val="22"/>
          <w:szCs w:val="22"/>
          <w:lang w:val="en-GB"/>
        </w:rPr>
        <w:t>Correlations between plasma and CSF biomarkers using Pearson's correlation coefficient. Significant results are highlighted in bold. Abbreviations: Aβ, amyloid beta. P-tau, phosphorylated tau. A, amyloid status.  r, Pearson’s correlation coefficient. P-value, statistical significance.</w:t>
      </w:r>
    </w:p>
    <w:p w14:paraId="7514433A" w14:textId="66B2CCBE" w:rsidR="002B795C" w:rsidRPr="00520D69" w:rsidRDefault="002B795C" w:rsidP="002B795C">
      <w:pPr>
        <w:spacing w:line="480" w:lineRule="auto"/>
        <w:rPr>
          <w:rFonts w:ascii="Calibri" w:hAnsi="Calibri" w:cs="Calibri"/>
          <w:sz w:val="24"/>
          <w:szCs w:val="24"/>
          <w:lang w:val="en-GB"/>
        </w:rPr>
      </w:pPr>
      <w:r>
        <w:rPr>
          <w:rFonts w:ascii="Calibri" w:hAnsi="Calibri" w:cs="Calibri"/>
          <w:b/>
          <w:bCs/>
          <w:sz w:val="24"/>
          <w:szCs w:val="24"/>
          <w:lang w:val="en-GB"/>
        </w:rPr>
        <w:lastRenderedPageBreak/>
        <w:t>Supplementary t</w:t>
      </w:r>
      <w:r w:rsidRPr="00520D69">
        <w:rPr>
          <w:rFonts w:ascii="Calibri" w:hAnsi="Calibri" w:cs="Calibri"/>
          <w:b/>
          <w:bCs/>
          <w:sz w:val="24"/>
          <w:szCs w:val="24"/>
          <w:lang w:val="en-GB"/>
        </w:rPr>
        <w:t xml:space="preserve">able 2. </w:t>
      </w:r>
      <w:bookmarkStart w:id="1" w:name="_Hlk170206343"/>
      <w:r w:rsidRPr="00520D69">
        <w:rPr>
          <w:rFonts w:ascii="Calibri" w:hAnsi="Calibri" w:cs="Calibri"/>
          <w:sz w:val="24"/>
          <w:szCs w:val="24"/>
          <w:lang w:val="en-GB"/>
        </w:rPr>
        <w:t>Variable selection process for the logistic regression model taking CSF amyloid status as response.</w:t>
      </w:r>
      <w:bookmarkEnd w:id="1"/>
    </w:p>
    <w:tbl>
      <w:tblPr>
        <w:tblStyle w:val="Tableausimple1"/>
        <w:tblW w:w="11341" w:type="dxa"/>
        <w:tblInd w:w="-1418" w:type="dxa"/>
        <w:tblLook w:val="04A0" w:firstRow="1" w:lastRow="0" w:firstColumn="1" w:lastColumn="0" w:noHBand="0" w:noVBand="1"/>
      </w:tblPr>
      <w:tblGrid>
        <w:gridCol w:w="2049"/>
        <w:gridCol w:w="1166"/>
        <w:gridCol w:w="888"/>
        <w:gridCol w:w="1009"/>
        <w:gridCol w:w="642"/>
        <w:gridCol w:w="764"/>
        <w:gridCol w:w="712"/>
        <w:gridCol w:w="751"/>
        <w:gridCol w:w="969"/>
        <w:gridCol w:w="2391"/>
      </w:tblGrid>
      <w:tr w:rsidR="002B795C" w:rsidRPr="00ED1F0C" w14:paraId="1BD57605" w14:textId="77777777" w:rsidTr="00F672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vAlign w:val="center"/>
          </w:tcPr>
          <w:p w14:paraId="256404E7" w14:textId="77777777" w:rsidR="002B795C" w:rsidRPr="00520D69" w:rsidRDefault="002B795C" w:rsidP="00F672E0">
            <w:pPr>
              <w:spacing w:line="480" w:lineRule="auto"/>
              <w:jc w:val="center"/>
              <w:rPr>
                <w:rFonts w:ascii="Calibri" w:hAnsi="Calibri" w:cs="Calibri"/>
                <w:b w:val="0"/>
                <w:bCs w:val="0"/>
                <w:sz w:val="24"/>
                <w:szCs w:val="24"/>
                <w:lang w:val="en-GB"/>
              </w:rPr>
            </w:pPr>
            <w:bookmarkStart w:id="2" w:name="_Hlk169368719"/>
          </w:p>
        </w:tc>
        <w:tc>
          <w:tcPr>
            <w:tcW w:w="3063" w:type="dxa"/>
            <w:gridSpan w:val="3"/>
            <w:vAlign w:val="center"/>
          </w:tcPr>
          <w:p w14:paraId="091CDD13" w14:textId="77777777" w:rsidR="002B795C" w:rsidRPr="00520D69" w:rsidRDefault="002B795C" w:rsidP="00F672E0">
            <w:pPr>
              <w:spacing w:line="48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lang w:val="en-GB"/>
              </w:rPr>
            </w:pPr>
            <w:r w:rsidRPr="00520D69">
              <w:rPr>
                <w:rFonts w:ascii="Calibri" w:hAnsi="Calibri" w:cs="Calibri"/>
                <w:sz w:val="24"/>
                <w:szCs w:val="24"/>
                <w:lang w:val="en-GB"/>
              </w:rPr>
              <w:t xml:space="preserve">Predictor coefficients, </w:t>
            </w:r>
          </w:p>
          <w:p w14:paraId="3359DC7F" w14:textId="77777777" w:rsidR="002B795C" w:rsidRPr="00520D69" w:rsidRDefault="002B795C" w:rsidP="00F672E0">
            <w:pPr>
              <w:spacing w:line="48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lang w:val="en-GB"/>
              </w:rPr>
            </w:pPr>
            <w:r w:rsidRPr="00520D69">
              <w:rPr>
                <w:rFonts w:ascii="Calibri" w:hAnsi="Calibri" w:cs="Calibri"/>
                <w:sz w:val="24"/>
                <w:szCs w:val="24"/>
                <w:lang w:val="en-GB"/>
              </w:rPr>
              <w:t>p-value</w:t>
            </w:r>
          </w:p>
        </w:tc>
        <w:tc>
          <w:tcPr>
            <w:tcW w:w="2118" w:type="dxa"/>
            <w:gridSpan w:val="3"/>
            <w:vAlign w:val="center"/>
          </w:tcPr>
          <w:p w14:paraId="196CCFA0" w14:textId="77777777" w:rsidR="002B795C" w:rsidRPr="00520D69" w:rsidRDefault="002B795C" w:rsidP="00F672E0">
            <w:pPr>
              <w:spacing w:line="48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lang w:val="en-GB"/>
              </w:rPr>
            </w:pPr>
            <w:r w:rsidRPr="00520D69">
              <w:rPr>
                <w:rFonts w:ascii="Calibri" w:hAnsi="Calibri" w:cs="Calibri"/>
                <w:sz w:val="24"/>
                <w:szCs w:val="24"/>
                <w:lang w:val="en-GB"/>
              </w:rPr>
              <w:t>Fit metrics</w:t>
            </w:r>
          </w:p>
        </w:tc>
        <w:tc>
          <w:tcPr>
            <w:tcW w:w="1720" w:type="dxa"/>
            <w:gridSpan w:val="2"/>
            <w:vAlign w:val="center"/>
          </w:tcPr>
          <w:p w14:paraId="7E65FEA5" w14:textId="77777777" w:rsidR="002B795C" w:rsidRPr="00520D69" w:rsidRDefault="002B795C" w:rsidP="00F672E0">
            <w:pPr>
              <w:spacing w:line="48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lang w:val="en-GB"/>
              </w:rPr>
            </w:pPr>
            <w:r w:rsidRPr="00520D69">
              <w:rPr>
                <w:rFonts w:ascii="Calibri" w:hAnsi="Calibri" w:cs="Calibri"/>
                <w:sz w:val="24"/>
                <w:szCs w:val="24"/>
                <w:lang w:val="en-GB"/>
              </w:rPr>
              <w:t>Likelihood ratio test vs full model</w:t>
            </w:r>
          </w:p>
        </w:tc>
        <w:tc>
          <w:tcPr>
            <w:tcW w:w="2391" w:type="dxa"/>
            <w:vAlign w:val="center"/>
          </w:tcPr>
          <w:p w14:paraId="29E6F1C2" w14:textId="77777777" w:rsidR="002B795C" w:rsidRPr="00520D69" w:rsidRDefault="002B795C" w:rsidP="00F672E0">
            <w:pPr>
              <w:spacing w:line="48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lang w:val="en-GB"/>
              </w:rPr>
            </w:pPr>
            <w:r w:rsidRPr="00520D69">
              <w:rPr>
                <w:rFonts w:ascii="Calibri" w:hAnsi="Calibri" w:cs="Calibri"/>
                <w:sz w:val="24"/>
                <w:szCs w:val="24"/>
                <w:lang w:val="en-GB"/>
              </w:rPr>
              <w:t>Frequency of selection at backward variable selection</w:t>
            </w:r>
          </w:p>
        </w:tc>
      </w:tr>
      <w:tr w:rsidR="002B795C" w:rsidRPr="00520D69" w14:paraId="369F2C78" w14:textId="77777777" w:rsidTr="00F67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vAlign w:val="center"/>
          </w:tcPr>
          <w:p w14:paraId="671D6FC9" w14:textId="77777777" w:rsidR="002B795C" w:rsidRPr="00520D69" w:rsidRDefault="002B795C" w:rsidP="00F672E0">
            <w:pPr>
              <w:spacing w:line="480" w:lineRule="auto"/>
              <w:jc w:val="center"/>
              <w:rPr>
                <w:rFonts w:ascii="Calibri" w:hAnsi="Calibri" w:cs="Calibri"/>
                <w:b w:val="0"/>
                <w:bCs w:val="0"/>
                <w:sz w:val="24"/>
                <w:szCs w:val="24"/>
                <w:lang w:val="en-GB"/>
              </w:rPr>
            </w:pPr>
            <w:r w:rsidRPr="00520D69">
              <w:rPr>
                <w:rFonts w:ascii="Calibri" w:hAnsi="Calibri" w:cs="Calibri"/>
                <w:sz w:val="24"/>
                <w:szCs w:val="24"/>
                <w:lang w:val="en-GB"/>
              </w:rPr>
              <w:t>Model</w:t>
            </w:r>
          </w:p>
        </w:tc>
        <w:tc>
          <w:tcPr>
            <w:tcW w:w="1166" w:type="dxa"/>
            <w:vAlign w:val="center"/>
          </w:tcPr>
          <w:p w14:paraId="6F566748"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lang w:val="en-GB"/>
              </w:rPr>
            </w:pPr>
            <w:r w:rsidRPr="00520D69">
              <w:rPr>
                <w:rFonts w:ascii="Calibri" w:hAnsi="Calibri" w:cs="Calibri"/>
                <w:b/>
                <w:bCs/>
                <w:sz w:val="24"/>
                <w:szCs w:val="24"/>
                <w:lang w:val="en-GB"/>
              </w:rPr>
              <w:t>P-tau217</w:t>
            </w:r>
          </w:p>
        </w:tc>
        <w:tc>
          <w:tcPr>
            <w:tcW w:w="888" w:type="dxa"/>
            <w:vAlign w:val="center"/>
          </w:tcPr>
          <w:p w14:paraId="60C51942"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lang w:val="en-GB"/>
              </w:rPr>
            </w:pPr>
            <w:r w:rsidRPr="00520D69">
              <w:rPr>
                <w:rFonts w:ascii="Calibri" w:hAnsi="Calibri" w:cs="Calibri"/>
                <w:b/>
                <w:bCs/>
                <w:sz w:val="24"/>
                <w:szCs w:val="24"/>
                <w:lang w:val="en-GB"/>
              </w:rPr>
              <w:t>Age</w:t>
            </w:r>
          </w:p>
        </w:tc>
        <w:tc>
          <w:tcPr>
            <w:tcW w:w="1009" w:type="dxa"/>
            <w:vAlign w:val="center"/>
          </w:tcPr>
          <w:p w14:paraId="0466EC98"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lang w:val="en-GB"/>
              </w:rPr>
            </w:pPr>
            <w:r w:rsidRPr="001616B5">
              <w:rPr>
                <w:rFonts w:ascii="Calibri" w:hAnsi="Calibri" w:cs="Calibri"/>
                <w:b/>
                <w:bCs/>
                <w:i/>
                <w:iCs/>
                <w:sz w:val="24"/>
                <w:szCs w:val="24"/>
                <w:lang w:val="en-GB"/>
              </w:rPr>
              <w:t>ApoE</w:t>
            </w:r>
            <w:r w:rsidRPr="00520D69">
              <w:rPr>
                <w:rFonts w:ascii="Calibri" w:hAnsi="Calibri" w:cs="Calibri"/>
                <w:b/>
                <w:bCs/>
                <w:sz w:val="24"/>
                <w:szCs w:val="24"/>
                <w:lang w:val="en-GB"/>
              </w:rPr>
              <w:t>4 status</w:t>
            </w:r>
          </w:p>
        </w:tc>
        <w:tc>
          <w:tcPr>
            <w:tcW w:w="642" w:type="dxa"/>
            <w:vAlign w:val="center"/>
          </w:tcPr>
          <w:p w14:paraId="7B8F411B"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lang w:val="en-GB"/>
              </w:rPr>
            </w:pPr>
            <w:r w:rsidRPr="00520D69">
              <w:rPr>
                <w:rFonts w:ascii="Calibri" w:hAnsi="Calibri" w:cs="Calibri"/>
                <w:b/>
                <w:bCs/>
                <w:sz w:val="24"/>
                <w:szCs w:val="24"/>
                <w:lang w:val="en-GB"/>
              </w:rPr>
              <w:t>R</w:t>
            </w:r>
            <w:r w:rsidRPr="00520D69">
              <w:rPr>
                <w:rFonts w:ascii="Calibri" w:hAnsi="Calibri" w:cs="Calibri"/>
                <w:b/>
                <w:bCs/>
                <w:sz w:val="24"/>
                <w:szCs w:val="24"/>
                <w:vertAlign w:val="superscript"/>
                <w:lang w:val="en-GB"/>
              </w:rPr>
              <w:t>2</w:t>
            </w:r>
          </w:p>
        </w:tc>
        <w:tc>
          <w:tcPr>
            <w:tcW w:w="764" w:type="dxa"/>
            <w:vAlign w:val="center"/>
          </w:tcPr>
          <w:p w14:paraId="41C1AA5C"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lang w:val="en-GB"/>
              </w:rPr>
            </w:pPr>
            <w:r w:rsidRPr="00520D69">
              <w:rPr>
                <w:rFonts w:ascii="Calibri" w:hAnsi="Calibri" w:cs="Calibri"/>
                <w:b/>
                <w:bCs/>
                <w:sz w:val="24"/>
                <w:szCs w:val="24"/>
                <w:lang w:val="en-GB"/>
              </w:rPr>
              <w:t>AIC</w:t>
            </w:r>
          </w:p>
        </w:tc>
        <w:tc>
          <w:tcPr>
            <w:tcW w:w="712" w:type="dxa"/>
            <w:vAlign w:val="center"/>
          </w:tcPr>
          <w:p w14:paraId="3DB16782"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lang w:val="en-GB"/>
              </w:rPr>
            </w:pPr>
            <w:r w:rsidRPr="00520D69">
              <w:rPr>
                <w:rFonts w:ascii="Calibri" w:hAnsi="Calibri" w:cs="Calibri"/>
                <w:b/>
                <w:bCs/>
                <w:sz w:val="24"/>
                <w:szCs w:val="24"/>
                <w:lang w:val="en-GB"/>
              </w:rPr>
              <w:t>AUC</w:t>
            </w:r>
          </w:p>
        </w:tc>
        <w:tc>
          <w:tcPr>
            <w:tcW w:w="751" w:type="dxa"/>
            <w:vAlign w:val="center"/>
          </w:tcPr>
          <w:p w14:paraId="59DCC921"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lang w:val="en-GB"/>
              </w:rPr>
            </w:pPr>
            <w:r w:rsidRPr="00520D69">
              <w:rPr>
                <w:rFonts w:ascii="Calibri" w:hAnsi="Calibri" w:cs="Calibri"/>
                <w:b/>
                <w:bCs/>
                <w:sz w:val="24"/>
                <w:szCs w:val="24"/>
                <w:lang w:val="en-GB"/>
              </w:rPr>
              <w:t>X</w:t>
            </w:r>
            <w:r w:rsidRPr="00520D69">
              <w:rPr>
                <w:rFonts w:ascii="Calibri" w:hAnsi="Calibri" w:cs="Calibri"/>
                <w:b/>
                <w:bCs/>
                <w:sz w:val="24"/>
                <w:szCs w:val="24"/>
                <w:vertAlign w:val="superscript"/>
                <w:lang w:val="en-GB"/>
              </w:rPr>
              <w:t>2</w:t>
            </w:r>
          </w:p>
        </w:tc>
        <w:tc>
          <w:tcPr>
            <w:tcW w:w="969" w:type="dxa"/>
            <w:vAlign w:val="center"/>
          </w:tcPr>
          <w:p w14:paraId="061CEE34"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lang w:val="en-GB"/>
              </w:rPr>
            </w:pPr>
            <w:r w:rsidRPr="00520D69">
              <w:rPr>
                <w:rFonts w:ascii="Calibri" w:hAnsi="Calibri" w:cs="Calibri"/>
                <w:b/>
                <w:bCs/>
                <w:sz w:val="24"/>
                <w:szCs w:val="24"/>
                <w:lang w:val="en-GB"/>
              </w:rPr>
              <w:t>P-value</w:t>
            </w:r>
          </w:p>
        </w:tc>
        <w:tc>
          <w:tcPr>
            <w:tcW w:w="2391" w:type="dxa"/>
            <w:vAlign w:val="center"/>
          </w:tcPr>
          <w:p w14:paraId="1EEAF3FE"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lang w:val="en-GB"/>
              </w:rPr>
            </w:pPr>
          </w:p>
        </w:tc>
      </w:tr>
      <w:tr w:rsidR="002B795C" w:rsidRPr="00520D69" w14:paraId="52AC9B49" w14:textId="77777777" w:rsidTr="00F672E0">
        <w:tc>
          <w:tcPr>
            <w:cnfStyle w:val="001000000000" w:firstRow="0" w:lastRow="0" w:firstColumn="1" w:lastColumn="0" w:oddVBand="0" w:evenVBand="0" w:oddHBand="0" w:evenHBand="0" w:firstRowFirstColumn="0" w:firstRowLastColumn="0" w:lastRowFirstColumn="0" w:lastRowLastColumn="0"/>
            <w:tcW w:w="2049" w:type="dxa"/>
            <w:vAlign w:val="center"/>
          </w:tcPr>
          <w:p w14:paraId="1379BF3A" w14:textId="77777777" w:rsidR="002B795C" w:rsidRPr="00520D69" w:rsidRDefault="002B795C" w:rsidP="00F672E0">
            <w:pPr>
              <w:spacing w:line="480" w:lineRule="auto"/>
              <w:jc w:val="center"/>
              <w:rPr>
                <w:rFonts w:ascii="Calibri" w:hAnsi="Calibri" w:cs="Calibri"/>
                <w:sz w:val="24"/>
                <w:szCs w:val="24"/>
                <w:lang w:val="en-GB"/>
              </w:rPr>
            </w:pPr>
            <w:r w:rsidRPr="00520D69">
              <w:rPr>
                <w:rFonts w:ascii="Calibri" w:hAnsi="Calibri" w:cs="Calibri"/>
                <w:sz w:val="24"/>
                <w:szCs w:val="24"/>
                <w:lang w:val="en-GB"/>
              </w:rPr>
              <w:t xml:space="preserve">P-tau217 + </w:t>
            </w:r>
          </w:p>
          <w:p w14:paraId="40A9E06C" w14:textId="77777777" w:rsidR="002B795C" w:rsidRDefault="002B795C" w:rsidP="00F672E0">
            <w:pPr>
              <w:spacing w:line="480" w:lineRule="auto"/>
              <w:jc w:val="center"/>
              <w:rPr>
                <w:rFonts w:ascii="Calibri" w:hAnsi="Calibri" w:cs="Calibri"/>
                <w:b w:val="0"/>
                <w:bCs w:val="0"/>
                <w:sz w:val="24"/>
                <w:szCs w:val="24"/>
                <w:lang w:val="en-GB"/>
              </w:rPr>
            </w:pPr>
            <w:r w:rsidRPr="00520D69">
              <w:rPr>
                <w:rFonts w:ascii="Calibri" w:hAnsi="Calibri" w:cs="Calibri"/>
                <w:sz w:val="24"/>
                <w:szCs w:val="24"/>
                <w:lang w:val="en-GB"/>
              </w:rPr>
              <w:t xml:space="preserve">Age + </w:t>
            </w:r>
          </w:p>
          <w:p w14:paraId="50136C98" w14:textId="77777777" w:rsidR="002B795C" w:rsidRPr="00520D69" w:rsidRDefault="002B795C" w:rsidP="00F672E0">
            <w:pPr>
              <w:spacing w:line="480" w:lineRule="auto"/>
              <w:jc w:val="center"/>
              <w:rPr>
                <w:rFonts w:ascii="Calibri" w:hAnsi="Calibri" w:cs="Calibri"/>
                <w:sz w:val="24"/>
                <w:szCs w:val="24"/>
                <w:lang w:val="en-GB"/>
              </w:rPr>
            </w:pPr>
            <w:r w:rsidRPr="00520D69">
              <w:rPr>
                <w:rFonts w:ascii="Calibri" w:hAnsi="Calibri" w:cs="Calibri"/>
                <w:i/>
                <w:iCs/>
                <w:sz w:val="24"/>
                <w:szCs w:val="24"/>
                <w:lang w:val="en-GB"/>
              </w:rPr>
              <w:t>ApoE</w:t>
            </w:r>
            <w:r w:rsidRPr="00520D69">
              <w:rPr>
                <w:rFonts w:ascii="Calibri" w:hAnsi="Calibri" w:cs="Calibri"/>
                <w:sz w:val="24"/>
                <w:szCs w:val="24"/>
                <w:lang w:val="en-GB"/>
              </w:rPr>
              <w:t>4 status</w:t>
            </w:r>
          </w:p>
        </w:tc>
        <w:tc>
          <w:tcPr>
            <w:tcW w:w="1166" w:type="dxa"/>
            <w:vAlign w:val="center"/>
          </w:tcPr>
          <w:p w14:paraId="1439E980" w14:textId="77777777" w:rsidR="002B795C" w:rsidRPr="00520D69" w:rsidRDefault="002B795C" w:rsidP="00F672E0">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9.4, p=0.004</w:t>
            </w:r>
          </w:p>
        </w:tc>
        <w:tc>
          <w:tcPr>
            <w:tcW w:w="888" w:type="dxa"/>
            <w:vAlign w:val="center"/>
          </w:tcPr>
          <w:p w14:paraId="0CBF84A8" w14:textId="77777777" w:rsidR="002B795C" w:rsidRPr="00520D69" w:rsidRDefault="002B795C" w:rsidP="00F672E0">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0.04, p=0.16</w:t>
            </w:r>
          </w:p>
        </w:tc>
        <w:tc>
          <w:tcPr>
            <w:tcW w:w="1009" w:type="dxa"/>
            <w:vAlign w:val="center"/>
          </w:tcPr>
          <w:p w14:paraId="2A50DA81" w14:textId="77777777" w:rsidR="002B795C" w:rsidRPr="00520D69" w:rsidRDefault="002B795C" w:rsidP="00F672E0">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1.91, p&lt;0.001</w:t>
            </w:r>
          </w:p>
        </w:tc>
        <w:tc>
          <w:tcPr>
            <w:tcW w:w="642" w:type="dxa"/>
            <w:vAlign w:val="center"/>
          </w:tcPr>
          <w:p w14:paraId="7ADB468D" w14:textId="77777777" w:rsidR="002B795C" w:rsidRPr="00520D69" w:rsidRDefault="002B795C" w:rsidP="00F672E0">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0.30</w:t>
            </w:r>
          </w:p>
        </w:tc>
        <w:tc>
          <w:tcPr>
            <w:tcW w:w="764" w:type="dxa"/>
            <w:vAlign w:val="center"/>
          </w:tcPr>
          <w:p w14:paraId="492E7832" w14:textId="77777777" w:rsidR="002B795C" w:rsidRPr="00520D69" w:rsidRDefault="002B795C" w:rsidP="00F672E0">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176.6</w:t>
            </w:r>
          </w:p>
        </w:tc>
        <w:tc>
          <w:tcPr>
            <w:tcW w:w="712" w:type="dxa"/>
            <w:vAlign w:val="center"/>
          </w:tcPr>
          <w:p w14:paraId="16C60270" w14:textId="77777777" w:rsidR="002B795C" w:rsidRPr="00520D69" w:rsidRDefault="002B795C" w:rsidP="00F672E0">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0.87</w:t>
            </w:r>
          </w:p>
        </w:tc>
        <w:tc>
          <w:tcPr>
            <w:tcW w:w="751" w:type="dxa"/>
            <w:vAlign w:val="center"/>
          </w:tcPr>
          <w:p w14:paraId="45584839" w14:textId="77777777" w:rsidR="002B795C" w:rsidRPr="00520D69" w:rsidRDefault="002B795C" w:rsidP="00F672E0">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w:t>
            </w:r>
          </w:p>
        </w:tc>
        <w:tc>
          <w:tcPr>
            <w:tcW w:w="969" w:type="dxa"/>
            <w:vAlign w:val="center"/>
          </w:tcPr>
          <w:p w14:paraId="66D77BC3" w14:textId="77777777" w:rsidR="002B795C" w:rsidRPr="00520D69" w:rsidRDefault="002B795C" w:rsidP="00F672E0">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w:t>
            </w:r>
          </w:p>
        </w:tc>
        <w:tc>
          <w:tcPr>
            <w:tcW w:w="2391" w:type="dxa"/>
            <w:vAlign w:val="center"/>
          </w:tcPr>
          <w:p w14:paraId="73B3C57F" w14:textId="77777777" w:rsidR="002B795C" w:rsidRPr="00520D69" w:rsidRDefault="002B795C" w:rsidP="00F672E0">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16.7%</w:t>
            </w:r>
          </w:p>
        </w:tc>
      </w:tr>
      <w:tr w:rsidR="002B795C" w:rsidRPr="00520D69" w14:paraId="7EA83091" w14:textId="77777777" w:rsidTr="00F67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vAlign w:val="center"/>
          </w:tcPr>
          <w:p w14:paraId="42CE2CFD" w14:textId="77777777" w:rsidR="002B795C" w:rsidRDefault="002B795C" w:rsidP="00F672E0">
            <w:pPr>
              <w:spacing w:line="480" w:lineRule="auto"/>
              <w:jc w:val="center"/>
              <w:rPr>
                <w:rFonts w:ascii="Calibri" w:hAnsi="Calibri" w:cs="Calibri"/>
                <w:b w:val="0"/>
                <w:bCs w:val="0"/>
                <w:sz w:val="24"/>
                <w:szCs w:val="24"/>
                <w:lang w:val="en-GB"/>
              </w:rPr>
            </w:pPr>
            <w:r w:rsidRPr="00520D69">
              <w:rPr>
                <w:rFonts w:ascii="Calibri" w:hAnsi="Calibri" w:cs="Calibri"/>
                <w:sz w:val="24"/>
                <w:szCs w:val="24"/>
                <w:lang w:val="en-GB"/>
              </w:rPr>
              <w:t>P-tau217 +</w:t>
            </w:r>
          </w:p>
          <w:p w14:paraId="7AA0CE35" w14:textId="77777777" w:rsidR="002B795C" w:rsidRPr="00520D69" w:rsidRDefault="002B795C" w:rsidP="00F672E0">
            <w:pPr>
              <w:spacing w:line="480" w:lineRule="auto"/>
              <w:jc w:val="center"/>
              <w:rPr>
                <w:rFonts w:ascii="Calibri" w:hAnsi="Calibri" w:cs="Calibri"/>
                <w:sz w:val="24"/>
                <w:szCs w:val="24"/>
                <w:lang w:val="en-GB"/>
              </w:rPr>
            </w:pPr>
            <w:r w:rsidRPr="00520D69">
              <w:rPr>
                <w:rFonts w:ascii="Calibri" w:hAnsi="Calibri" w:cs="Calibri"/>
                <w:sz w:val="24"/>
                <w:szCs w:val="24"/>
                <w:lang w:val="en-GB"/>
              </w:rPr>
              <w:t xml:space="preserve"> </w:t>
            </w:r>
            <w:r w:rsidRPr="00520D69">
              <w:rPr>
                <w:rFonts w:ascii="Calibri" w:hAnsi="Calibri" w:cs="Calibri"/>
                <w:i/>
                <w:iCs/>
                <w:sz w:val="24"/>
                <w:szCs w:val="24"/>
                <w:lang w:val="en-GB"/>
              </w:rPr>
              <w:t>ApoE</w:t>
            </w:r>
            <w:r w:rsidRPr="00520D69">
              <w:rPr>
                <w:rFonts w:ascii="Calibri" w:hAnsi="Calibri" w:cs="Calibri"/>
                <w:sz w:val="24"/>
                <w:szCs w:val="24"/>
                <w:lang w:val="en-GB"/>
              </w:rPr>
              <w:t>4 status</w:t>
            </w:r>
          </w:p>
        </w:tc>
        <w:tc>
          <w:tcPr>
            <w:tcW w:w="1166" w:type="dxa"/>
            <w:vAlign w:val="center"/>
          </w:tcPr>
          <w:p w14:paraId="0613C177"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10.38, p&lt;0.001</w:t>
            </w:r>
          </w:p>
        </w:tc>
        <w:tc>
          <w:tcPr>
            <w:tcW w:w="888" w:type="dxa"/>
            <w:vAlign w:val="center"/>
          </w:tcPr>
          <w:p w14:paraId="3EF1AF99"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w:t>
            </w:r>
          </w:p>
        </w:tc>
        <w:tc>
          <w:tcPr>
            <w:tcW w:w="1009" w:type="dxa"/>
            <w:vAlign w:val="center"/>
          </w:tcPr>
          <w:p w14:paraId="58EA515B"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1.84, p&lt;0.001</w:t>
            </w:r>
          </w:p>
        </w:tc>
        <w:tc>
          <w:tcPr>
            <w:tcW w:w="642" w:type="dxa"/>
            <w:vAlign w:val="center"/>
          </w:tcPr>
          <w:p w14:paraId="303FE28E"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0.30</w:t>
            </w:r>
          </w:p>
        </w:tc>
        <w:tc>
          <w:tcPr>
            <w:tcW w:w="764" w:type="dxa"/>
            <w:vAlign w:val="center"/>
          </w:tcPr>
          <w:p w14:paraId="1DE33AE7"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176.5</w:t>
            </w:r>
          </w:p>
        </w:tc>
        <w:tc>
          <w:tcPr>
            <w:tcW w:w="712" w:type="dxa"/>
            <w:vAlign w:val="center"/>
          </w:tcPr>
          <w:p w14:paraId="3157772D"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0.88</w:t>
            </w:r>
          </w:p>
        </w:tc>
        <w:tc>
          <w:tcPr>
            <w:tcW w:w="751" w:type="dxa"/>
            <w:vAlign w:val="center"/>
          </w:tcPr>
          <w:p w14:paraId="0383C93A"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1.87</w:t>
            </w:r>
          </w:p>
        </w:tc>
        <w:tc>
          <w:tcPr>
            <w:tcW w:w="969" w:type="dxa"/>
            <w:vAlign w:val="center"/>
          </w:tcPr>
          <w:p w14:paraId="71CB5B4F"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0.17</w:t>
            </w:r>
          </w:p>
        </w:tc>
        <w:tc>
          <w:tcPr>
            <w:tcW w:w="2391" w:type="dxa"/>
            <w:vAlign w:val="center"/>
          </w:tcPr>
          <w:p w14:paraId="217ACA1B" w14:textId="77777777" w:rsidR="002B795C" w:rsidRPr="00520D69" w:rsidRDefault="002B795C" w:rsidP="00F672E0">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82.9%</w:t>
            </w:r>
          </w:p>
        </w:tc>
      </w:tr>
      <w:tr w:rsidR="002B795C" w:rsidRPr="00520D69" w14:paraId="4FD5BAF2" w14:textId="77777777" w:rsidTr="00F672E0">
        <w:trPr>
          <w:trHeight w:val="620"/>
        </w:trPr>
        <w:tc>
          <w:tcPr>
            <w:cnfStyle w:val="001000000000" w:firstRow="0" w:lastRow="0" w:firstColumn="1" w:lastColumn="0" w:oddVBand="0" w:evenVBand="0" w:oddHBand="0" w:evenHBand="0" w:firstRowFirstColumn="0" w:firstRowLastColumn="0" w:lastRowFirstColumn="0" w:lastRowLastColumn="0"/>
            <w:tcW w:w="2049" w:type="dxa"/>
            <w:vAlign w:val="center"/>
          </w:tcPr>
          <w:p w14:paraId="155C24D0" w14:textId="77777777" w:rsidR="002B795C" w:rsidRPr="00520D69" w:rsidRDefault="002B795C" w:rsidP="00F672E0">
            <w:pPr>
              <w:spacing w:line="480" w:lineRule="auto"/>
              <w:jc w:val="center"/>
              <w:rPr>
                <w:rFonts w:ascii="Calibri" w:hAnsi="Calibri" w:cs="Calibri"/>
                <w:sz w:val="24"/>
                <w:szCs w:val="24"/>
                <w:lang w:val="en-GB"/>
              </w:rPr>
            </w:pPr>
            <w:r w:rsidRPr="00520D69">
              <w:rPr>
                <w:rFonts w:ascii="Calibri" w:hAnsi="Calibri" w:cs="Calibri"/>
                <w:sz w:val="24"/>
                <w:szCs w:val="24"/>
                <w:lang w:val="en-GB"/>
              </w:rPr>
              <w:t>P-tau217</w:t>
            </w:r>
          </w:p>
        </w:tc>
        <w:tc>
          <w:tcPr>
            <w:tcW w:w="1166" w:type="dxa"/>
            <w:vAlign w:val="center"/>
          </w:tcPr>
          <w:p w14:paraId="0AFCF60A" w14:textId="77777777" w:rsidR="002B795C" w:rsidRPr="00520D69" w:rsidRDefault="002B795C" w:rsidP="00F672E0">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11.1, p&lt;0.001</w:t>
            </w:r>
          </w:p>
        </w:tc>
        <w:tc>
          <w:tcPr>
            <w:tcW w:w="888" w:type="dxa"/>
            <w:vAlign w:val="center"/>
          </w:tcPr>
          <w:p w14:paraId="25779322" w14:textId="77777777" w:rsidR="002B795C" w:rsidRPr="00520D69" w:rsidRDefault="002B795C" w:rsidP="00F672E0">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w:t>
            </w:r>
          </w:p>
        </w:tc>
        <w:tc>
          <w:tcPr>
            <w:tcW w:w="1009" w:type="dxa"/>
            <w:vAlign w:val="center"/>
          </w:tcPr>
          <w:p w14:paraId="77544D59" w14:textId="77777777" w:rsidR="002B795C" w:rsidRPr="00520D69" w:rsidRDefault="002B795C" w:rsidP="00F672E0">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w:t>
            </w:r>
          </w:p>
        </w:tc>
        <w:tc>
          <w:tcPr>
            <w:tcW w:w="642" w:type="dxa"/>
            <w:vAlign w:val="center"/>
          </w:tcPr>
          <w:p w14:paraId="782852E7" w14:textId="77777777" w:rsidR="002B795C" w:rsidRPr="00520D69" w:rsidRDefault="002B795C" w:rsidP="00F672E0">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0.19</w:t>
            </w:r>
          </w:p>
        </w:tc>
        <w:tc>
          <w:tcPr>
            <w:tcW w:w="764" w:type="dxa"/>
            <w:vAlign w:val="center"/>
          </w:tcPr>
          <w:p w14:paraId="3E01669F" w14:textId="77777777" w:rsidR="002B795C" w:rsidRPr="00520D69" w:rsidRDefault="002B795C" w:rsidP="00F672E0">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196.8</w:t>
            </w:r>
          </w:p>
        </w:tc>
        <w:tc>
          <w:tcPr>
            <w:tcW w:w="712" w:type="dxa"/>
            <w:vAlign w:val="center"/>
          </w:tcPr>
          <w:p w14:paraId="56CAC198" w14:textId="77777777" w:rsidR="002B795C" w:rsidRPr="00520D69" w:rsidRDefault="002B795C" w:rsidP="00F672E0">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0.8</w:t>
            </w:r>
            <w:r>
              <w:rPr>
                <w:rFonts w:ascii="Calibri" w:hAnsi="Calibri" w:cs="Calibri"/>
                <w:sz w:val="24"/>
                <w:szCs w:val="24"/>
                <w:lang w:val="en-GB"/>
              </w:rPr>
              <w:t>5</w:t>
            </w:r>
          </w:p>
        </w:tc>
        <w:tc>
          <w:tcPr>
            <w:tcW w:w="751" w:type="dxa"/>
            <w:vAlign w:val="center"/>
          </w:tcPr>
          <w:p w14:paraId="3B71CA46" w14:textId="77777777" w:rsidR="002B795C" w:rsidRPr="00520D69" w:rsidRDefault="002B795C" w:rsidP="00F672E0">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25.5</w:t>
            </w:r>
          </w:p>
        </w:tc>
        <w:tc>
          <w:tcPr>
            <w:tcW w:w="969" w:type="dxa"/>
            <w:vAlign w:val="center"/>
          </w:tcPr>
          <w:p w14:paraId="1769A20B" w14:textId="77777777" w:rsidR="002B795C" w:rsidRPr="00520D69" w:rsidRDefault="002B795C" w:rsidP="00F672E0">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&lt;0.001</w:t>
            </w:r>
          </w:p>
        </w:tc>
        <w:tc>
          <w:tcPr>
            <w:tcW w:w="2391" w:type="dxa"/>
            <w:vAlign w:val="center"/>
          </w:tcPr>
          <w:p w14:paraId="4A7A45D4" w14:textId="77777777" w:rsidR="002B795C" w:rsidRPr="00520D69" w:rsidRDefault="002B795C" w:rsidP="00F672E0">
            <w:pPr>
              <w:keepNext/>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520D69">
              <w:rPr>
                <w:rFonts w:ascii="Calibri" w:hAnsi="Calibri" w:cs="Calibri"/>
                <w:sz w:val="24"/>
                <w:szCs w:val="24"/>
                <w:lang w:val="en-GB"/>
              </w:rPr>
              <w:t>0.4%</w:t>
            </w:r>
          </w:p>
        </w:tc>
      </w:tr>
    </w:tbl>
    <w:bookmarkEnd w:id="2"/>
    <w:p w14:paraId="46FD029F" w14:textId="4C1C8437" w:rsidR="00B75F72" w:rsidRPr="006A0808" w:rsidRDefault="002B795C" w:rsidP="0042072D">
      <w:pPr>
        <w:spacing w:line="480" w:lineRule="auto"/>
        <w:rPr>
          <w:rFonts w:ascii="Calibri" w:hAnsi="Calibri" w:cs="Calibri"/>
          <w:lang w:val="en-GB"/>
        </w:rPr>
      </w:pPr>
      <w:r>
        <w:rPr>
          <w:rFonts w:ascii="Calibri" w:hAnsi="Calibri" w:cs="Calibri"/>
          <w:lang w:val="en-GB"/>
        </w:rPr>
        <w:t xml:space="preserve">Supplementary </w:t>
      </w:r>
      <w:r w:rsidRPr="00520D69">
        <w:rPr>
          <w:rFonts w:ascii="Calibri" w:hAnsi="Calibri" w:cs="Calibri"/>
          <w:lang w:val="en-GB"/>
        </w:rPr>
        <w:t>Table 2: Similar to previous work (1,2) we started from a full logistic regression model to detect CSF amyloid positivity. This model included plasma p-tau217 values, age and ApoE4 status. A backward selection of variables was performed by bootstrapping (n=1000). The first column shows the different models identified and the last column shows the frequency with which each model was selected in the bootstrapping process. The second column shows the regression coefficients of each variable for each model and its p-value. The fourth column shows quality of fit metrics such as the coefficient of determination (R2), the Akaike's information criterion (AIC); and the area under the curve (AUC). The fifth column shows the chi-square value (X2</w:t>
      </w:r>
      <w:proofErr w:type="gramStart"/>
      <w:r w:rsidRPr="00520D69">
        <w:rPr>
          <w:rFonts w:ascii="Calibri" w:hAnsi="Calibri" w:cs="Calibri"/>
          <w:lang w:val="en-GB"/>
        </w:rPr>
        <w:t>)</w:t>
      </w:r>
      <w:proofErr w:type="gramEnd"/>
      <w:r w:rsidRPr="00520D69">
        <w:rPr>
          <w:rFonts w:ascii="Calibri" w:hAnsi="Calibri" w:cs="Calibri"/>
          <w:lang w:val="en-GB"/>
        </w:rPr>
        <w:t xml:space="preserve"> and the p-value of the likelihood ratio tests between the full model and each of the candidates. In each bootstrap procedure, model variables were </w:t>
      </w:r>
      <w:r w:rsidRPr="00520D69">
        <w:rPr>
          <w:rFonts w:ascii="Calibri" w:hAnsi="Calibri" w:cs="Calibri"/>
          <w:lang w:val="en-GB"/>
        </w:rPr>
        <w:lastRenderedPageBreak/>
        <w:t xml:space="preserve">removed from the full model if they did not meet p=0.157 in the likelihood ratio tests. Abbreviations: P-tau, phosphorylated tau. </w:t>
      </w:r>
      <w:proofErr w:type="spellStart"/>
      <w:r w:rsidRPr="00520D69">
        <w:rPr>
          <w:rFonts w:ascii="Calibri" w:hAnsi="Calibri" w:cs="Calibri"/>
          <w:lang w:val="en-GB"/>
        </w:rPr>
        <w:t>ApoE</w:t>
      </w:r>
      <w:proofErr w:type="spellEnd"/>
      <w:r w:rsidRPr="00520D69">
        <w:rPr>
          <w:rFonts w:ascii="Calibri" w:hAnsi="Calibri" w:cs="Calibri"/>
          <w:lang w:val="en-GB"/>
        </w:rPr>
        <w:t>, apolipoprotein E. P-value, statistical significance. R</w:t>
      </w:r>
      <w:r w:rsidRPr="00520D69">
        <w:rPr>
          <w:rFonts w:ascii="Calibri" w:hAnsi="Calibri" w:cs="Calibri"/>
          <w:vertAlign w:val="superscript"/>
          <w:lang w:val="en-GB"/>
        </w:rPr>
        <w:t>2</w:t>
      </w:r>
      <w:r w:rsidRPr="00520D69">
        <w:rPr>
          <w:rFonts w:ascii="Calibri" w:hAnsi="Calibri" w:cs="Calibri"/>
          <w:lang w:val="en-GB"/>
        </w:rPr>
        <w:t>, coefficient of determination. AIC, Akaike’s information criterion. AUC, area under the curve. X</w:t>
      </w:r>
      <w:r w:rsidRPr="00520D69">
        <w:rPr>
          <w:rFonts w:ascii="Calibri" w:hAnsi="Calibri" w:cs="Calibri"/>
          <w:vertAlign w:val="superscript"/>
          <w:lang w:val="en-GB"/>
        </w:rPr>
        <w:t>2</w:t>
      </w:r>
      <w:r w:rsidRPr="00520D69">
        <w:rPr>
          <w:rFonts w:ascii="Calibri" w:hAnsi="Calibri" w:cs="Calibri"/>
          <w:lang w:val="en-GB"/>
        </w:rPr>
        <w:t>, chi-square.</w:t>
      </w:r>
    </w:p>
    <w:sectPr w:rsidR="00B75F72" w:rsidRPr="006A08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7117A"/>
    <w:multiLevelType w:val="hybridMultilevel"/>
    <w:tmpl w:val="4106F946"/>
    <w:lvl w:ilvl="0" w:tplc="BBCAE82A">
      <w:start w:val="1"/>
      <w:numFmt w:val="decimal"/>
      <w:lvlText w:val="%1-"/>
      <w:lvlJc w:val="left"/>
      <w:pPr>
        <w:ind w:left="720" w:hanging="360"/>
      </w:pPr>
      <w:rPr>
        <w:rFonts w:hint="default"/>
        <w:i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D9D2ABA"/>
    <w:multiLevelType w:val="hybridMultilevel"/>
    <w:tmpl w:val="662ADDF0"/>
    <w:lvl w:ilvl="0" w:tplc="9D06A07C">
      <w:numFmt w:val="bullet"/>
      <w:lvlText w:val="-"/>
      <w:lvlJc w:val="left"/>
      <w:pPr>
        <w:ind w:left="720" w:hanging="360"/>
      </w:pPr>
      <w:rPr>
        <w:rFonts w:ascii="Calibri" w:eastAsiaTheme="minorHAnsi"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9044792">
    <w:abstractNumId w:val="1"/>
  </w:num>
  <w:num w:numId="2" w16cid:durableId="430706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54"/>
    <w:rsid w:val="00020C07"/>
    <w:rsid w:val="000D566E"/>
    <w:rsid w:val="000E6AEB"/>
    <w:rsid w:val="00164562"/>
    <w:rsid w:val="00194F54"/>
    <w:rsid w:val="001C0DAB"/>
    <w:rsid w:val="001F6BE5"/>
    <w:rsid w:val="002B795C"/>
    <w:rsid w:val="00303EC3"/>
    <w:rsid w:val="00310641"/>
    <w:rsid w:val="0036673F"/>
    <w:rsid w:val="003913A5"/>
    <w:rsid w:val="003C6F97"/>
    <w:rsid w:val="0042072D"/>
    <w:rsid w:val="004801FE"/>
    <w:rsid w:val="00520D69"/>
    <w:rsid w:val="00536CB4"/>
    <w:rsid w:val="00551197"/>
    <w:rsid w:val="00563200"/>
    <w:rsid w:val="005D1F6D"/>
    <w:rsid w:val="006A0808"/>
    <w:rsid w:val="006D377C"/>
    <w:rsid w:val="006F1DCC"/>
    <w:rsid w:val="0074542D"/>
    <w:rsid w:val="007979C4"/>
    <w:rsid w:val="007C67BC"/>
    <w:rsid w:val="00826793"/>
    <w:rsid w:val="008755B7"/>
    <w:rsid w:val="00911EBA"/>
    <w:rsid w:val="009C22EC"/>
    <w:rsid w:val="009E03B5"/>
    <w:rsid w:val="00A00A21"/>
    <w:rsid w:val="00A771F6"/>
    <w:rsid w:val="00A961A2"/>
    <w:rsid w:val="00AB656B"/>
    <w:rsid w:val="00B75F72"/>
    <w:rsid w:val="00B96434"/>
    <w:rsid w:val="00BB6B0A"/>
    <w:rsid w:val="00BE6C37"/>
    <w:rsid w:val="00C67E62"/>
    <w:rsid w:val="00C80113"/>
    <w:rsid w:val="00CD06EA"/>
    <w:rsid w:val="00D01894"/>
    <w:rsid w:val="00D43C46"/>
    <w:rsid w:val="00D53124"/>
    <w:rsid w:val="00DB7F0F"/>
    <w:rsid w:val="00E32146"/>
    <w:rsid w:val="00E45375"/>
    <w:rsid w:val="00EA365F"/>
    <w:rsid w:val="00F87D73"/>
    <w:rsid w:val="00FB2ED6"/>
    <w:rsid w:val="00FC58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6EE8"/>
  <w15:docId w15:val="{F78D3C25-21C8-4BBF-BE58-98E61B0F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56B"/>
  </w:style>
  <w:style w:type="paragraph" w:styleId="Titre1">
    <w:name w:val="heading 1"/>
    <w:basedOn w:val="Normal"/>
    <w:next w:val="Normal"/>
    <w:link w:val="Titre1Car"/>
    <w:uiPriority w:val="9"/>
    <w:qFormat/>
    <w:rsid w:val="00194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94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94F5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94F5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94F5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94F5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4F5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4F5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4F5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4F5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94F5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94F5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94F5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94F5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94F5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4F5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4F5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4F54"/>
    <w:rPr>
      <w:rFonts w:eastAsiaTheme="majorEastAsia" w:cstheme="majorBidi"/>
      <w:color w:val="272727" w:themeColor="text1" w:themeTint="D8"/>
    </w:rPr>
  </w:style>
  <w:style w:type="paragraph" w:styleId="Titre">
    <w:name w:val="Title"/>
    <w:basedOn w:val="Normal"/>
    <w:next w:val="Normal"/>
    <w:link w:val="TitreCar"/>
    <w:uiPriority w:val="10"/>
    <w:qFormat/>
    <w:rsid w:val="00194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4F5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4F5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4F5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4F54"/>
    <w:pPr>
      <w:spacing w:before="160"/>
      <w:jc w:val="center"/>
    </w:pPr>
    <w:rPr>
      <w:i/>
      <w:iCs/>
      <w:color w:val="404040" w:themeColor="text1" w:themeTint="BF"/>
    </w:rPr>
  </w:style>
  <w:style w:type="character" w:customStyle="1" w:styleId="CitationCar">
    <w:name w:val="Citation Car"/>
    <w:basedOn w:val="Policepardfaut"/>
    <w:link w:val="Citation"/>
    <w:uiPriority w:val="29"/>
    <w:rsid w:val="00194F54"/>
    <w:rPr>
      <w:i/>
      <w:iCs/>
      <w:color w:val="404040" w:themeColor="text1" w:themeTint="BF"/>
    </w:rPr>
  </w:style>
  <w:style w:type="paragraph" w:styleId="Paragraphedeliste">
    <w:name w:val="List Paragraph"/>
    <w:basedOn w:val="Normal"/>
    <w:uiPriority w:val="34"/>
    <w:qFormat/>
    <w:rsid w:val="00194F54"/>
    <w:pPr>
      <w:ind w:left="720"/>
      <w:contextualSpacing/>
    </w:pPr>
  </w:style>
  <w:style w:type="character" w:styleId="Accentuationintense">
    <w:name w:val="Intense Emphasis"/>
    <w:basedOn w:val="Policepardfaut"/>
    <w:uiPriority w:val="21"/>
    <w:qFormat/>
    <w:rsid w:val="00194F54"/>
    <w:rPr>
      <w:i/>
      <w:iCs/>
      <w:color w:val="0F4761" w:themeColor="accent1" w:themeShade="BF"/>
    </w:rPr>
  </w:style>
  <w:style w:type="paragraph" w:styleId="Citationintense">
    <w:name w:val="Intense Quote"/>
    <w:basedOn w:val="Normal"/>
    <w:next w:val="Normal"/>
    <w:link w:val="CitationintenseCar"/>
    <w:uiPriority w:val="30"/>
    <w:qFormat/>
    <w:rsid w:val="00194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94F54"/>
    <w:rPr>
      <w:i/>
      <w:iCs/>
      <w:color w:val="0F4761" w:themeColor="accent1" w:themeShade="BF"/>
    </w:rPr>
  </w:style>
  <w:style w:type="character" w:styleId="Rfrenceintense">
    <w:name w:val="Intense Reference"/>
    <w:basedOn w:val="Policepardfaut"/>
    <w:uiPriority w:val="32"/>
    <w:qFormat/>
    <w:rsid w:val="00194F54"/>
    <w:rPr>
      <w:b/>
      <w:bCs/>
      <w:smallCaps/>
      <w:color w:val="0F4761" w:themeColor="accent1" w:themeShade="BF"/>
      <w:spacing w:val="5"/>
    </w:rPr>
  </w:style>
  <w:style w:type="paragraph" w:styleId="Lgende">
    <w:name w:val="caption"/>
    <w:basedOn w:val="Normal"/>
    <w:next w:val="Normal"/>
    <w:uiPriority w:val="35"/>
    <w:unhideWhenUsed/>
    <w:qFormat/>
    <w:rsid w:val="00194F54"/>
    <w:pPr>
      <w:spacing w:after="200" w:line="240" w:lineRule="auto"/>
    </w:pPr>
    <w:rPr>
      <w:i/>
      <w:iCs/>
      <w:color w:val="0E2841" w:themeColor="text2"/>
      <w:sz w:val="18"/>
      <w:szCs w:val="18"/>
    </w:rPr>
  </w:style>
  <w:style w:type="table" w:customStyle="1" w:styleId="PlainTable11">
    <w:name w:val="Plain Table 11"/>
    <w:basedOn w:val="TableauNormal"/>
    <w:uiPriority w:val="41"/>
    <w:rsid w:val="00A771F6"/>
    <w:pPr>
      <w:spacing w:after="0" w:line="240" w:lineRule="auto"/>
    </w:pPr>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utableau">
    <w:name w:val="Table Grid"/>
    <w:basedOn w:val="TableauNormal"/>
    <w:uiPriority w:val="39"/>
    <w:rsid w:val="00B96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E453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513</Words>
  <Characters>2823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M</dc:creator>
  <cp:keywords/>
  <dc:description/>
  <cp:lastModifiedBy>Virginie Cassigneul</cp:lastModifiedBy>
  <cp:revision>2</cp:revision>
  <dcterms:created xsi:type="dcterms:W3CDTF">2024-07-29T08:32:00Z</dcterms:created>
  <dcterms:modified xsi:type="dcterms:W3CDTF">2024-07-29T08:32:00Z</dcterms:modified>
</cp:coreProperties>
</file>