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B0F3" w14:textId="3C971D68" w:rsidR="00285717" w:rsidRPr="002726CB" w:rsidRDefault="00285717" w:rsidP="00D6414F">
      <w:pPr>
        <w:rPr>
          <w:b/>
          <w:bCs/>
          <w:lang w:val="en-US"/>
        </w:rPr>
      </w:pPr>
      <w:r w:rsidRPr="002726CB">
        <w:rPr>
          <w:b/>
          <w:bCs/>
          <w:lang w:val="en-US"/>
        </w:rPr>
        <w:t>Supplementa</w:t>
      </w:r>
      <w:r w:rsidR="00D91CE1">
        <w:rPr>
          <w:b/>
          <w:bCs/>
          <w:lang w:val="en-US"/>
        </w:rPr>
        <w:t>l</w:t>
      </w:r>
      <w:r w:rsidRPr="002726CB">
        <w:rPr>
          <w:b/>
          <w:bCs/>
          <w:lang w:val="en-US"/>
        </w:rPr>
        <w:t xml:space="preserve"> Material</w:t>
      </w:r>
    </w:p>
    <w:p w14:paraId="29A0F61D" w14:textId="77777777" w:rsidR="00285717" w:rsidRPr="002726CB" w:rsidRDefault="00285717" w:rsidP="00D6414F">
      <w:pPr>
        <w:rPr>
          <w:b/>
          <w:bCs/>
          <w:lang w:val="en-US"/>
        </w:rPr>
      </w:pPr>
    </w:p>
    <w:p w14:paraId="1FEB5ADA" w14:textId="5B338F86" w:rsidR="00285717" w:rsidRPr="00D3596A" w:rsidRDefault="00D3596A" w:rsidP="00D6414F">
      <w:pPr>
        <w:rPr>
          <w:rFonts w:eastAsiaTheme="minorHAnsi"/>
          <w:b/>
          <w:bCs/>
          <w:color w:val="000000"/>
          <w:lang w:eastAsia="en-US"/>
        </w:rPr>
      </w:pPr>
      <w:r w:rsidRPr="00D3596A">
        <w:rPr>
          <w:rFonts w:eastAsiaTheme="minorHAnsi"/>
          <w:b/>
          <w:bCs/>
          <w:color w:val="000000"/>
          <w:lang w:eastAsia="en-US"/>
        </w:rPr>
        <w:t>Association of blood microRNA expression and polymorphisms with cognitive and biomarker changes in older adults.</w:t>
      </w:r>
    </w:p>
    <w:p w14:paraId="6415E809" w14:textId="40400FA3" w:rsidR="00D3596A" w:rsidRPr="00D3596A" w:rsidRDefault="00D3596A" w:rsidP="00D6414F">
      <w:pPr>
        <w:rPr>
          <w:rFonts w:eastAsiaTheme="minorHAnsi"/>
          <w:color w:val="000000"/>
          <w:sz w:val="20"/>
          <w:szCs w:val="20"/>
          <w:lang w:eastAsia="en-US"/>
        </w:rPr>
      </w:pPr>
      <w:r w:rsidRPr="00D3596A">
        <w:rPr>
          <w:rFonts w:eastAsiaTheme="minorHAnsi"/>
          <w:color w:val="000000"/>
          <w:sz w:val="20"/>
          <w:szCs w:val="20"/>
          <w:lang w:eastAsia="en-US"/>
        </w:rPr>
        <w:t>Sadlon Angélique MD, Takousis Petros PhD, Evangelou Evangelos PhD, Prokopenko Inga PhD, Alexopoulos Panagiotis MD, Udeh-Momoh Chinedu T PhD, Price Geraint ClinPsyD, Middleton Lefkos MD, Perneczky Robert MD for the Alzheimer’s Disease Neuroimaging Initiative</w:t>
      </w:r>
    </w:p>
    <w:p w14:paraId="67AACBC9" w14:textId="77777777" w:rsidR="00D3596A" w:rsidRPr="002726CB" w:rsidRDefault="00D3596A" w:rsidP="00D6414F">
      <w:pPr>
        <w:rPr>
          <w:b/>
          <w:bCs/>
        </w:rPr>
      </w:pPr>
    </w:p>
    <w:p w14:paraId="69F010A5" w14:textId="77777777" w:rsidR="007D09F7" w:rsidRPr="00DB6958" w:rsidRDefault="007D09F7" w:rsidP="007D09F7">
      <w:pPr>
        <w:spacing w:line="360" w:lineRule="auto"/>
        <w:rPr>
          <w:b/>
          <w:bCs/>
          <w:lang w:val="en-US"/>
        </w:rPr>
      </w:pPr>
      <w:r w:rsidRPr="00DB6958">
        <w:rPr>
          <w:b/>
          <w:bCs/>
          <w:lang w:val="en-US"/>
        </w:rPr>
        <w:t>Description of data:</w:t>
      </w:r>
    </w:p>
    <w:p w14:paraId="39BB8101" w14:textId="77777777" w:rsidR="007D09F7" w:rsidRPr="00DB6958" w:rsidRDefault="007D09F7" w:rsidP="007D09F7">
      <w:pPr>
        <w:pStyle w:val="Paragraphedeliste"/>
        <w:numPr>
          <w:ilvl w:val="0"/>
          <w:numId w:val="1"/>
        </w:numPr>
        <w:spacing w:line="360" w:lineRule="auto"/>
        <w:rPr>
          <w:rFonts w:ascii="Times New Roman" w:hAnsi="Times New Roman" w:cs="Times New Roman"/>
          <w:lang w:val="en-US"/>
        </w:rPr>
      </w:pPr>
      <w:r w:rsidRPr="00DB6958">
        <w:rPr>
          <w:rFonts w:ascii="Times New Roman" w:hAnsi="Times New Roman" w:cs="Times New Roman"/>
          <w:lang w:val="en-US"/>
        </w:rPr>
        <w:t>Detailed description of qPCR analysis</w:t>
      </w:r>
    </w:p>
    <w:p w14:paraId="6950CEE4" w14:textId="7B8BA5F1" w:rsidR="007D09F7" w:rsidRPr="00DB6958" w:rsidRDefault="008C4F5C" w:rsidP="007D09F7">
      <w:pPr>
        <w:pStyle w:val="Paragraphedeliste"/>
        <w:numPr>
          <w:ilvl w:val="0"/>
          <w:numId w:val="1"/>
        </w:numPr>
        <w:spacing w:line="360" w:lineRule="auto"/>
        <w:rPr>
          <w:rFonts w:ascii="Times New Roman" w:hAnsi="Times New Roman" w:cs="Times New Roman"/>
          <w:lang w:val="en-US"/>
        </w:rPr>
      </w:pPr>
      <w:proofErr w:type="spellStart"/>
      <w:r w:rsidRPr="00DB6958">
        <w:rPr>
          <w:rFonts w:ascii="Times New Roman" w:hAnsi="Times New Roman" w:cs="Times New Roman"/>
          <w:lang w:val="en-US"/>
        </w:rPr>
        <w:t>e</w:t>
      </w:r>
      <w:r w:rsidR="007D09F7" w:rsidRPr="00DB6958">
        <w:rPr>
          <w:rFonts w:ascii="Times New Roman" w:hAnsi="Times New Roman" w:cs="Times New Roman"/>
          <w:lang w:val="en-US"/>
        </w:rPr>
        <w:t>Table</w:t>
      </w:r>
      <w:proofErr w:type="spellEnd"/>
      <w:r w:rsidR="007D09F7" w:rsidRPr="00DB6958">
        <w:rPr>
          <w:rFonts w:ascii="Times New Roman" w:hAnsi="Times New Roman" w:cs="Times New Roman"/>
          <w:lang w:val="en-US"/>
        </w:rPr>
        <w:t xml:space="preserve"> 1: Percentage of NA (</w:t>
      </w:r>
      <w:proofErr w:type="spellStart"/>
      <w:proofErr w:type="gramStart"/>
      <w:r w:rsidR="007D09F7" w:rsidRPr="00DB6958">
        <w:rPr>
          <w:rFonts w:ascii="Times New Roman" w:hAnsi="Times New Roman" w:cs="Times New Roman"/>
          <w:lang w:val="en-US"/>
        </w:rPr>
        <w:t>ie</w:t>
      </w:r>
      <w:proofErr w:type="spellEnd"/>
      <w:proofErr w:type="gramEnd"/>
      <w:r w:rsidR="007D09F7" w:rsidRPr="00DB6958">
        <w:rPr>
          <w:rFonts w:ascii="Times New Roman" w:hAnsi="Times New Roman" w:cs="Times New Roman"/>
          <w:lang w:val="en-US"/>
        </w:rPr>
        <w:t xml:space="preserve"> Ct values &gt; 35) per marker; those in bold font were not included in the subsequent analyses</w:t>
      </w:r>
    </w:p>
    <w:p w14:paraId="376A0277" w14:textId="261A6BFE" w:rsidR="00DB6958" w:rsidRPr="00DB6958" w:rsidRDefault="00DB6958" w:rsidP="00DB6958">
      <w:pPr>
        <w:pStyle w:val="Paragraphedeliste"/>
        <w:numPr>
          <w:ilvl w:val="0"/>
          <w:numId w:val="1"/>
        </w:numPr>
        <w:spacing w:line="360" w:lineRule="auto"/>
        <w:rPr>
          <w:rFonts w:ascii="Times New Roman" w:hAnsi="Times New Roman" w:cs="Times New Roman"/>
          <w:lang w:val="en-US"/>
        </w:rPr>
      </w:pPr>
      <w:proofErr w:type="spellStart"/>
      <w:r w:rsidRPr="00DB6958">
        <w:rPr>
          <w:rFonts w:ascii="Times New Roman" w:hAnsi="Times New Roman" w:cs="Times New Roman"/>
          <w:lang w:val="en-US"/>
        </w:rPr>
        <w:t>eTable</w:t>
      </w:r>
      <w:proofErr w:type="spellEnd"/>
      <w:r w:rsidRPr="00DB6958">
        <w:rPr>
          <w:rFonts w:ascii="Times New Roman" w:hAnsi="Times New Roman" w:cs="Times New Roman"/>
          <w:lang w:val="en-US"/>
        </w:rPr>
        <w:t xml:space="preserve"> 2: detailed view of bioinformatics tools used</w:t>
      </w:r>
    </w:p>
    <w:p w14:paraId="5C1DDE43" w14:textId="50DED094" w:rsidR="007D09F7" w:rsidRPr="00DB6958" w:rsidRDefault="008C4F5C" w:rsidP="007D09F7">
      <w:pPr>
        <w:pStyle w:val="Paragraphedeliste"/>
        <w:numPr>
          <w:ilvl w:val="0"/>
          <w:numId w:val="1"/>
        </w:numPr>
        <w:spacing w:line="360" w:lineRule="auto"/>
        <w:rPr>
          <w:rFonts w:ascii="Times New Roman" w:hAnsi="Times New Roman" w:cs="Times New Roman"/>
          <w:lang w:val="en-US"/>
        </w:rPr>
      </w:pPr>
      <w:proofErr w:type="spellStart"/>
      <w:r w:rsidRPr="00DB6958">
        <w:rPr>
          <w:rFonts w:ascii="Times New Roman" w:hAnsi="Times New Roman" w:cs="Times New Roman"/>
          <w:lang w:val="en-US"/>
        </w:rPr>
        <w:t>e</w:t>
      </w:r>
      <w:r w:rsidR="007D09F7" w:rsidRPr="00DB6958">
        <w:rPr>
          <w:rFonts w:ascii="Times New Roman" w:hAnsi="Times New Roman" w:cs="Times New Roman"/>
          <w:lang w:val="en-US"/>
        </w:rPr>
        <w:t>Table</w:t>
      </w:r>
      <w:proofErr w:type="spellEnd"/>
      <w:r w:rsidR="007D09F7" w:rsidRPr="00DB6958">
        <w:rPr>
          <w:rFonts w:ascii="Times New Roman" w:hAnsi="Times New Roman" w:cs="Times New Roman"/>
          <w:lang w:val="en-US"/>
        </w:rPr>
        <w:t xml:space="preserve"> </w:t>
      </w:r>
      <w:r w:rsidR="008C6FFC">
        <w:rPr>
          <w:rFonts w:ascii="Times New Roman" w:hAnsi="Times New Roman" w:cs="Times New Roman"/>
          <w:lang w:val="en-US"/>
        </w:rPr>
        <w:t>3</w:t>
      </w:r>
      <w:r w:rsidR="007D09F7" w:rsidRPr="00DB6958">
        <w:rPr>
          <w:rFonts w:ascii="Times New Roman" w:hAnsi="Times New Roman" w:cs="Times New Roman"/>
          <w:lang w:val="en-US"/>
        </w:rPr>
        <w:t xml:space="preserve">: Regression coefficient with RBANS as outcome variable and miRNA </w:t>
      </w:r>
      <w:proofErr w:type="spellStart"/>
      <w:r w:rsidR="007D09F7" w:rsidRPr="00DB6958">
        <w:rPr>
          <w:rFonts w:ascii="Times New Roman" w:hAnsi="Times New Roman" w:cs="Times New Roman"/>
          <w:lang w:val="en-US"/>
        </w:rPr>
        <w:t>normalised</w:t>
      </w:r>
      <w:proofErr w:type="spellEnd"/>
      <w:r w:rsidR="007D09F7" w:rsidRPr="00DB6958">
        <w:rPr>
          <w:rFonts w:ascii="Times New Roman" w:hAnsi="Times New Roman" w:cs="Times New Roman"/>
          <w:lang w:val="en-US"/>
        </w:rPr>
        <w:t xml:space="preserve"> Ct value as predictor, model adjusted for age, gender, education years, ethnicity, APOE ε4 carrier status</w:t>
      </w:r>
    </w:p>
    <w:p w14:paraId="00E49D97" w14:textId="5AE14A87" w:rsidR="007D09F7" w:rsidRPr="00DB6958" w:rsidRDefault="008C4F5C" w:rsidP="007D09F7">
      <w:pPr>
        <w:pStyle w:val="Paragraphedeliste"/>
        <w:numPr>
          <w:ilvl w:val="0"/>
          <w:numId w:val="1"/>
        </w:numPr>
        <w:spacing w:line="360" w:lineRule="auto"/>
        <w:rPr>
          <w:rFonts w:ascii="Times New Roman" w:hAnsi="Times New Roman" w:cs="Times New Roman"/>
          <w:lang w:val="en-US"/>
        </w:rPr>
      </w:pPr>
      <w:proofErr w:type="spellStart"/>
      <w:r w:rsidRPr="00DB6958">
        <w:rPr>
          <w:rFonts w:ascii="Times New Roman" w:hAnsi="Times New Roman" w:cs="Times New Roman"/>
          <w:lang w:val="en-US"/>
        </w:rPr>
        <w:t>e</w:t>
      </w:r>
      <w:r w:rsidR="007D09F7" w:rsidRPr="00DB6958">
        <w:rPr>
          <w:rFonts w:ascii="Times New Roman" w:hAnsi="Times New Roman" w:cs="Times New Roman"/>
          <w:lang w:val="en-US"/>
        </w:rPr>
        <w:t>Table</w:t>
      </w:r>
      <w:proofErr w:type="spellEnd"/>
      <w:r w:rsidR="007D09F7" w:rsidRPr="00DB6958">
        <w:rPr>
          <w:rFonts w:ascii="Times New Roman" w:hAnsi="Times New Roman" w:cs="Times New Roman"/>
          <w:lang w:val="en-US"/>
        </w:rPr>
        <w:t xml:space="preserve"> </w:t>
      </w:r>
      <w:r w:rsidR="008C6FFC">
        <w:rPr>
          <w:rFonts w:ascii="Times New Roman" w:hAnsi="Times New Roman" w:cs="Times New Roman"/>
          <w:lang w:val="en-US"/>
        </w:rPr>
        <w:t>4</w:t>
      </w:r>
      <w:r w:rsidR="007D09F7" w:rsidRPr="00DB6958">
        <w:rPr>
          <w:rFonts w:ascii="Times New Roman" w:hAnsi="Times New Roman" w:cs="Times New Roman"/>
          <w:lang w:val="en-US"/>
        </w:rPr>
        <w:t>: Correlation matrix for the six significant miRNAs</w:t>
      </w:r>
    </w:p>
    <w:p w14:paraId="118A5514" w14:textId="4EF4936F" w:rsidR="00D3596A" w:rsidRPr="00DB6958" w:rsidRDefault="008C4F5C" w:rsidP="007D09F7">
      <w:pPr>
        <w:pStyle w:val="Paragraphedeliste"/>
        <w:numPr>
          <w:ilvl w:val="0"/>
          <w:numId w:val="1"/>
        </w:numPr>
        <w:spacing w:line="360" w:lineRule="auto"/>
        <w:rPr>
          <w:rFonts w:ascii="Times New Roman" w:hAnsi="Times New Roman" w:cs="Times New Roman"/>
          <w:lang w:val="en-US"/>
        </w:rPr>
      </w:pPr>
      <w:proofErr w:type="spellStart"/>
      <w:r w:rsidRPr="00DB6958">
        <w:rPr>
          <w:rFonts w:ascii="Times New Roman" w:hAnsi="Times New Roman" w:cs="Times New Roman"/>
          <w:lang w:val="en-US"/>
        </w:rPr>
        <w:t>e</w:t>
      </w:r>
      <w:r w:rsidR="00D3596A" w:rsidRPr="00DB6958">
        <w:rPr>
          <w:rFonts w:ascii="Times New Roman" w:hAnsi="Times New Roman" w:cs="Times New Roman"/>
          <w:lang w:val="en-US"/>
        </w:rPr>
        <w:t>Figure</w:t>
      </w:r>
      <w:proofErr w:type="spellEnd"/>
      <w:r w:rsidR="00D3596A" w:rsidRPr="00DB6958">
        <w:rPr>
          <w:rFonts w:ascii="Times New Roman" w:hAnsi="Times New Roman" w:cs="Times New Roman"/>
          <w:lang w:val="en-US"/>
        </w:rPr>
        <w:t xml:space="preserve"> 1: Correlation matrix for the significant miRNAs</w:t>
      </w:r>
    </w:p>
    <w:p w14:paraId="52D822AC" w14:textId="577FBABC" w:rsidR="007D09F7" w:rsidRDefault="008C4F5C" w:rsidP="007D09F7">
      <w:pPr>
        <w:pStyle w:val="Paragraphedeliste"/>
        <w:numPr>
          <w:ilvl w:val="0"/>
          <w:numId w:val="1"/>
        </w:numPr>
        <w:spacing w:line="360" w:lineRule="auto"/>
        <w:rPr>
          <w:rFonts w:ascii="Times New Roman" w:hAnsi="Times New Roman" w:cs="Times New Roman"/>
          <w:lang w:val="en-US"/>
        </w:rPr>
      </w:pPr>
      <w:proofErr w:type="spellStart"/>
      <w:r w:rsidRPr="00DB6958">
        <w:rPr>
          <w:rFonts w:ascii="Times New Roman" w:hAnsi="Times New Roman" w:cs="Times New Roman"/>
          <w:lang w:val="en-US"/>
        </w:rPr>
        <w:t>e</w:t>
      </w:r>
      <w:r w:rsidR="007D09F7" w:rsidRPr="00DB6958">
        <w:rPr>
          <w:rFonts w:ascii="Times New Roman" w:hAnsi="Times New Roman" w:cs="Times New Roman"/>
          <w:lang w:val="en-US"/>
        </w:rPr>
        <w:t>Table</w:t>
      </w:r>
      <w:proofErr w:type="spellEnd"/>
      <w:r w:rsidR="007D09F7" w:rsidRPr="00DB6958">
        <w:rPr>
          <w:rFonts w:ascii="Times New Roman" w:hAnsi="Times New Roman" w:cs="Times New Roman"/>
          <w:lang w:val="en-US"/>
        </w:rPr>
        <w:t xml:space="preserve"> </w:t>
      </w:r>
      <w:r w:rsidR="008C6FFC">
        <w:rPr>
          <w:rFonts w:ascii="Times New Roman" w:hAnsi="Times New Roman" w:cs="Times New Roman"/>
          <w:lang w:val="en-US"/>
        </w:rPr>
        <w:t>5</w:t>
      </w:r>
      <w:r w:rsidR="007D09F7" w:rsidRPr="00DB6958">
        <w:rPr>
          <w:rFonts w:ascii="Times New Roman" w:hAnsi="Times New Roman" w:cs="Times New Roman"/>
          <w:lang w:val="en-US"/>
        </w:rPr>
        <w:t>: Pathway enrichment analysis of the six significantly dysregulated miRNAs in the blood for targeted genes highly expressed in the brain</w:t>
      </w:r>
    </w:p>
    <w:p w14:paraId="5A2BB222" w14:textId="3D4D9A59" w:rsidR="007C64AD" w:rsidRPr="00DB6958" w:rsidRDefault="007C64AD" w:rsidP="007D09F7">
      <w:pPr>
        <w:pStyle w:val="Paragraphedeliste"/>
        <w:numPr>
          <w:ilvl w:val="0"/>
          <w:numId w:val="1"/>
        </w:numPr>
        <w:spacing w:line="360" w:lineRule="auto"/>
        <w:rPr>
          <w:rFonts w:ascii="Times New Roman" w:hAnsi="Times New Roman" w:cs="Times New Roman"/>
          <w:lang w:val="en-US"/>
        </w:rPr>
      </w:pPr>
      <w:proofErr w:type="spellStart"/>
      <w:r>
        <w:rPr>
          <w:rFonts w:ascii="Times New Roman" w:hAnsi="Times New Roman" w:cs="Times New Roman"/>
          <w:lang w:val="en-US"/>
        </w:rPr>
        <w:t>eTable</w:t>
      </w:r>
      <w:proofErr w:type="spellEnd"/>
      <w:r>
        <w:rPr>
          <w:rFonts w:ascii="Times New Roman" w:hAnsi="Times New Roman" w:cs="Times New Roman"/>
          <w:lang w:val="en-US"/>
        </w:rPr>
        <w:t xml:space="preserve"> 6: </w:t>
      </w:r>
      <w:r w:rsidRPr="007C64AD">
        <w:rPr>
          <w:rFonts w:ascii="Times New Roman" w:hAnsi="Times New Roman" w:cs="Times New Roman"/>
          <w:lang w:val="en-US"/>
        </w:rPr>
        <w:t>Results from the miRNA gene association analysis including only cognitive normal individuals with positive ADRD CSF biomarkers.</w:t>
      </w:r>
    </w:p>
    <w:p w14:paraId="48B70E7B" w14:textId="31644F7B" w:rsidR="007D09F7" w:rsidRPr="00DB6958" w:rsidRDefault="008C4F5C" w:rsidP="007D09F7">
      <w:pPr>
        <w:pStyle w:val="Paragraphedeliste"/>
        <w:numPr>
          <w:ilvl w:val="0"/>
          <w:numId w:val="1"/>
        </w:numPr>
        <w:spacing w:line="360" w:lineRule="auto"/>
        <w:rPr>
          <w:rFonts w:ascii="Times New Roman" w:hAnsi="Times New Roman" w:cs="Times New Roman"/>
          <w:lang w:val="en-US"/>
        </w:rPr>
      </w:pPr>
      <w:proofErr w:type="spellStart"/>
      <w:r w:rsidRPr="00DB6958">
        <w:rPr>
          <w:rFonts w:ascii="Times New Roman" w:hAnsi="Times New Roman" w:cs="Times New Roman"/>
          <w:lang w:val="en-US"/>
        </w:rPr>
        <w:t>e</w:t>
      </w:r>
      <w:r w:rsidR="007D09F7" w:rsidRPr="00DB6958">
        <w:rPr>
          <w:rFonts w:ascii="Times New Roman" w:hAnsi="Times New Roman" w:cs="Times New Roman"/>
          <w:lang w:val="en-US"/>
        </w:rPr>
        <w:t>Table</w:t>
      </w:r>
      <w:proofErr w:type="spellEnd"/>
      <w:r w:rsidR="007D09F7" w:rsidRPr="00DB6958">
        <w:rPr>
          <w:rFonts w:ascii="Times New Roman" w:hAnsi="Times New Roman" w:cs="Times New Roman"/>
          <w:lang w:val="en-US"/>
        </w:rPr>
        <w:t xml:space="preserve"> </w:t>
      </w:r>
      <w:r w:rsidR="007C64AD">
        <w:rPr>
          <w:rFonts w:ascii="Times New Roman" w:hAnsi="Times New Roman" w:cs="Times New Roman"/>
          <w:lang w:val="en-US"/>
        </w:rPr>
        <w:t>7</w:t>
      </w:r>
      <w:r w:rsidR="007D09F7" w:rsidRPr="00DB6958">
        <w:rPr>
          <w:rFonts w:ascii="Times New Roman" w:hAnsi="Times New Roman" w:cs="Times New Roman"/>
          <w:lang w:val="en-US"/>
        </w:rPr>
        <w:t>: Role of selected brain specific transcription factors for which binding is affected by significant SNPs associated with Aβ42, BACE1 and sTREM2 levels in the CSF</w:t>
      </w:r>
    </w:p>
    <w:p w14:paraId="4BA6EB00" w14:textId="77777777" w:rsidR="007D09F7" w:rsidRPr="002726CB" w:rsidRDefault="007D09F7" w:rsidP="00D6414F">
      <w:pPr>
        <w:rPr>
          <w:b/>
          <w:bCs/>
          <w:lang w:val="en-US"/>
        </w:rPr>
      </w:pPr>
    </w:p>
    <w:p w14:paraId="325AB3E9" w14:textId="77777777" w:rsidR="00285717" w:rsidRPr="002726CB" w:rsidRDefault="00285717">
      <w:pPr>
        <w:rPr>
          <w:b/>
          <w:bCs/>
        </w:rPr>
      </w:pPr>
      <w:r w:rsidRPr="002726CB">
        <w:rPr>
          <w:b/>
          <w:bCs/>
        </w:rPr>
        <w:br w:type="page"/>
      </w:r>
    </w:p>
    <w:p w14:paraId="1CBA08F6" w14:textId="23092EF2" w:rsidR="00D6414F" w:rsidRPr="0013626D" w:rsidRDefault="00D6414F" w:rsidP="00D6414F">
      <w:pPr>
        <w:rPr>
          <w:b/>
          <w:bCs/>
        </w:rPr>
      </w:pPr>
      <w:r w:rsidRPr="0013626D">
        <w:rPr>
          <w:b/>
          <w:bCs/>
        </w:rPr>
        <w:lastRenderedPageBreak/>
        <w:t>Detailed description of qPCR analysis in CHARIOT-PRO</w:t>
      </w:r>
    </w:p>
    <w:p w14:paraId="27F689DA" w14:textId="77777777" w:rsidR="00D6414F" w:rsidRPr="002726CB" w:rsidRDefault="00D6414F" w:rsidP="00D6414F"/>
    <w:p w14:paraId="38134AC9" w14:textId="57E6D34C" w:rsidR="00D6414F" w:rsidRPr="0013626D" w:rsidRDefault="00D6414F" w:rsidP="00D6414F">
      <w:pPr>
        <w:jc w:val="both"/>
        <w:rPr>
          <w:sz w:val="20"/>
          <w:szCs w:val="20"/>
          <w:lang w:val="en-US"/>
        </w:rPr>
      </w:pPr>
      <w:r w:rsidRPr="002726CB">
        <w:rPr>
          <w:sz w:val="20"/>
          <w:szCs w:val="20"/>
        </w:rPr>
        <w:t>Briefly, RNA extraction was undertaken using the QIAsymphony PAXgene Blood RNA Kit on the QIAsymphony SP with 72 samples, in 3 batches of 24, per run, followed by spectrophotometry (Nanodrop) and gel densitometry (Agilent, TapeStation) for RNA quantification and quality control, respectively. Reverse transcription of 10 ng RNA per sample, in 10 μL reactions, was performed using the miRCURY LNA RT Kit (QIAGEN). cDNA was diluted 100x and assayed in 10 μL PCR reactions with the miRNA Ready-to-Use PCR Custom panel, using miRCURY LNA SYBR Green master mix, according to the miRCURY LNA miRNA PCR protocol; reactions, in 384-well plate format, were performed in a LightCycler 480 Real-Time PCR system (Roche), the amplification curves were visualised using the Roche LC software, Ct values determined, and provided to us for subsequent analyses</w:t>
      </w:r>
      <w:r w:rsidR="0013626D" w:rsidRPr="0013626D">
        <w:rPr>
          <w:sz w:val="20"/>
          <w:szCs w:val="20"/>
          <w:lang w:val="en-US"/>
        </w:rPr>
        <w:t>.</w:t>
      </w:r>
    </w:p>
    <w:p w14:paraId="320E3928" w14:textId="5728CBA6" w:rsidR="00AB06B2" w:rsidRPr="002726CB" w:rsidRDefault="00AB06B2"/>
    <w:p w14:paraId="531975D9" w14:textId="12CAD7CF" w:rsidR="00D6414F" w:rsidRPr="002726CB" w:rsidRDefault="00D6414F">
      <w:r w:rsidRPr="002726CB">
        <w:br w:type="page"/>
      </w:r>
    </w:p>
    <w:p w14:paraId="339867E9" w14:textId="647A3694" w:rsidR="00D6414F" w:rsidRPr="008C4F5C" w:rsidRDefault="008C4F5C" w:rsidP="00D6414F">
      <w:pPr>
        <w:rPr>
          <w:rFonts w:ascii="Arial" w:hAnsi="Arial" w:cs="Arial"/>
          <w:b/>
          <w:bCs/>
          <w:color w:val="000000"/>
        </w:rPr>
      </w:pPr>
      <w:r w:rsidRPr="00B43F64">
        <w:rPr>
          <w:rFonts w:ascii="Arial" w:hAnsi="Arial" w:cs="Arial"/>
          <w:b/>
          <w:bCs/>
          <w:color w:val="000000"/>
          <w:lang w:val="en-US"/>
        </w:rPr>
        <w:lastRenderedPageBreak/>
        <w:t>e</w:t>
      </w:r>
      <w:r w:rsidR="00D6414F" w:rsidRPr="008C4F5C">
        <w:rPr>
          <w:rFonts w:ascii="Arial" w:hAnsi="Arial" w:cs="Arial"/>
          <w:b/>
          <w:bCs/>
          <w:color w:val="000000"/>
        </w:rPr>
        <w:t>Table 1: Percentage of NA (</w:t>
      </w:r>
      <w:proofErr w:type="gramStart"/>
      <w:r w:rsidR="00D6414F" w:rsidRPr="008C4F5C">
        <w:rPr>
          <w:rFonts w:ascii="Arial" w:hAnsi="Arial" w:cs="Arial"/>
          <w:b/>
          <w:bCs/>
          <w:color w:val="000000"/>
        </w:rPr>
        <w:t>ie</w:t>
      </w:r>
      <w:proofErr w:type="gramEnd"/>
      <w:r w:rsidR="00D6414F" w:rsidRPr="008C4F5C">
        <w:rPr>
          <w:rFonts w:ascii="Arial" w:hAnsi="Arial" w:cs="Arial"/>
          <w:b/>
          <w:bCs/>
          <w:color w:val="000000"/>
        </w:rPr>
        <w:t xml:space="preserve"> Ct values &gt; 35) per marker; those in bold font were not included in the subsequent analyses</w:t>
      </w:r>
    </w:p>
    <w:p w14:paraId="78D73134" w14:textId="77777777" w:rsidR="00D6414F" w:rsidRPr="002726CB" w:rsidRDefault="00D6414F" w:rsidP="00D6414F"/>
    <w:p w14:paraId="728796BE" w14:textId="77777777" w:rsidR="00D6414F" w:rsidRPr="008C4F5C" w:rsidRDefault="00D6414F" w:rsidP="00D6414F">
      <w:pPr>
        <w:rPr>
          <w:rFonts w:ascii="Arial" w:hAnsi="Arial" w:cs="Arial"/>
          <w:sz w:val="20"/>
          <w:szCs w:val="20"/>
          <w:lang w:val="en-US"/>
        </w:rPr>
      </w:pPr>
    </w:p>
    <w:tbl>
      <w:tblPr>
        <w:tblStyle w:val="Grilledutableau"/>
        <w:tblW w:w="3964" w:type="dxa"/>
        <w:tblLook w:val="04A0" w:firstRow="1" w:lastRow="0" w:firstColumn="1" w:lastColumn="0" w:noHBand="0" w:noVBand="1"/>
      </w:tblPr>
      <w:tblGrid>
        <w:gridCol w:w="2263"/>
        <w:gridCol w:w="1701"/>
      </w:tblGrid>
      <w:tr w:rsidR="00D6414F" w:rsidRPr="008C4F5C" w14:paraId="30599A2F" w14:textId="77777777" w:rsidTr="00D86399">
        <w:trPr>
          <w:trHeight w:val="320"/>
        </w:trPr>
        <w:tc>
          <w:tcPr>
            <w:tcW w:w="2263" w:type="dxa"/>
            <w:noWrap/>
            <w:hideMark/>
          </w:tcPr>
          <w:p w14:paraId="56AEE4CB" w14:textId="77777777" w:rsidR="00D6414F" w:rsidRPr="008C4F5C" w:rsidRDefault="00D6414F" w:rsidP="00D86399">
            <w:pPr>
              <w:rPr>
                <w:rFonts w:ascii="Arial" w:hAnsi="Arial" w:cs="Arial"/>
                <w:b/>
                <w:bCs/>
                <w:color w:val="000000"/>
                <w:sz w:val="20"/>
                <w:szCs w:val="20"/>
                <w:lang w:val="fr-CH"/>
              </w:rPr>
            </w:pPr>
            <w:proofErr w:type="gramStart"/>
            <w:r w:rsidRPr="008C4F5C">
              <w:rPr>
                <w:rFonts w:ascii="Arial" w:hAnsi="Arial" w:cs="Arial"/>
                <w:b/>
                <w:bCs/>
                <w:color w:val="000000"/>
                <w:sz w:val="20"/>
                <w:szCs w:val="20"/>
                <w:lang w:val="fr-CH"/>
              </w:rPr>
              <w:t>miRNA</w:t>
            </w:r>
            <w:proofErr w:type="gramEnd"/>
          </w:p>
        </w:tc>
        <w:tc>
          <w:tcPr>
            <w:tcW w:w="1701" w:type="dxa"/>
            <w:noWrap/>
            <w:hideMark/>
          </w:tcPr>
          <w:p w14:paraId="0E8C1DA2"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percentage NA (%)</w:t>
            </w:r>
          </w:p>
        </w:tc>
      </w:tr>
      <w:tr w:rsidR="00D6414F" w:rsidRPr="008C4F5C" w14:paraId="52ADFA3C" w14:textId="77777777" w:rsidTr="00D86399">
        <w:trPr>
          <w:trHeight w:val="320"/>
        </w:trPr>
        <w:tc>
          <w:tcPr>
            <w:tcW w:w="2263" w:type="dxa"/>
            <w:noWrap/>
            <w:hideMark/>
          </w:tcPr>
          <w:p w14:paraId="787CB7B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hsa-let-7a-5p</w:t>
            </w:r>
          </w:p>
        </w:tc>
        <w:tc>
          <w:tcPr>
            <w:tcW w:w="1701" w:type="dxa"/>
            <w:noWrap/>
            <w:hideMark/>
          </w:tcPr>
          <w:p w14:paraId="63A1D67A"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3.75</w:t>
            </w:r>
          </w:p>
        </w:tc>
      </w:tr>
      <w:tr w:rsidR="00D6414F" w:rsidRPr="008C4F5C" w14:paraId="743AAB09" w14:textId="77777777" w:rsidTr="00D86399">
        <w:trPr>
          <w:trHeight w:val="320"/>
        </w:trPr>
        <w:tc>
          <w:tcPr>
            <w:tcW w:w="2263" w:type="dxa"/>
            <w:noWrap/>
            <w:hideMark/>
          </w:tcPr>
          <w:p w14:paraId="7765A98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hsa-let-7c-5p</w:t>
            </w:r>
          </w:p>
        </w:tc>
        <w:tc>
          <w:tcPr>
            <w:tcW w:w="1701" w:type="dxa"/>
            <w:noWrap/>
            <w:hideMark/>
          </w:tcPr>
          <w:p w14:paraId="1226C40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79BDC233" w14:textId="77777777" w:rsidTr="00D86399">
        <w:trPr>
          <w:trHeight w:val="320"/>
        </w:trPr>
        <w:tc>
          <w:tcPr>
            <w:tcW w:w="2263" w:type="dxa"/>
            <w:noWrap/>
            <w:hideMark/>
          </w:tcPr>
          <w:p w14:paraId="09C0737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hsa-let-7d-3p</w:t>
            </w:r>
          </w:p>
        </w:tc>
        <w:tc>
          <w:tcPr>
            <w:tcW w:w="1701" w:type="dxa"/>
            <w:noWrap/>
            <w:hideMark/>
          </w:tcPr>
          <w:p w14:paraId="3719F44B"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lang w:val="fr-CH"/>
              </w:rPr>
              <w:t>0.94</w:t>
            </w:r>
          </w:p>
        </w:tc>
      </w:tr>
      <w:tr w:rsidR="00D6414F" w:rsidRPr="008C4F5C" w14:paraId="6581B63C" w14:textId="77777777" w:rsidTr="00D86399">
        <w:trPr>
          <w:trHeight w:val="320"/>
        </w:trPr>
        <w:tc>
          <w:tcPr>
            <w:tcW w:w="2263" w:type="dxa"/>
            <w:noWrap/>
            <w:hideMark/>
          </w:tcPr>
          <w:p w14:paraId="7FD0206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hsa-let-7d-5p</w:t>
            </w:r>
          </w:p>
        </w:tc>
        <w:tc>
          <w:tcPr>
            <w:tcW w:w="1701" w:type="dxa"/>
            <w:noWrap/>
            <w:hideMark/>
          </w:tcPr>
          <w:p w14:paraId="6E76FAD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16B10D88" w14:textId="77777777" w:rsidTr="00D86399">
        <w:trPr>
          <w:trHeight w:val="320"/>
        </w:trPr>
        <w:tc>
          <w:tcPr>
            <w:tcW w:w="2263" w:type="dxa"/>
            <w:noWrap/>
            <w:hideMark/>
          </w:tcPr>
          <w:p w14:paraId="3C391B8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hsa-miR-107</w:t>
            </w:r>
          </w:p>
        </w:tc>
        <w:tc>
          <w:tcPr>
            <w:tcW w:w="1701" w:type="dxa"/>
            <w:noWrap/>
            <w:hideMark/>
          </w:tcPr>
          <w:p w14:paraId="75E2BE7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52ABB975" w14:textId="77777777" w:rsidTr="00D86399">
        <w:trPr>
          <w:trHeight w:val="320"/>
        </w:trPr>
        <w:tc>
          <w:tcPr>
            <w:tcW w:w="2263" w:type="dxa"/>
            <w:noWrap/>
            <w:hideMark/>
          </w:tcPr>
          <w:p w14:paraId="2160E67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hsa-miR-125b-5p</w:t>
            </w:r>
          </w:p>
        </w:tc>
        <w:tc>
          <w:tcPr>
            <w:tcW w:w="1701" w:type="dxa"/>
            <w:noWrap/>
            <w:hideMark/>
          </w:tcPr>
          <w:p w14:paraId="1D75FE5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0.10</w:t>
            </w:r>
          </w:p>
        </w:tc>
      </w:tr>
      <w:tr w:rsidR="00D6414F" w:rsidRPr="008C4F5C" w14:paraId="6FCE408B" w14:textId="77777777" w:rsidTr="00D86399">
        <w:trPr>
          <w:trHeight w:val="320"/>
        </w:trPr>
        <w:tc>
          <w:tcPr>
            <w:tcW w:w="2263" w:type="dxa"/>
            <w:noWrap/>
            <w:hideMark/>
          </w:tcPr>
          <w:p w14:paraId="20F6938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1701" w:type="dxa"/>
            <w:noWrap/>
            <w:hideMark/>
          </w:tcPr>
          <w:p w14:paraId="2E86433D"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5.1</w:t>
            </w:r>
            <w:r w:rsidRPr="008C4F5C">
              <w:rPr>
                <w:rFonts w:ascii="Arial" w:hAnsi="Arial" w:cs="Arial"/>
                <w:color w:val="000000"/>
                <w:sz w:val="20"/>
                <w:szCs w:val="20"/>
                <w:lang w:val="fr-CH"/>
              </w:rPr>
              <w:t>1</w:t>
            </w:r>
          </w:p>
        </w:tc>
      </w:tr>
      <w:tr w:rsidR="00D6414F" w:rsidRPr="008C4F5C" w14:paraId="423E3D1E" w14:textId="77777777" w:rsidTr="00D86399">
        <w:trPr>
          <w:trHeight w:val="320"/>
        </w:trPr>
        <w:tc>
          <w:tcPr>
            <w:tcW w:w="2263" w:type="dxa"/>
            <w:noWrap/>
            <w:hideMark/>
          </w:tcPr>
          <w:p w14:paraId="568EF5F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hsa-miR-129-5p</w:t>
            </w:r>
          </w:p>
        </w:tc>
        <w:tc>
          <w:tcPr>
            <w:tcW w:w="1701" w:type="dxa"/>
            <w:noWrap/>
            <w:hideMark/>
          </w:tcPr>
          <w:p w14:paraId="457F5DC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100</w:t>
            </w:r>
          </w:p>
        </w:tc>
      </w:tr>
      <w:tr w:rsidR="00D6414F" w:rsidRPr="008C4F5C" w14:paraId="2A894273" w14:textId="77777777" w:rsidTr="00D86399">
        <w:trPr>
          <w:trHeight w:val="320"/>
        </w:trPr>
        <w:tc>
          <w:tcPr>
            <w:tcW w:w="2263" w:type="dxa"/>
            <w:noWrap/>
            <w:hideMark/>
          </w:tcPr>
          <w:p w14:paraId="68BB71D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hsa-miR-138-5p</w:t>
            </w:r>
          </w:p>
        </w:tc>
        <w:tc>
          <w:tcPr>
            <w:tcW w:w="1701" w:type="dxa"/>
            <w:noWrap/>
            <w:hideMark/>
          </w:tcPr>
          <w:p w14:paraId="7A0B9CBF"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99.</w:t>
            </w:r>
            <w:r w:rsidRPr="008C4F5C">
              <w:rPr>
                <w:rFonts w:ascii="Arial" w:hAnsi="Arial" w:cs="Arial"/>
                <w:color w:val="000000"/>
                <w:sz w:val="20"/>
                <w:szCs w:val="20"/>
                <w:lang w:val="fr-CH"/>
              </w:rPr>
              <w:t>90</w:t>
            </w:r>
          </w:p>
        </w:tc>
      </w:tr>
      <w:tr w:rsidR="00D6414F" w:rsidRPr="008C4F5C" w14:paraId="2B46DEB4" w14:textId="77777777" w:rsidTr="00D86399">
        <w:trPr>
          <w:trHeight w:val="320"/>
        </w:trPr>
        <w:tc>
          <w:tcPr>
            <w:tcW w:w="2263" w:type="dxa"/>
            <w:noWrap/>
            <w:hideMark/>
          </w:tcPr>
          <w:p w14:paraId="6EC7016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hsa-miR-143-3p</w:t>
            </w:r>
          </w:p>
        </w:tc>
        <w:tc>
          <w:tcPr>
            <w:tcW w:w="1701" w:type="dxa"/>
            <w:noWrap/>
            <w:hideMark/>
          </w:tcPr>
          <w:p w14:paraId="638CCAA4"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92.3</w:t>
            </w:r>
            <w:r w:rsidRPr="008C4F5C">
              <w:rPr>
                <w:rFonts w:ascii="Arial" w:hAnsi="Arial" w:cs="Arial"/>
                <w:color w:val="000000"/>
                <w:sz w:val="20"/>
                <w:szCs w:val="20"/>
                <w:lang w:val="fr-CH"/>
              </w:rPr>
              <w:t>9</w:t>
            </w:r>
          </w:p>
        </w:tc>
      </w:tr>
      <w:tr w:rsidR="00D6414F" w:rsidRPr="008C4F5C" w14:paraId="1A9BCA0F" w14:textId="77777777" w:rsidTr="00D86399">
        <w:trPr>
          <w:trHeight w:val="320"/>
        </w:trPr>
        <w:tc>
          <w:tcPr>
            <w:tcW w:w="2263" w:type="dxa"/>
            <w:noWrap/>
            <w:hideMark/>
          </w:tcPr>
          <w:p w14:paraId="58DA732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1701" w:type="dxa"/>
            <w:noWrap/>
            <w:hideMark/>
          </w:tcPr>
          <w:p w14:paraId="4F80C895"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0.7</w:t>
            </w:r>
            <w:r w:rsidRPr="008C4F5C">
              <w:rPr>
                <w:rFonts w:ascii="Arial" w:hAnsi="Arial" w:cs="Arial"/>
                <w:color w:val="000000"/>
                <w:sz w:val="20"/>
                <w:szCs w:val="20"/>
                <w:lang w:val="fr-CH"/>
              </w:rPr>
              <w:t>3</w:t>
            </w:r>
          </w:p>
        </w:tc>
      </w:tr>
      <w:tr w:rsidR="00D6414F" w:rsidRPr="008C4F5C" w14:paraId="09645935" w14:textId="77777777" w:rsidTr="00D86399">
        <w:trPr>
          <w:trHeight w:val="320"/>
        </w:trPr>
        <w:tc>
          <w:tcPr>
            <w:tcW w:w="2263" w:type="dxa"/>
            <w:noWrap/>
            <w:hideMark/>
          </w:tcPr>
          <w:p w14:paraId="65A3515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1701" w:type="dxa"/>
            <w:noWrap/>
            <w:hideMark/>
          </w:tcPr>
          <w:p w14:paraId="4573DFF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1.77</w:t>
            </w:r>
          </w:p>
        </w:tc>
      </w:tr>
      <w:tr w:rsidR="00D6414F" w:rsidRPr="008C4F5C" w14:paraId="3AD914E8" w14:textId="77777777" w:rsidTr="00D86399">
        <w:trPr>
          <w:trHeight w:val="320"/>
        </w:trPr>
        <w:tc>
          <w:tcPr>
            <w:tcW w:w="2263" w:type="dxa"/>
            <w:noWrap/>
            <w:hideMark/>
          </w:tcPr>
          <w:p w14:paraId="69BF027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hsa-miR-150-3p</w:t>
            </w:r>
          </w:p>
        </w:tc>
        <w:tc>
          <w:tcPr>
            <w:tcW w:w="1701" w:type="dxa"/>
            <w:noWrap/>
            <w:hideMark/>
          </w:tcPr>
          <w:p w14:paraId="5FCF9D7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92.28</w:t>
            </w:r>
          </w:p>
        </w:tc>
      </w:tr>
      <w:tr w:rsidR="00D6414F" w:rsidRPr="008C4F5C" w14:paraId="51650F2E" w14:textId="77777777" w:rsidTr="00D86399">
        <w:trPr>
          <w:trHeight w:val="320"/>
        </w:trPr>
        <w:tc>
          <w:tcPr>
            <w:tcW w:w="2263" w:type="dxa"/>
            <w:noWrap/>
            <w:hideMark/>
          </w:tcPr>
          <w:p w14:paraId="3503DBF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hsa-miR-15a-3p</w:t>
            </w:r>
          </w:p>
        </w:tc>
        <w:tc>
          <w:tcPr>
            <w:tcW w:w="1701" w:type="dxa"/>
            <w:noWrap/>
            <w:hideMark/>
          </w:tcPr>
          <w:p w14:paraId="701ADB89"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99.1</w:t>
            </w:r>
            <w:r w:rsidRPr="008C4F5C">
              <w:rPr>
                <w:rFonts w:ascii="Arial" w:hAnsi="Arial" w:cs="Arial"/>
                <w:color w:val="000000"/>
                <w:sz w:val="20"/>
                <w:szCs w:val="20"/>
                <w:lang w:val="fr-CH"/>
              </w:rPr>
              <w:t>7</w:t>
            </w:r>
          </w:p>
        </w:tc>
      </w:tr>
      <w:tr w:rsidR="00D6414F" w:rsidRPr="008C4F5C" w14:paraId="199A0B45" w14:textId="77777777" w:rsidTr="00D86399">
        <w:trPr>
          <w:trHeight w:val="320"/>
        </w:trPr>
        <w:tc>
          <w:tcPr>
            <w:tcW w:w="2263" w:type="dxa"/>
            <w:noWrap/>
            <w:hideMark/>
          </w:tcPr>
          <w:p w14:paraId="2D042DA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hsa-miR-16-5p</w:t>
            </w:r>
          </w:p>
        </w:tc>
        <w:tc>
          <w:tcPr>
            <w:tcW w:w="1701" w:type="dxa"/>
            <w:noWrap/>
            <w:hideMark/>
          </w:tcPr>
          <w:p w14:paraId="1458469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64B1C967" w14:textId="77777777" w:rsidTr="00D86399">
        <w:trPr>
          <w:trHeight w:val="320"/>
        </w:trPr>
        <w:tc>
          <w:tcPr>
            <w:tcW w:w="2263" w:type="dxa"/>
            <w:noWrap/>
            <w:hideMark/>
          </w:tcPr>
          <w:p w14:paraId="45AF10C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hsa-miR-17-3p</w:t>
            </w:r>
          </w:p>
        </w:tc>
        <w:tc>
          <w:tcPr>
            <w:tcW w:w="1701" w:type="dxa"/>
            <w:noWrap/>
            <w:hideMark/>
          </w:tcPr>
          <w:p w14:paraId="6824BE9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93.01</w:t>
            </w:r>
          </w:p>
        </w:tc>
      </w:tr>
      <w:tr w:rsidR="00D6414F" w:rsidRPr="008C4F5C" w14:paraId="21A3389D" w14:textId="77777777" w:rsidTr="00D86399">
        <w:trPr>
          <w:trHeight w:val="320"/>
        </w:trPr>
        <w:tc>
          <w:tcPr>
            <w:tcW w:w="2263" w:type="dxa"/>
            <w:noWrap/>
            <w:hideMark/>
          </w:tcPr>
          <w:p w14:paraId="138866F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hsa-miR-181c-5p</w:t>
            </w:r>
          </w:p>
        </w:tc>
        <w:tc>
          <w:tcPr>
            <w:tcW w:w="1701" w:type="dxa"/>
            <w:noWrap/>
            <w:hideMark/>
          </w:tcPr>
          <w:p w14:paraId="72E3A0F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98.64</w:t>
            </w:r>
          </w:p>
        </w:tc>
      </w:tr>
      <w:tr w:rsidR="00D6414F" w:rsidRPr="008C4F5C" w14:paraId="40F9891F" w14:textId="77777777" w:rsidTr="00D86399">
        <w:trPr>
          <w:trHeight w:val="320"/>
        </w:trPr>
        <w:tc>
          <w:tcPr>
            <w:tcW w:w="2263" w:type="dxa"/>
            <w:noWrap/>
            <w:hideMark/>
          </w:tcPr>
          <w:p w14:paraId="0DBFB5E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hsa-miR-191-5p</w:t>
            </w:r>
          </w:p>
        </w:tc>
        <w:tc>
          <w:tcPr>
            <w:tcW w:w="1701" w:type="dxa"/>
            <w:noWrap/>
            <w:hideMark/>
          </w:tcPr>
          <w:p w14:paraId="0EB14039"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0.2</w:t>
            </w:r>
            <w:r w:rsidRPr="008C4F5C">
              <w:rPr>
                <w:rFonts w:ascii="Arial" w:hAnsi="Arial" w:cs="Arial"/>
                <w:color w:val="000000"/>
                <w:sz w:val="20"/>
                <w:szCs w:val="20"/>
                <w:lang w:val="fr-CH"/>
              </w:rPr>
              <w:t>1</w:t>
            </w:r>
          </w:p>
        </w:tc>
      </w:tr>
      <w:tr w:rsidR="00D6414F" w:rsidRPr="008C4F5C" w14:paraId="1BE42820" w14:textId="77777777" w:rsidTr="00D86399">
        <w:trPr>
          <w:trHeight w:val="320"/>
        </w:trPr>
        <w:tc>
          <w:tcPr>
            <w:tcW w:w="2263" w:type="dxa"/>
            <w:noWrap/>
            <w:hideMark/>
          </w:tcPr>
          <w:p w14:paraId="400E4FD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hsa-miR-195-5p</w:t>
            </w:r>
          </w:p>
        </w:tc>
        <w:tc>
          <w:tcPr>
            <w:tcW w:w="1701" w:type="dxa"/>
            <w:noWrap/>
            <w:hideMark/>
          </w:tcPr>
          <w:p w14:paraId="001AB6D1"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99.4</w:t>
            </w:r>
            <w:r w:rsidRPr="008C4F5C">
              <w:rPr>
                <w:rFonts w:ascii="Arial" w:hAnsi="Arial" w:cs="Arial"/>
                <w:color w:val="000000"/>
                <w:sz w:val="20"/>
                <w:szCs w:val="20"/>
                <w:lang w:val="fr-CH"/>
              </w:rPr>
              <w:t>8</w:t>
            </w:r>
          </w:p>
        </w:tc>
      </w:tr>
      <w:tr w:rsidR="00D6414F" w:rsidRPr="008C4F5C" w14:paraId="711F088E" w14:textId="77777777" w:rsidTr="00D86399">
        <w:trPr>
          <w:trHeight w:val="320"/>
        </w:trPr>
        <w:tc>
          <w:tcPr>
            <w:tcW w:w="2263" w:type="dxa"/>
            <w:noWrap/>
            <w:hideMark/>
          </w:tcPr>
          <w:p w14:paraId="1AE40FF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hsa-miR-19a-3p</w:t>
            </w:r>
          </w:p>
        </w:tc>
        <w:tc>
          <w:tcPr>
            <w:tcW w:w="1701" w:type="dxa"/>
            <w:noWrap/>
            <w:hideMark/>
          </w:tcPr>
          <w:p w14:paraId="3A44813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0.10</w:t>
            </w:r>
          </w:p>
        </w:tc>
      </w:tr>
      <w:tr w:rsidR="00D6414F" w:rsidRPr="008C4F5C" w14:paraId="7D23BD9F" w14:textId="77777777" w:rsidTr="00D86399">
        <w:trPr>
          <w:trHeight w:val="320"/>
        </w:trPr>
        <w:tc>
          <w:tcPr>
            <w:tcW w:w="2263" w:type="dxa"/>
            <w:noWrap/>
            <w:hideMark/>
          </w:tcPr>
          <w:p w14:paraId="4E98120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hsa-miR-19a-5p</w:t>
            </w:r>
          </w:p>
        </w:tc>
        <w:tc>
          <w:tcPr>
            <w:tcW w:w="1701" w:type="dxa"/>
            <w:noWrap/>
            <w:hideMark/>
          </w:tcPr>
          <w:p w14:paraId="3AF8FD8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99.79</w:t>
            </w:r>
          </w:p>
        </w:tc>
      </w:tr>
      <w:tr w:rsidR="00D6414F" w:rsidRPr="008C4F5C" w14:paraId="6F5357C3" w14:textId="77777777" w:rsidTr="00D86399">
        <w:trPr>
          <w:trHeight w:val="320"/>
        </w:trPr>
        <w:tc>
          <w:tcPr>
            <w:tcW w:w="2263" w:type="dxa"/>
            <w:noWrap/>
            <w:hideMark/>
          </w:tcPr>
          <w:p w14:paraId="5F2E6DD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hsa-miR-21-3p</w:t>
            </w:r>
          </w:p>
        </w:tc>
        <w:tc>
          <w:tcPr>
            <w:tcW w:w="1701" w:type="dxa"/>
            <w:noWrap/>
            <w:hideMark/>
          </w:tcPr>
          <w:p w14:paraId="13383B9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94.99</w:t>
            </w:r>
          </w:p>
        </w:tc>
      </w:tr>
      <w:tr w:rsidR="00D6414F" w:rsidRPr="008C4F5C" w14:paraId="2BFFF5E3" w14:textId="77777777" w:rsidTr="00D86399">
        <w:trPr>
          <w:trHeight w:val="320"/>
        </w:trPr>
        <w:tc>
          <w:tcPr>
            <w:tcW w:w="2263" w:type="dxa"/>
            <w:noWrap/>
            <w:hideMark/>
          </w:tcPr>
          <w:p w14:paraId="6B5AC55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hsa-miR-210-3p</w:t>
            </w:r>
          </w:p>
        </w:tc>
        <w:tc>
          <w:tcPr>
            <w:tcW w:w="1701" w:type="dxa"/>
            <w:noWrap/>
            <w:hideMark/>
          </w:tcPr>
          <w:p w14:paraId="14521518"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3.3</w:t>
            </w:r>
            <w:r w:rsidRPr="008C4F5C">
              <w:rPr>
                <w:rFonts w:ascii="Arial" w:hAnsi="Arial" w:cs="Arial"/>
                <w:color w:val="000000"/>
                <w:sz w:val="20"/>
                <w:szCs w:val="20"/>
                <w:lang w:val="fr-CH"/>
              </w:rPr>
              <w:t>4</w:t>
            </w:r>
          </w:p>
        </w:tc>
      </w:tr>
      <w:tr w:rsidR="00D6414F" w:rsidRPr="008C4F5C" w14:paraId="7A464518" w14:textId="77777777" w:rsidTr="00D86399">
        <w:trPr>
          <w:trHeight w:val="320"/>
        </w:trPr>
        <w:tc>
          <w:tcPr>
            <w:tcW w:w="2263" w:type="dxa"/>
            <w:noWrap/>
            <w:hideMark/>
          </w:tcPr>
          <w:p w14:paraId="1588D9D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1701" w:type="dxa"/>
            <w:noWrap/>
            <w:hideMark/>
          </w:tcPr>
          <w:p w14:paraId="3E19AE7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40EDC3FE" w14:textId="77777777" w:rsidTr="00D86399">
        <w:trPr>
          <w:trHeight w:val="320"/>
        </w:trPr>
        <w:tc>
          <w:tcPr>
            <w:tcW w:w="2263" w:type="dxa"/>
            <w:noWrap/>
            <w:hideMark/>
          </w:tcPr>
          <w:p w14:paraId="74D5A95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hsa-miR-26b-3p</w:t>
            </w:r>
          </w:p>
        </w:tc>
        <w:tc>
          <w:tcPr>
            <w:tcW w:w="1701" w:type="dxa"/>
            <w:noWrap/>
            <w:hideMark/>
          </w:tcPr>
          <w:p w14:paraId="43CD9584"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4.</w:t>
            </w:r>
            <w:r w:rsidRPr="008C4F5C">
              <w:rPr>
                <w:rFonts w:ascii="Arial" w:hAnsi="Arial" w:cs="Arial"/>
                <w:color w:val="000000"/>
                <w:sz w:val="20"/>
                <w:szCs w:val="20"/>
                <w:lang w:val="fr-CH"/>
              </w:rPr>
              <w:t>80</w:t>
            </w:r>
          </w:p>
        </w:tc>
      </w:tr>
      <w:tr w:rsidR="00D6414F" w:rsidRPr="008C4F5C" w14:paraId="2116A4E3" w14:textId="77777777" w:rsidTr="00D86399">
        <w:trPr>
          <w:trHeight w:val="320"/>
        </w:trPr>
        <w:tc>
          <w:tcPr>
            <w:tcW w:w="2263" w:type="dxa"/>
            <w:noWrap/>
            <w:hideMark/>
          </w:tcPr>
          <w:p w14:paraId="7C84B55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hsa-miR-27b-3p</w:t>
            </w:r>
          </w:p>
        </w:tc>
        <w:tc>
          <w:tcPr>
            <w:tcW w:w="1701" w:type="dxa"/>
            <w:noWrap/>
            <w:hideMark/>
          </w:tcPr>
          <w:p w14:paraId="0A2DFB84"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2.1</w:t>
            </w:r>
            <w:r w:rsidRPr="008C4F5C">
              <w:rPr>
                <w:rFonts w:ascii="Arial" w:hAnsi="Arial" w:cs="Arial"/>
                <w:color w:val="000000"/>
                <w:sz w:val="20"/>
                <w:szCs w:val="20"/>
                <w:lang w:val="fr-CH"/>
              </w:rPr>
              <w:t>9</w:t>
            </w:r>
          </w:p>
        </w:tc>
      </w:tr>
      <w:tr w:rsidR="00D6414F" w:rsidRPr="008C4F5C" w14:paraId="5D5F50D1" w14:textId="77777777" w:rsidTr="00D86399">
        <w:trPr>
          <w:trHeight w:val="320"/>
        </w:trPr>
        <w:tc>
          <w:tcPr>
            <w:tcW w:w="2263" w:type="dxa"/>
            <w:noWrap/>
            <w:hideMark/>
          </w:tcPr>
          <w:p w14:paraId="7CC0593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hsa-miR-29c-3p</w:t>
            </w:r>
          </w:p>
        </w:tc>
        <w:tc>
          <w:tcPr>
            <w:tcW w:w="1701" w:type="dxa"/>
            <w:noWrap/>
            <w:hideMark/>
          </w:tcPr>
          <w:p w14:paraId="7A2AF754"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2.6</w:t>
            </w:r>
            <w:r w:rsidRPr="008C4F5C">
              <w:rPr>
                <w:rFonts w:ascii="Arial" w:hAnsi="Arial" w:cs="Arial"/>
                <w:color w:val="000000"/>
                <w:sz w:val="20"/>
                <w:szCs w:val="20"/>
                <w:lang w:val="fr-CH"/>
              </w:rPr>
              <w:t>1</w:t>
            </w:r>
          </w:p>
        </w:tc>
      </w:tr>
      <w:tr w:rsidR="00D6414F" w:rsidRPr="008C4F5C" w14:paraId="623C3BA6" w14:textId="77777777" w:rsidTr="00D86399">
        <w:trPr>
          <w:trHeight w:val="320"/>
        </w:trPr>
        <w:tc>
          <w:tcPr>
            <w:tcW w:w="2263" w:type="dxa"/>
            <w:noWrap/>
            <w:hideMark/>
          </w:tcPr>
          <w:p w14:paraId="2CAC532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hsa-miR-30a-5p</w:t>
            </w:r>
          </w:p>
        </w:tc>
        <w:tc>
          <w:tcPr>
            <w:tcW w:w="1701" w:type="dxa"/>
            <w:noWrap/>
            <w:hideMark/>
          </w:tcPr>
          <w:p w14:paraId="69FE7786"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77.6</w:t>
            </w:r>
            <w:r w:rsidRPr="008C4F5C">
              <w:rPr>
                <w:rFonts w:ascii="Arial" w:hAnsi="Arial" w:cs="Arial"/>
                <w:color w:val="000000"/>
                <w:sz w:val="20"/>
                <w:szCs w:val="20"/>
                <w:lang w:val="fr-CH"/>
              </w:rPr>
              <w:t>9</w:t>
            </w:r>
          </w:p>
        </w:tc>
      </w:tr>
      <w:tr w:rsidR="00D6414F" w:rsidRPr="008C4F5C" w14:paraId="548CC444" w14:textId="77777777" w:rsidTr="00D86399">
        <w:trPr>
          <w:trHeight w:val="320"/>
        </w:trPr>
        <w:tc>
          <w:tcPr>
            <w:tcW w:w="2263" w:type="dxa"/>
            <w:noWrap/>
            <w:hideMark/>
          </w:tcPr>
          <w:p w14:paraId="3BC945B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hsa-miR-30d-5p</w:t>
            </w:r>
          </w:p>
        </w:tc>
        <w:tc>
          <w:tcPr>
            <w:tcW w:w="1701" w:type="dxa"/>
            <w:noWrap/>
            <w:hideMark/>
          </w:tcPr>
          <w:p w14:paraId="338370D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0D25CB9E" w14:textId="77777777" w:rsidTr="00D86399">
        <w:trPr>
          <w:trHeight w:val="320"/>
        </w:trPr>
        <w:tc>
          <w:tcPr>
            <w:tcW w:w="2263" w:type="dxa"/>
            <w:noWrap/>
            <w:hideMark/>
          </w:tcPr>
          <w:p w14:paraId="37524E9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hsa-miR-31-5p</w:t>
            </w:r>
          </w:p>
        </w:tc>
        <w:tc>
          <w:tcPr>
            <w:tcW w:w="1701" w:type="dxa"/>
            <w:noWrap/>
            <w:hideMark/>
          </w:tcPr>
          <w:p w14:paraId="6B9D507D"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78.4</w:t>
            </w:r>
            <w:r w:rsidRPr="008C4F5C">
              <w:rPr>
                <w:rFonts w:ascii="Arial" w:hAnsi="Arial" w:cs="Arial"/>
                <w:color w:val="000000"/>
                <w:sz w:val="20"/>
                <w:szCs w:val="20"/>
                <w:lang w:val="fr-CH"/>
              </w:rPr>
              <w:t>2</w:t>
            </w:r>
          </w:p>
        </w:tc>
      </w:tr>
      <w:tr w:rsidR="00D6414F" w:rsidRPr="008C4F5C" w14:paraId="3BAA47B5" w14:textId="77777777" w:rsidTr="00D86399">
        <w:trPr>
          <w:trHeight w:val="320"/>
        </w:trPr>
        <w:tc>
          <w:tcPr>
            <w:tcW w:w="2263" w:type="dxa"/>
            <w:noWrap/>
            <w:hideMark/>
          </w:tcPr>
          <w:p w14:paraId="7E0117C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hsa-miR-340-3p</w:t>
            </w:r>
          </w:p>
        </w:tc>
        <w:tc>
          <w:tcPr>
            <w:tcW w:w="1701" w:type="dxa"/>
            <w:noWrap/>
            <w:hideMark/>
          </w:tcPr>
          <w:p w14:paraId="0AFA3405"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62.5</w:t>
            </w:r>
            <w:r w:rsidRPr="008C4F5C">
              <w:rPr>
                <w:rFonts w:ascii="Arial" w:hAnsi="Arial" w:cs="Arial"/>
                <w:color w:val="000000"/>
                <w:sz w:val="20"/>
                <w:szCs w:val="20"/>
                <w:lang w:val="fr-CH"/>
              </w:rPr>
              <w:t>7</w:t>
            </w:r>
          </w:p>
        </w:tc>
      </w:tr>
      <w:tr w:rsidR="00D6414F" w:rsidRPr="008C4F5C" w14:paraId="5D835DE3" w14:textId="77777777" w:rsidTr="00D86399">
        <w:trPr>
          <w:trHeight w:val="320"/>
        </w:trPr>
        <w:tc>
          <w:tcPr>
            <w:tcW w:w="2263" w:type="dxa"/>
            <w:noWrap/>
            <w:hideMark/>
          </w:tcPr>
          <w:p w14:paraId="0E8DC4D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hsa-miR-342-3p</w:t>
            </w:r>
          </w:p>
        </w:tc>
        <w:tc>
          <w:tcPr>
            <w:tcW w:w="1701" w:type="dxa"/>
            <w:noWrap/>
            <w:hideMark/>
          </w:tcPr>
          <w:p w14:paraId="6FC46C8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037D5E72" w14:textId="77777777" w:rsidTr="00D86399">
        <w:trPr>
          <w:trHeight w:val="320"/>
        </w:trPr>
        <w:tc>
          <w:tcPr>
            <w:tcW w:w="2263" w:type="dxa"/>
            <w:noWrap/>
            <w:hideMark/>
          </w:tcPr>
          <w:p w14:paraId="13B5C32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hsa-miR-361-5p</w:t>
            </w:r>
          </w:p>
        </w:tc>
        <w:tc>
          <w:tcPr>
            <w:tcW w:w="1701" w:type="dxa"/>
            <w:noWrap/>
            <w:hideMark/>
          </w:tcPr>
          <w:p w14:paraId="3F0D7CE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0.31</w:t>
            </w:r>
          </w:p>
        </w:tc>
      </w:tr>
      <w:tr w:rsidR="00D6414F" w:rsidRPr="008C4F5C" w14:paraId="3D02597D" w14:textId="77777777" w:rsidTr="00D86399">
        <w:trPr>
          <w:trHeight w:val="320"/>
        </w:trPr>
        <w:tc>
          <w:tcPr>
            <w:tcW w:w="2263" w:type="dxa"/>
            <w:noWrap/>
            <w:hideMark/>
          </w:tcPr>
          <w:p w14:paraId="7B9CFB8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hsa-miR-363-3p</w:t>
            </w:r>
          </w:p>
        </w:tc>
        <w:tc>
          <w:tcPr>
            <w:tcW w:w="1701" w:type="dxa"/>
            <w:noWrap/>
            <w:hideMark/>
          </w:tcPr>
          <w:p w14:paraId="506B3CA5"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0.2</w:t>
            </w:r>
            <w:r w:rsidRPr="008C4F5C">
              <w:rPr>
                <w:rFonts w:ascii="Arial" w:hAnsi="Arial" w:cs="Arial"/>
                <w:color w:val="000000"/>
                <w:sz w:val="20"/>
                <w:szCs w:val="20"/>
                <w:lang w:val="fr-CH"/>
              </w:rPr>
              <w:t>1</w:t>
            </w:r>
          </w:p>
        </w:tc>
      </w:tr>
      <w:tr w:rsidR="00D6414F" w:rsidRPr="008C4F5C" w14:paraId="1EDB097A" w14:textId="77777777" w:rsidTr="00D86399">
        <w:trPr>
          <w:trHeight w:val="320"/>
        </w:trPr>
        <w:tc>
          <w:tcPr>
            <w:tcW w:w="2263" w:type="dxa"/>
            <w:noWrap/>
            <w:hideMark/>
          </w:tcPr>
          <w:p w14:paraId="1E2FD83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hsa-miR-425-5p</w:t>
            </w:r>
          </w:p>
        </w:tc>
        <w:tc>
          <w:tcPr>
            <w:tcW w:w="1701" w:type="dxa"/>
            <w:noWrap/>
            <w:hideMark/>
          </w:tcPr>
          <w:p w14:paraId="2C85AA1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4EF9D5CD" w14:textId="77777777" w:rsidTr="00D86399">
        <w:trPr>
          <w:trHeight w:val="320"/>
        </w:trPr>
        <w:tc>
          <w:tcPr>
            <w:tcW w:w="2263" w:type="dxa"/>
            <w:noWrap/>
            <w:hideMark/>
          </w:tcPr>
          <w:p w14:paraId="54074DF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hsa-miR-454-3p</w:t>
            </w:r>
          </w:p>
        </w:tc>
        <w:tc>
          <w:tcPr>
            <w:tcW w:w="1701" w:type="dxa"/>
            <w:noWrap/>
            <w:hideMark/>
          </w:tcPr>
          <w:p w14:paraId="37478D05"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1.3</w:t>
            </w:r>
            <w:r w:rsidRPr="008C4F5C">
              <w:rPr>
                <w:rFonts w:ascii="Arial" w:hAnsi="Arial" w:cs="Arial"/>
                <w:color w:val="000000"/>
                <w:sz w:val="20"/>
                <w:szCs w:val="20"/>
                <w:lang w:val="fr-CH"/>
              </w:rPr>
              <w:t>6</w:t>
            </w:r>
          </w:p>
        </w:tc>
      </w:tr>
      <w:tr w:rsidR="00D6414F" w:rsidRPr="008C4F5C" w14:paraId="189EC166" w14:textId="77777777" w:rsidTr="00D86399">
        <w:trPr>
          <w:trHeight w:val="320"/>
        </w:trPr>
        <w:tc>
          <w:tcPr>
            <w:tcW w:w="2263" w:type="dxa"/>
            <w:noWrap/>
            <w:hideMark/>
          </w:tcPr>
          <w:p w14:paraId="618C034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hsa-miR-455-5p</w:t>
            </w:r>
          </w:p>
        </w:tc>
        <w:tc>
          <w:tcPr>
            <w:tcW w:w="1701" w:type="dxa"/>
            <w:noWrap/>
            <w:hideMark/>
          </w:tcPr>
          <w:p w14:paraId="53665A3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98.33</w:t>
            </w:r>
          </w:p>
        </w:tc>
      </w:tr>
      <w:tr w:rsidR="00D6414F" w:rsidRPr="008C4F5C" w14:paraId="6010A123" w14:textId="77777777" w:rsidTr="00D86399">
        <w:trPr>
          <w:trHeight w:val="320"/>
        </w:trPr>
        <w:tc>
          <w:tcPr>
            <w:tcW w:w="2263" w:type="dxa"/>
            <w:noWrap/>
            <w:hideMark/>
          </w:tcPr>
          <w:p w14:paraId="1D6E375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lastRenderedPageBreak/>
              <w:t>hsa-miR-483-3p</w:t>
            </w:r>
          </w:p>
        </w:tc>
        <w:tc>
          <w:tcPr>
            <w:tcW w:w="1701" w:type="dxa"/>
            <w:noWrap/>
            <w:hideMark/>
          </w:tcPr>
          <w:p w14:paraId="284E549C"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86.3</w:t>
            </w:r>
            <w:r w:rsidRPr="008C4F5C">
              <w:rPr>
                <w:rFonts w:ascii="Arial" w:hAnsi="Arial" w:cs="Arial"/>
                <w:color w:val="000000"/>
                <w:sz w:val="20"/>
                <w:szCs w:val="20"/>
                <w:lang w:val="fr-CH"/>
              </w:rPr>
              <w:t>4</w:t>
            </w:r>
          </w:p>
        </w:tc>
      </w:tr>
      <w:tr w:rsidR="00D6414F" w:rsidRPr="008C4F5C" w14:paraId="68757CBF" w14:textId="77777777" w:rsidTr="00D86399">
        <w:trPr>
          <w:trHeight w:val="320"/>
        </w:trPr>
        <w:tc>
          <w:tcPr>
            <w:tcW w:w="2263" w:type="dxa"/>
            <w:noWrap/>
            <w:hideMark/>
          </w:tcPr>
          <w:p w14:paraId="7902ABF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hsa-miR-5001-3p</w:t>
            </w:r>
          </w:p>
        </w:tc>
        <w:tc>
          <w:tcPr>
            <w:tcW w:w="1701" w:type="dxa"/>
            <w:noWrap/>
            <w:hideMark/>
          </w:tcPr>
          <w:p w14:paraId="768BB396"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69.9</w:t>
            </w:r>
            <w:r w:rsidRPr="008C4F5C">
              <w:rPr>
                <w:rFonts w:ascii="Arial" w:hAnsi="Arial" w:cs="Arial"/>
                <w:color w:val="000000"/>
                <w:sz w:val="20"/>
                <w:szCs w:val="20"/>
                <w:lang w:val="fr-CH"/>
              </w:rPr>
              <w:t>7</w:t>
            </w:r>
          </w:p>
        </w:tc>
      </w:tr>
      <w:tr w:rsidR="00D6414F" w:rsidRPr="008C4F5C" w14:paraId="001B9097" w14:textId="77777777" w:rsidTr="00D86399">
        <w:trPr>
          <w:trHeight w:val="320"/>
        </w:trPr>
        <w:tc>
          <w:tcPr>
            <w:tcW w:w="2263" w:type="dxa"/>
            <w:noWrap/>
            <w:hideMark/>
          </w:tcPr>
          <w:p w14:paraId="7E3FA3F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hsa-miR-501-3p</w:t>
            </w:r>
          </w:p>
        </w:tc>
        <w:tc>
          <w:tcPr>
            <w:tcW w:w="1701" w:type="dxa"/>
            <w:noWrap/>
            <w:hideMark/>
          </w:tcPr>
          <w:p w14:paraId="6A815EB7"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3.7</w:t>
            </w:r>
            <w:r w:rsidRPr="008C4F5C">
              <w:rPr>
                <w:rFonts w:ascii="Arial" w:hAnsi="Arial" w:cs="Arial"/>
                <w:color w:val="000000"/>
                <w:sz w:val="20"/>
                <w:szCs w:val="20"/>
                <w:lang w:val="fr-CH"/>
              </w:rPr>
              <w:t>5</w:t>
            </w:r>
          </w:p>
        </w:tc>
      </w:tr>
      <w:tr w:rsidR="00D6414F" w:rsidRPr="008C4F5C" w14:paraId="1F3419BB" w14:textId="77777777" w:rsidTr="00D86399">
        <w:trPr>
          <w:trHeight w:val="320"/>
        </w:trPr>
        <w:tc>
          <w:tcPr>
            <w:tcW w:w="2263" w:type="dxa"/>
            <w:noWrap/>
            <w:hideMark/>
          </w:tcPr>
          <w:p w14:paraId="3C8698D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hsa-miR-550a-3p</w:t>
            </w:r>
          </w:p>
        </w:tc>
        <w:tc>
          <w:tcPr>
            <w:tcW w:w="1701" w:type="dxa"/>
            <w:noWrap/>
            <w:hideMark/>
          </w:tcPr>
          <w:p w14:paraId="12A3565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0.10</w:t>
            </w:r>
          </w:p>
        </w:tc>
      </w:tr>
      <w:tr w:rsidR="00D6414F" w:rsidRPr="008C4F5C" w14:paraId="4194ADF1" w14:textId="77777777" w:rsidTr="00D86399">
        <w:trPr>
          <w:trHeight w:val="320"/>
        </w:trPr>
        <w:tc>
          <w:tcPr>
            <w:tcW w:w="2263" w:type="dxa"/>
            <w:noWrap/>
            <w:hideMark/>
          </w:tcPr>
          <w:p w14:paraId="2CCBD16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hsa-miR-671-3p</w:t>
            </w:r>
          </w:p>
        </w:tc>
        <w:tc>
          <w:tcPr>
            <w:tcW w:w="1701" w:type="dxa"/>
            <w:noWrap/>
            <w:hideMark/>
          </w:tcPr>
          <w:p w14:paraId="222D5EA5"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71.9</w:t>
            </w:r>
            <w:r w:rsidRPr="008C4F5C">
              <w:rPr>
                <w:rFonts w:ascii="Arial" w:hAnsi="Arial" w:cs="Arial"/>
                <w:color w:val="000000"/>
                <w:sz w:val="20"/>
                <w:szCs w:val="20"/>
                <w:lang w:val="fr-CH"/>
              </w:rPr>
              <w:t>5</w:t>
            </w:r>
          </w:p>
        </w:tc>
      </w:tr>
      <w:tr w:rsidR="00D6414F" w:rsidRPr="008C4F5C" w14:paraId="45F79C8B" w14:textId="77777777" w:rsidTr="00D86399">
        <w:trPr>
          <w:trHeight w:val="320"/>
        </w:trPr>
        <w:tc>
          <w:tcPr>
            <w:tcW w:w="2263" w:type="dxa"/>
            <w:noWrap/>
            <w:hideMark/>
          </w:tcPr>
          <w:p w14:paraId="7FE1D3C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hsa-miR-885-5p</w:t>
            </w:r>
          </w:p>
        </w:tc>
        <w:tc>
          <w:tcPr>
            <w:tcW w:w="1701" w:type="dxa"/>
            <w:noWrap/>
            <w:hideMark/>
          </w:tcPr>
          <w:p w14:paraId="1585B82F"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rPr>
              <w:t>96.2</w:t>
            </w:r>
            <w:r w:rsidRPr="008C4F5C">
              <w:rPr>
                <w:rFonts w:ascii="Arial" w:hAnsi="Arial" w:cs="Arial"/>
                <w:color w:val="000000"/>
                <w:sz w:val="20"/>
                <w:szCs w:val="20"/>
                <w:lang w:val="fr-CH"/>
              </w:rPr>
              <w:t>5</w:t>
            </w:r>
          </w:p>
        </w:tc>
      </w:tr>
      <w:tr w:rsidR="00D6414F" w:rsidRPr="008C4F5C" w14:paraId="5BB16493" w14:textId="77777777" w:rsidTr="00D86399">
        <w:trPr>
          <w:trHeight w:val="320"/>
        </w:trPr>
        <w:tc>
          <w:tcPr>
            <w:tcW w:w="2263" w:type="dxa"/>
            <w:noWrap/>
            <w:hideMark/>
          </w:tcPr>
          <w:p w14:paraId="473D668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hsa-miR-92a-3p</w:t>
            </w:r>
          </w:p>
        </w:tc>
        <w:tc>
          <w:tcPr>
            <w:tcW w:w="1701" w:type="dxa"/>
            <w:noWrap/>
            <w:hideMark/>
          </w:tcPr>
          <w:p w14:paraId="1993F1D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3510585F" w14:textId="77777777" w:rsidTr="00D86399">
        <w:trPr>
          <w:trHeight w:val="320"/>
        </w:trPr>
        <w:tc>
          <w:tcPr>
            <w:tcW w:w="2263" w:type="dxa"/>
            <w:noWrap/>
            <w:hideMark/>
          </w:tcPr>
          <w:p w14:paraId="3F6C405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hsa-miR-93-5p</w:t>
            </w:r>
          </w:p>
        </w:tc>
        <w:tc>
          <w:tcPr>
            <w:tcW w:w="1701" w:type="dxa"/>
            <w:noWrap/>
            <w:hideMark/>
          </w:tcPr>
          <w:p w14:paraId="36ECCA0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r w:rsidR="00D6414F" w:rsidRPr="008C4F5C" w14:paraId="54E5758E" w14:textId="77777777" w:rsidTr="00D86399">
        <w:trPr>
          <w:trHeight w:val="320"/>
        </w:trPr>
        <w:tc>
          <w:tcPr>
            <w:tcW w:w="2263" w:type="dxa"/>
            <w:noWrap/>
            <w:hideMark/>
          </w:tcPr>
          <w:p w14:paraId="4F1B13D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hsa-miR-98-5p</w:t>
            </w:r>
          </w:p>
        </w:tc>
        <w:tc>
          <w:tcPr>
            <w:tcW w:w="1701" w:type="dxa"/>
            <w:noWrap/>
            <w:hideMark/>
          </w:tcPr>
          <w:p w14:paraId="5CD43AE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26.38</w:t>
            </w:r>
          </w:p>
        </w:tc>
      </w:tr>
      <w:tr w:rsidR="00D6414F" w:rsidRPr="008C4F5C" w14:paraId="38476A80" w14:textId="77777777" w:rsidTr="00D86399">
        <w:trPr>
          <w:trHeight w:val="320"/>
        </w:trPr>
        <w:tc>
          <w:tcPr>
            <w:tcW w:w="2263" w:type="dxa"/>
            <w:noWrap/>
            <w:hideMark/>
          </w:tcPr>
          <w:p w14:paraId="01DBB22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UniSp3</w:t>
            </w:r>
          </w:p>
        </w:tc>
        <w:tc>
          <w:tcPr>
            <w:tcW w:w="1701" w:type="dxa"/>
            <w:noWrap/>
            <w:hideMark/>
          </w:tcPr>
          <w:p w14:paraId="644EA61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0.31</w:t>
            </w:r>
          </w:p>
        </w:tc>
      </w:tr>
      <w:tr w:rsidR="00D6414F" w:rsidRPr="008C4F5C" w14:paraId="16633EB4" w14:textId="77777777" w:rsidTr="00D86399">
        <w:trPr>
          <w:trHeight w:val="320"/>
        </w:trPr>
        <w:tc>
          <w:tcPr>
            <w:tcW w:w="2263" w:type="dxa"/>
            <w:noWrap/>
            <w:hideMark/>
          </w:tcPr>
          <w:p w14:paraId="26CD715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UniSp6</w:t>
            </w:r>
          </w:p>
        </w:tc>
        <w:tc>
          <w:tcPr>
            <w:tcW w:w="1701" w:type="dxa"/>
            <w:noWrap/>
            <w:hideMark/>
          </w:tcPr>
          <w:p w14:paraId="3280E87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w:t>
            </w:r>
          </w:p>
        </w:tc>
      </w:tr>
    </w:tbl>
    <w:p w14:paraId="78694392" w14:textId="77777777" w:rsidR="00D6414F" w:rsidRPr="008C4F5C" w:rsidRDefault="00D6414F" w:rsidP="00D6414F">
      <w:pPr>
        <w:rPr>
          <w:rFonts w:ascii="Arial" w:hAnsi="Arial" w:cs="Arial"/>
          <w:sz w:val="20"/>
          <w:szCs w:val="20"/>
          <w:lang w:val="fr-CH"/>
        </w:rPr>
      </w:pPr>
    </w:p>
    <w:p w14:paraId="7952437A" w14:textId="77777777" w:rsidR="00D6414F" w:rsidRPr="008C4F5C" w:rsidRDefault="00D6414F" w:rsidP="00D6414F">
      <w:pPr>
        <w:rPr>
          <w:rFonts w:ascii="Arial" w:hAnsi="Arial" w:cs="Arial"/>
          <w:color w:val="000000"/>
          <w:sz w:val="20"/>
          <w:szCs w:val="20"/>
        </w:rPr>
      </w:pPr>
      <w:r w:rsidRPr="008C4F5C">
        <w:rPr>
          <w:rFonts w:ascii="Arial" w:hAnsi="Arial" w:cs="Arial"/>
          <w:color w:val="000000"/>
          <w:sz w:val="20"/>
          <w:szCs w:val="20"/>
        </w:rPr>
        <w:t>Legend: removed markers are in bold</w:t>
      </w:r>
    </w:p>
    <w:p w14:paraId="0AC5C8BD" w14:textId="63F3A0DF" w:rsidR="00D6414F" w:rsidRPr="002726CB" w:rsidRDefault="00D6414F"/>
    <w:p w14:paraId="5FA4688A" w14:textId="77777777" w:rsidR="00D6414F" w:rsidRPr="002726CB" w:rsidRDefault="00D6414F">
      <w:pPr>
        <w:sectPr w:rsidR="00D6414F" w:rsidRPr="002726CB">
          <w:footerReference w:type="even" r:id="rId7"/>
          <w:footerReference w:type="default" r:id="rId8"/>
          <w:pgSz w:w="11906" w:h="16838"/>
          <w:pgMar w:top="1440" w:right="1440" w:bottom="1440" w:left="1440" w:header="708" w:footer="708" w:gutter="0"/>
          <w:cols w:space="708"/>
          <w:docGrid w:linePitch="360"/>
        </w:sectPr>
      </w:pPr>
      <w:r w:rsidRPr="002726CB">
        <w:br w:type="page"/>
      </w:r>
    </w:p>
    <w:p w14:paraId="3DD3408B" w14:textId="27F4AC8A" w:rsidR="00DB6958" w:rsidRPr="00B43F64" w:rsidRDefault="00DB6958" w:rsidP="00DB6958">
      <w:pPr>
        <w:rPr>
          <w:rFonts w:ascii="Arial" w:hAnsi="Arial" w:cs="Arial"/>
          <w:b/>
          <w:bCs/>
          <w:lang w:val="en-US"/>
        </w:rPr>
      </w:pPr>
      <w:proofErr w:type="spellStart"/>
      <w:r w:rsidRPr="00B43F64">
        <w:rPr>
          <w:rFonts w:ascii="Arial" w:hAnsi="Arial" w:cs="Arial"/>
          <w:b/>
          <w:bCs/>
          <w:lang w:val="en-US"/>
        </w:rPr>
        <w:lastRenderedPageBreak/>
        <w:t>eTable</w:t>
      </w:r>
      <w:proofErr w:type="spellEnd"/>
      <w:r w:rsidRPr="00B43F64">
        <w:rPr>
          <w:rFonts w:ascii="Arial" w:hAnsi="Arial" w:cs="Arial"/>
          <w:b/>
          <w:bCs/>
          <w:lang w:val="en-US"/>
        </w:rPr>
        <w:t xml:space="preserve"> </w:t>
      </w:r>
      <w:proofErr w:type="gramStart"/>
      <w:r>
        <w:rPr>
          <w:rFonts w:ascii="Arial" w:hAnsi="Arial" w:cs="Arial"/>
          <w:b/>
          <w:bCs/>
          <w:lang w:val="en-US"/>
        </w:rPr>
        <w:t>2</w:t>
      </w:r>
      <w:r w:rsidRPr="00B43F64">
        <w:rPr>
          <w:rFonts w:ascii="Arial" w:hAnsi="Arial" w:cs="Arial"/>
          <w:b/>
          <w:bCs/>
          <w:lang w:val="en-US"/>
        </w:rPr>
        <w:t> :</w:t>
      </w:r>
      <w:proofErr w:type="gramEnd"/>
      <w:r w:rsidRPr="00B43F64">
        <w:rPr>
          <w:rFonts w:ascii="Arial" w:hAnsi="Arial" w:cs="Arial"/>
          <w:b/>
          <w:bCs/>
          <w:lang w:val="en-US"/>
        </w:rPr>
        <w:t xml:space="preserve"> detailed view of </w:t>
      </w:r>
      <w:r>
        <w:rPr>
          <w:rFonts w:ascii="Arial" w:hAnsi="Arial" w:cs="Arial"/>
          <w:b/>
          <w:bCs/>
          <w:lang w:val="en-US"/>
        </w:rPr>
        <w:t xml:space="preserve">the </w:t>
      </w:r>
      <w:r w:rsidRPr="00B43F64">
        <w:rPr>
          <w:rFonts w:ascii="Arial" w:hAnsi="Arial" w:cs="Arial"/>
          <w:b/>
          <w:bCs/>
          <w:lang w:val="en-US"/>
        </w:rPr>
        <w:t>bioinformatics tools used</w:t>
      </w:r>
    </w:p>
    <w:p w14:paraId="6C5FD947" w14:textId="77777777" w:rsidR="00DB6958" w:rsidRPr="00B43F64" w:rsidRDefault="00DB6958" w:rsidP="00DB6958">
      <w:pPr>
        <w:rPr>
          <w:lang w:val="en-US"/>
        </w:rPr>
      </w:pPr>
    </w:p>
    <w:tbl>
      <w:tblPr>
        <w:tblStyle w:val="Grilledutableau"/>
        <w:tblW w:w="0" w:type="auto"/>
        <w:tblLook w:val="04A0" w:firstRow="1" w:lastRow="0" w:firstColumn="1" w:lastColumn="0" w:noHBand="0" w:noVBand="1"/>
      </w:tblPr>
      <w:tblGrid>
        <w:gridCol w:w="2122"/>
        <w:gridCol w:w="6894"/>
      </w:tblGrid>
      <w:tr w:rsidR="00DB6958" w14:paraId="4060EA2C" w14:textId="77777777" w:rsidTr="009C6D90">
        <w:tc>
          <w:tcPr>
            <w:tcW w:w="2122" w:type="dxa"/>
          </w:tcPr>
          <w:p w14:paraId="341F6F41" w14:textId="77777777" w:rsidR="00DB6958" w:rsidRPr="00B43F64" w:rsidRDefault="00DB6958" w:rsidP="009C6D90">
            <w:pPr>
              <w:rPr>
                <w:rFonts w:ascii="Arial" w:hAnsi="Arial" w:cs="Arial"/>
                <w:b/>
                <w:bCs/>
                <w:sz w:val="20"/>
                <w:szCs w:val="20"/>
                <w:lang w:val="en-US"/>
              </w:rPr>
            </w:pPr>
            <w:r w:rsidRPr="00B43F64">
              <w:rPr>
                <w:rFonts w:ascii="Arial" w:hAnsi="Arial" w:cs="Arial"/>
                <w:b/>
                <w:bCs/>
                <w:sz w:val="20"/>
                <w:szCs w:val="20"/>
                <w:lang w:val="en-US"/>
              </w:rPr>
              <w:t>Tool</w:t>
            </w:r>
          </w:p>
        </w:tc>
        <w:tc>
          <w:tcPr>
            <w:tcW w:w="6894" w:type="dxa"/>
          </w:tcPr>
          <w:p w14:paraId="34FBF132" w14:textId="77777777" w:rsidR="00DB6958" w:rsidRPr="00B43F64" w:rsidRDefault="00DB6958" w:rsidP="009C6D90">
            <w:pPr>
              <w:rPr>
                <w:rFonts w:ascii="Arial" w:hAnsi="Arial" w:cs="Arial"/>
                <w:b/>
                <w:bCs/>
                <w:sz w:val="20"/>
                <w:szCs w:val="20"/>
                <w:lang w:val="en-US"/>
              </w:rPr>
            </w:pPr>
            <w:r w:rsidRPr="00B43F64">
              <w:rPr>
                <w:rFonts w:ascii="Arial" w:hAnsi="Arial" w:cs="Arial"/>
                <w:b/>
                <w:bCs/>
                <w:sz w:val="20"/>
                <w:szCs w:val="20"/>
                <w:lang w:val="en-US"/>
              </w:rPr>
              <w:t>Reference</w:t>
            </w:r>
          </w:p>
        </w:tc>
      </w:tr>
      <w:tr w:rsidR="00DB6958" w14:paraId="7A5F1A9B" w14:textId="77777777" w:rsidTr="009C6D90">
        <w:tc>
          <w:tcPr>
            <w:tcW w:w="2122" w:type="dxa"/>
          </w:tcPr>
          <w:p w14:paraId="6104801C" w14:textId="77777777" w:rsidR="00DB6958" w:rsidRPr="00B43F64" w:rsidRDefault="00DB6958" w:rsidP="009C6D90">
            <w:pPr>
              <w:rPr>
                <w:rFonts w:ascii="Arial" w:hAnsi="Arial" w:cs="Arial"/>
                <w:sz w:val="20"/>
                <w:szCs w:val="20"/>
                <w:lang w:val="en-US"/>
              </w:rPr>
            </w:pPr>
            <w:proofErr w:type="spellStart"/>
            <w:r w:rsidRPr="00B43F64">
              <w:rPr>
                <w:rFonts w:ascii="Arial" w:hAnsi="Arial" w:cs="Arial"/>
                <w:sz w:val="20"/>
                <w:szCs w:val="20"/>
                <w:lang w:val="en-US"/>
              </w:rPr>
              <w:t>EnrichmentMap</w:t>
            </w:r>
            <w:proofErr w:type="spellEnd"/>
          </w:p>
        </w:tc>
        <w:tc>
          <w:tcPr>
            <w:tcW w:w="6894" w:type="dxa"/>
          </w:tcPr>
          <w:p w14:paraId="04B3A21E" w14:textId="77777777" w:rsidR="00DB6958" w:rsidRPr="00B43F64" w:rsidRDefault="00DB6958" w:rsidP="009C6D90">
            <w:pPr>
              <w:rPr>
                <w:rFonts w:ascii="Arial" w:hAnsi="Arial" w:cs="Arial"/>
                <w:sz w:val="20"/>
                <w:szCs w:val="20"/>
                <w:lang w:val="en-US"/>
              </w:rPr>
            </w:pPr>
            <w:r w:rsidRPr="00B43F64">
              <w:rPr>
                <w:rFonts w:ascii="Arial" w:hAnsi="Arial" w:cs="Arial"/>
                <w:sz w:val="20"/>
                <w:szCs w:val="20"/>
                <w:lang w:val="it-CH"/>
              </w:rPr>
              <w:t xml:space="preserve">Merico D, Isserlin R, Stueker O, Emili A, Bader GD. </w:t>
            </w:r>
            <w:r w:rsidRPr="00B43F64">
              <w:rPr>
                <w:rFonts w:ascii="Arial" w:hAnsi="Arial" w:cs="Arial"/>
                <w:sz w:val="20"/>
                <w:szCs w:val="20"/>
                <w:lang w:val="en-GB"/>
              </w:rPr>
              <w:t>Enrichment Map: A Network-Based Method for Gene-Set Enrichment Visualization and Interpretation. PLOS ONE. 2010 Nov 15;5(11</w:t>
            </w:r>
            <w:proofErr w:type="gramStart"/>
            <w:r w:rsidRPr="00B43F64">
              <w:rPr>
                <w:rFonts w:ascii="Arial" w:hAnsi="Arial" w:cs="Arial"/>
                <w:sz w:val="20"/>
                <w:szCs w:val="20"/>
                <w:lang w:val="en-GB"/>
              </w:rPr>
              <w:t>):e</w:t>
            </w:r>
            <w:proofErr w:type="gramEnd"/>
            <w:r w:rsidRPr="00B43F64">
              <w:rPr>
                <w:rFonts w:ascii="Arial" w:hAnsi="Arial" w:cs="Arial"/>
                <w:sz w:val="20"/>
                <w:szCs w:val="20"/>
                <w:lang w:val="en-GB"/>
              </w:rPr>
              <w:t>13984.</w:t>
            </w:r>
          </w:p>
        </w:tc>
      </w:tr>
      <w:tr w:rsidR="00DB6958" w14:paraId="21770001" w14:textId="77777777" w:rsidTr="009C6D90">
        <w:tc>
          <w:tcPr>
            <w:tcW w:w="2122" w:type="dxa"/>
          </w:tcPr>
          <w:p w14:paraId="2D8CB7FA" w14:textId="77777777" w:rsidR="00DB6958" w:rsidRPr="00B43F64" w:rsidRDefault="00DB6958" w:rsidP="009C6D90">
            <w:pPr>
              <w:rPr>
                <w:rFonts w:ascii="Arial" w:hAnsi="Arial" w:cs="Arial"/>
                <w:sz w:val="20"/>
                <w:szCs w:val="20"/>
                <w:lang w:val="en-US"/>
              </w:rPr>
            </w:pPr>
            <w:proofErr w:type="spellStart"/>
            <w:proofErr w:type="gramStart"/>
            <w:r w:rsidRPr="00B43F64">
              <w:rPr>
                <w:rFonts w:ascii="Arial" w:hAnsi="Arial" w:cs="Arial"/>
                <w:sz w:val="20"/>
                <w:szCs w:val="20"/>
                <w:lang w:val="en-US"/>
              </w:rPr>
              <w:t>G:Profiler</w:t>
            </w:r>
            <w:proofErr w:type="spellEnd"/>
            <w:proofErr w:type="gramEnd"/>
          </w:p>
        </w:tc>
        <w:tc>
          <w:tcPr>
            <w:tcW w:w="6894" w:type="dxa"/>
          </w:tcPr>
          <w:p w14:paraId="0A7ABB7A" w14:textId="77777777" w:rsidR="00DB6958" w:rsidRPr="00B43F64" w:rsidRDefault="00DB6958" w:rsidP="009C6D90">
            <w:pPr>
              <w:rPr>
                <w:rFonts w:ascii="Arial" w:hAnsi="Arial" w:cs="Arial"/>
                <w:sz w:val="20"/>
                <w:szCs w:val="20"/>
                <w:lang w:val="en-US"/>
              </w:rPr>
            </w:pPr>
            <w:proofErr w:type="spellStart"/>
            <w:r w:rsidRPr="00B43F64">
              <w:rPr>
                <w:rFonts w:ascii="Arial" w:hAnsi="Arial" w:cs="Arial"/>
                <w:sz w:val="20"/>
                <w:szCs w:val="20"/>
                <w:lang w:val="en-GB"/>
              </w:rPr>
              <w:t>Kolberg</w:t>
            </w:r>
            <w:proofErr w:type="spellEnd"/>
            <w:r w:rsidRPr="00B43F64">
              <w:rPr>
                <w:rFonts w:ascii="Arial" w:hAnsi="Arial" w:cs="Arial"/>
                <w:sz w:val="20"/>
                <w:szCs w:val="20"/>
                <w:lang w:val="en-GB"/>
              </w:rPr>
              <w:t xml:space="preserve"> L, </w:t>
            </w:r>
            <w:proofErr w:type="spellStart"/>
            <w:r w:rsidRPr="00B43F64">
              <w:rPr>
                <w:rFonts w:ascii="Arial" w:hAnsi="Arial" w:cs="Arial"/>
                <w:sz w:val="20"/>
                <w:szCs w:val="20"/>
                <w:lang w:val="en-GB"/>
              </w:rPr>
              <w:t>Raudvere</w:t>
            </w:r>
            <w:proofErr w:type="spellEnd"/>
            <w:r w:rsidRPr="00B43F64">
              <w:rPr>
                <w:rFonts w:ascii="Arial" w:hAnsi="Arial" w:cs="Arial"/>
                <w:sz w:val="20"/>
                <w:szCs w:val="20"/>
                <w:lang w:val="en-GB"/>
              </w:rPr>
              <w:t xml:space="preserve"> U, </w:t>
            </w:r>
            <w:proofErr w:type="spellStart"/>
            <w:r w:rsidRPr="00B43F64">
              <w:rPr>
                <w:rFonts w:ascii="Arial" w:hAnsi="Arial" w:cs="Arial"/>
                <w:sz w:val="20"/>
                <w:szCs w:val="20"/>
                <w:lang w:val="en-GB"/>
              </w:rPr>
              <w:t>Kuzmin</w:t>
            </w:r>
            <w:proofErr w:type="spellEnd"/>
            <w:r w:rsidRPr="00B43F64">
              <w:rPr>
                <w:rFonts w:ascii="Arial" w:hAnsi="Arial" w:cs="Arial"/>
                <w:sz w:val="20"/>
                <w:szCs w:val="20"/>
                <w:lang w:val="en-GB"/>
              </w:rPr>
              <w:t xml:space="preserve"> I, </w:t>
            </w:r>
            <w:proofErr w:type="spellStart"/>
            <w:r w:rsidRPr="00B43F64">
              <w:rPr>
                <w:rFonts w:ascii="Arial" w:hAnsi="Arial" w:cs="Arial"/>
                <w:sz w:val="20"/>
                <w:szCs w:val="20"/>
                <w:lang w:val="en-GB"/>
              </w:rPr>
              <w:t>Vilo</w:t>
            </w:r>
            <w:proofErr w:type="spellEnd"/>
            <w:r w:rsidRPr="00B43F64">
              <w:rPr>
                <w:rFonts w:ascii="Arial" w:hAnsi="Arial" w:cs="Arial"/>
                <w:sz w:val="20"/>
                <w:szCs w:val="20"/>
                <w:lang w:val="en-GB"/>
              </w:rPr>
              <w:t xml:space="preserve"> J, Peterson H. gprofiler2 -- an R package for gene list functional enrichment analysis and namespace conversion toolset </w:t>
            </w:r>
            <w:proofErr w:type="spellStart"/>
            <w:proofErr w:type="gramStart"/>
            <w:r w:rsidRPr="00B43F64">
              <w:rPr>
                <w:rFonts w:ascii="Arial" w:hAnsi="Arial" w:cs="Arial"/>
                <w:sz w:val="20"/>
                <w:szCs w:val="20"/>
                <w:lang w:val="en-GB"/>
              </w:rPr>
              <w:t>g:Profiler</w:t>
            </w:r>
            <w:proofErr w:type="spellEnd"/>
            <w:proofErr w:type="gramEnd"/>
            <w:r w:rsidRPr="00B43F64">
              <w:rPr>
                <w:rFonts w:ascii="Arial" w:hAnsi="Arial" w:cs="Arial"/>
                <w:sz w:val="20"/>
                <w:szCs w:val="20"/>
                <w:lang w:val="en-GB"/>
              </w:rPr>
              <w:t xml:space="preserve"> [Internet]. F1000Research; 2020 [cited 2023 Mar 12]. Available from: </w:t>
            </w:r>
            <w:hyperlink r:id="rId9" w:history="1">
              <w:r w:rsidRPr="00B43F64">
                <w:rPr>
                  <w:rStyle w:val="Lienhypertexte"/>
                  <w:rFonts w:ascii="Arial" w:hAnsi="Arial" w:cs="Arial"/>
                  <w:sz w:val="20"/>
                  <w:szCs w:val="20"/>
                  <w:lang w:val="en-GB"/>
                </w:rPr>
                <w:t>https://f1000research.com/articles/9-709</w:t>
              </w:r>
            </w:hyperlink>
          </w:p>
        </w:tc>
      </w:tr>
      <w:tr w:rsidR="00DB6958" w14:paraId="206FDAF8" w14:textId="77777777" w:rsidTr="009C6D90">
        <w:tc>
          <w:tcPr>
            <w:tcW w:w="2122" w:type="dxa"/>
          </w:tcPr>
          <w:p w14:paraId="6D47E12E" w14:textId="77777777" w:rsidR="00DB6958" w:rsidRPr="00B43F64" w:rsidRDefault="00DB6958" w:rsidP="009C6D90">
            <w:pPr>
              <w:rPr>
                <w:rFonts w:ascii="Arial" w:hAnsi="Arial" w:cs="Arial"/>
                <w:sz w:val="20"/>
                <w:szCs w:val="20"/>
                <w:lang w:val="en-US"/>
              </w:rPr>
            </w:pPr>
            <w:proofErr w:type="spellStart"/>
            <w:r w:rsidRPr="00B43F64">
              <w:rPr>
                <w:rFonts w:ascii="Arial" w:hAnsi="Arial" w:cs="Arial"/>
                <w:sz w:val="20"/>
                <w:szCs w:val="20"/>
                <w:lang w:val="en-US"/>
              </w:rPr>
              <w:t>miRTarbase</w:t>
            </w:r>
            <w:proofErr w:type="spellEnd"/>
          </w:p>
        </w:tc>
        <w:tc>
          <w:tcPr>
            <w:tcW w:w="6894" w:type="dxa"/>
          </w:tcPr>
          <w:p w14:paraId="7996921A" w14:textId="77777777" w:rsidR="00DB6958" w:rsidRPr="00B43F64" w:rsidRDefault="00DB6958" w:rsidP="009C6D90">
            <w:pPr>
              <w:rPr>
                <w:rFonts w:ascii="Arial" w:hAnsi="Arial" w:cs="Arial"/>
                <w:sz w:val="20"/>
                <w:szCs w:val="20"/>
                <w:lang w:val="en-GB"/>
              </w:rPr>
            </w:pPr>
            <w:r w:rsidRPr="00B43F64">
              <w:rPr>
                <w:rFonts w:ascii="Arial" w:hAnsi="Arial" w:cs="Arial"/>
                <w:sz w:val="20"/>
                <w:szCs w:val="20"/>
                <w:lang w:val="en-GB"/>
              </w:rPr>
              <w:t xml:space="preserve">Huang HY, Lin YCD, Li J, Huang KY, Shrestha S, Hong HC, et al. </w:t>
            </w:r>
            <w:proofErr w:type="spellStart"/>
            <w:r w:rsidRPr="00B43F64">
              <w:rPr>
                <w:rFonts w:ascii="Arial" w:hAnsi="Arial" w:cs="Arial"/>
                <w:sz w:val="20"/>
                <w:szCs w:val="20"/>
                <w:lang w:val="en-GB"/>
              </w:rPr>
              <w:t>miRTarBase</w:t>
            </w:r>
            <w:proofErr w:type="spellEnd"/>
            <w:r w:rsidRPr="00B43F64">
              <w:rPr>
                <w:rFonts w:ascii="Arial" w:hAnsi="Arial" w:cs="Arial"/>
                <w:sz w:val="20"/>
                <w:szCs w:val="20"/>
                <w:lang w:val="en-GB"/>
              </w:rPr>
              <w:t xml:space="preserve"> 2020: updates to the experimentally validated microRNA–target interaction database. Nucleic Acids Research. 2019;48(D1</w:t>
            </w:r>
            <w:proofErr w:type="gramStart"/>
            <w:r w:rsidRPr="00B43F64">
              <w:rPr>
                <w:rFonts w:ascii="Arial" w:hAnsi="Arial" w:cs="Arial"/>
                <w:sz w:val="20"/>
                <w:szCs w:val="20"/>
                <w:lang w:val="en-GB"/>
              </w:rPr>
              <w:t>):D</w:t>
            </w:r>
            <w:proofErr w:type="gramEnd"/>
            <w:r w:rsidRPr="00B43F64">
              <w:rPr>
                <w:rFonts w:ascii="Arial" w:hAnsi="Arial" w:cs="Arial"/>
                <w:sz w:val="20"/>
                <w:szCs w:val="20"/>
                <w:lang w:val="en-GB"/>
              </w:rPr>
              <w:t>148–54.</w:t>
            </w:r>
          </w:p>
        </w:tc>
      </w:tr>
      <w:tr w:rsidR="00DB6958" w14:paraId="19688BEC" w14:textId="77777777" w:rsidTr="009C6D90">
        <w:tc>
          <w:tcPr>
            <w:tcW w:w="2122" w:type="dxa"/>
          </w:tcPr>
          <w:p w14:paraId="7E3028BE" w14:textId="77777777" w:rsidR="00DB6958" w:rsidRPr="00B43F64" w:rsidRDefault="00DB6958" w:rsidP="009C6D90">
            <w:pPr>
              <w:rPr>
                <w:rFonts w:ascii="Arial" w:hAnsi="Arial" w:cs="Arial"/>
                <w:sz w:val="20"/>
                <w:szCs w:val="20"/>
                <w:lang w:val="en-US"/>
              </w:rPr>
            </w:pPr>
            <w:proofErr w:type="spellStart"/>
            <w:r w:rsidRPr="00B43F64">
              <w:rPr>
                <w:rFonts w:ascii="Arial" w:hAnsi="Arial" w:cs="Arial"/>
                <w:sz w:val="20"/>
                <w:szCs w:val="20"/>
                <w:lang w:val="en-US"/>
              </w:rPr>
              <w:t>UpSetR</w:t>
            </w:r>
            <w:proofErr w:type="spellEnd"/>
          </w:p>
        </w:tc>
        <w:tc>
          <w:tcPr>
            <w:tcW w:w="6894" w:type="dxa"/>
          </w:tcPr>
          <w:p w14:paraId="1897FA43" w14:textId="77777777" w:rsidR="00DB6958" w:rsidRPr="00B43F64" w:rsidRDefault="00DB6958" w:rsidP="009C6D90">
            <w:pPr>
              <w:rPr>
                <w:rFonts w:ascii="Arial" w:hAnsi="Arial" w:cs="Arial"/>
                <w:sz w:val="20"/>
                <w:szCs w:val="20"/>
                <w:lang w:val="en-GB"/>
              </w:rPr>
            </w:pPr>
            <w:r w:rsidRPr="00B43F64">
              <w:rPr>
                <w:rFonts w:ascii="Arial" w:hAnsi="Arial" w:cs="Arial"/>
                <w:sz w:val="20"/>
                <w:szCs w:val="20"/>
                <w:lang w:val="en-GB"/>
              </w:rPr>
              <w:t xml:space="preserve">Conway JR, Lex A, </w:t>
            </w:r>
            <w:proofErr w:type="spellStart"/>
            <w:r w:rsidRPr="00B43F64">
              <w:rPr>
                <w:rFonts w:ascii="Arial" w:hAnsi="Arial" w:cs="Arial"/>
                <w:sz w:val="20"/>
                <w:szCs w:val="20"/>
                <w:lang w:val="en-GB"/>
              </w:rPr>
              <w:t>Gehlenborg</w:t>
            </w:r>
            <w:proofErr w:type="spellEnd"/>
            <w:r w:rsidRPr="00B43F64">
              <w:rPr>
                <w:rFonts w:ascii="Arial" w:hAnsi="Arial" w:cs="Arial"/>
                <w:sz w:val="20"/>
                <w:szCs w:val="20"/>
                <w:lang w:val="en-GB"/>
              </w:rPr>
              <w:t xml:space="preserve"> N. </w:t>
            </w:r>
            <w:proofErr w:type="spellStart"/>
            <w:r w:rsidRPr="00B43F64">
              <w:rPr>
                <w:rFonts w:ascii="Arial" w:hAnsi="Arial" w:cs="Arial"/>
                <w:sz w:val="20"/>
                <w:szCs w:val="20"/>
                <w:lang w:val="en-GB"/>
              </w:rPr>
              <w:t>UpSetR</w:t>
            </w:r>
            <w:proofErr w:type="spellEnd"/>
            <w:r w:rsidRPr="00B43F64">
              <w:rPr>
                <w:rFonts w:ascii="Arial" w:hAnsi="Arial" w:cs="Arial"/>
                <w:sz w:val="20"/>
                <w:szCs w:val="20"/>
                <w:lang w:val="en-GB"/>
              </w:rPr>
              <w:t>: an R package for the visualization of intersecting sets and their properties. Bioinformatics (Oxford, England). 2017/06/25 ed. 2017 Sep 15;33(18):2938–40.</w:t>
            </w:r>
          </w:p>
        </w:tc>
      </w:tr>
      <w:tr w:rsidR="00DB6958" w14:paraId="2F560824" w14:textId="77777777" w:rsidTr="009C6D90">
        <w:tc>
          <w:tcPr>
            <w:tcW w:w="2122" w:type="dxa"/>
          </w:tcPr>
          <w:p w14:paraId="5ACC9D52" w14:textId="77777777" w:rsidR="00DB6958" w:rsidRPr="00B43F64" w:rsidRDefault="00DB6958" w:rsidP="009C6D90">
            <w:pPr>
              <w:rPr>
                <w:rFonts w:ascii="Arial" w:hAnsi="Arial" w:cs="Arial"/>
                <w:sz w:val="20"/>
                <w:szCs w:val="20"/>
                <w:lang w:val="en-US"/>
              </w:rPr>
            </w:pPr>
            <w:r w:rsidRPr="00B43F64">
              <w:rPr>
                <w:rFonts w:ascii="Arial" w:hAnsi="Arial" w:cs="Arial"/>
                <w:sz w:val="20"/>
                <w:szCs w:val="20"/>
                <w:lang w:val="en-US"/>
              </w:rPr>
              <w:t>BRAINEAC</w:t>
            </w:r>
          </w:p>
        </w:tc>
        <w:tc>
          <w:tcPr>
            <w:tcW w:w="6894" w:type="dxa"/>
          </w:tcPr>
          <w:p w14:paraId="76BC42A7" w14:textId="77777777" w:rsidR="00DB6958" w:rsidRPr="00B43F64" w:rsidRDefault="00DB6958" w:rsidP="009C6D90">
            <w:pPr>
              <w:rPr>
                <w:rFonts w:ascii="Arial" w:hAnsi="Arial" w:cs="Arial"/>
                <w:sz w:val="20"/>
                <w:szCs w:val="20"/>
                <w:lang w:val="en-GB"/>
              </w:rPr>
            </w:pPr>
            <w:r w:rsidRPr="00B43F64">
              <w:rPr>
                <w:rFonts w:ascii="Arial" w:hAnsi="Arial" w:cs="Arial"/>
                <w:sz w:val="20"/>
                <w:szCs w:val="20"/>
                <w:lang w:val="en-GB"/>
              </w:rPr>
              <w:t xml:space="preserve">Ramasamy A, </w:t>
            </w:r>
            <w:proofErr w:type="spellStart"/>
            <w:r w:rsidRPr="00B43F64">
              <w:rPr>
                <w:rFonts w:ascii="Arial" w:hAnsi="Arial" w:cs="Arial"/>
                <w:sz w:val="20"/>
                <w:szCs w:val="20"/>
                <w:lang w:val="en-GB"/>
              </w:rPr>
              <w:t>Trabzuni</w:t>
            </w:r>
            <w:proofErr w:type="spellEnd"/>
            <w:r w:rsidRPr="00B43F64">
              <w:rPr>
                <w:rFonts w:ascii="Arial" w:hAnsi="Arial" w:cs="Arial"/>
                <w:sz w:val="20"/>
                <w:szCs w:val="20"/>
                <w:lang w:val="en-GB"/>
              </w:rPr>
              <w:t xml:space="preserve"> D, </w:t>
            </w:r>
            <w:proofErr w:type="spellStart"/>
            <w:r w:rsidRPr="00B43F64">
              <w:rPr>
                <w:rFonts w:ascii="Arial" w:hAnsi="Arial" w:cs="Arial"/>
                <w:sz w:val="20"/>
                <w:szCs w:val="20"/>
                <w:lang w:val="en-GB"/>
              </w:rPr>
              <w:t>Guelfi</w:t>
            </w:r>
            <w:proofErr w:type="spellEnd"/>
            <w:r w:rsidRPr="00B43F64">
              <w:rPr>
                <w:rFonts w:ascii="Arial" w:hAnsi="Arial" w:cs="Arial"/>
                <w:sz w:val="20"/>
                <w:szCs w:val="20"/>
                <w:lang w:val="en-GB"/>
              </w:rPr>
              <w:t xml:space="preserve"> S, Varghese V, Smith C, Walker R, et al. Genetic variability in the regulation of gene expression in ten regions of the human brain. Nature neuroscience. 2014/09/01 ed. 2014 Oct;17(10):1418–28.</w:t>
            </w:r>
          </w:p>
        </w:tc>
      </w:tr>
      <w:tr w:rsidR="00DB6958" w14:paraId="5F40DB9F" w14:textId="77777777" w:rsidTr="009C6D90">
        <w:tc>
          <w:tcPr>
            <w:tcW w:w="2122" w:type="dxa"/>
          </w:tcPr>
          <w:p w14:paraId="12831024" w14:textId="77777777" w:rsidR="00DB6958" w:rsidRPr="00B43F64" w:rsidRDefault="00DB6958" w:rsidP="009C6D90">
            <w:pPr>
              <w:rPr>
                <w:rFonts w:ascii="Arial" w:hAnsi="Arial" w:cs="Arial"/>
                <w:sz w:val="20"/>
                <w:szCs w:val="20"/>
                <w:lang w:val="en-US"/>
              </w:rPr>
            </w:pPr>
            <w:proofErr w:type="spellStart"/>
            <w:r w:rsidRPr="00B43F64">
              <w:rPr>
                <w:rFonts w:ascii="Arial" w:hAnsi="Arial" w:cs="Arial"/>
                <w:sz w:val="20"/>
                <w:szCs w:val="20"/>
                <w:lang w:val="en-US"/>
              </w:rPr>
              <w:t>HaploReg</w:t>
            </w:r>
            <w:proofErr w:type="spellEnd"/>
          </w:p>
        </w:tc>
        <w:tc>
          <w:tcPr>
            <w:tcW w:w="6894" w:type="dxa"/>
          </w:tcPr>
          <w:p w14:paraId="490EFE5C" w14:textId="77777777" w:rsidR="00DB6958" w:rsidRPr="00B43F64" w:rsidRDefault="00DB6958" w:rsidP="009C6D90">
            <w:pPr>
              <w:rPr>
                <w:rFonts w:ascii="Arial" w:hAnsi="Arial" w:cs="Arial"/>
                <w:sz w:val="20"/>
                <w:szCs w:val="20"/>
                <w:lang w:val="en-GB"/>
              </w:rPr>
            </w:pPr>
            <w:r w:rsidRPr="00B43F64">
              <w:rPr>
                <w:rFonts w:ascii="Arial" w:hAnsi="Arial" w:cs="Arial"/>
                <w:sz w:val="20"/>
                <w:szCs w:val="20"/>
                <w:lang w:val="en-GB"/>
              </w:rPr>
              <w:t xml:space="preserve">Ward LD, </w:t>
            </w:r>
            <w:proofErr w:type="spellStart"/>
            <w:r w:rsidRPr="00B43F64">
              <w:rPr>
                <w:rFonts w:ascii="Arial" w:hAnsi="Arial" w:cs="Arial"/>
                <w:sz w:val="20"/>
                <w:szCs w:val="20"/>
                <w:lang w:val="en-GB"/>
              </w:rPr>
              <w:t>Kellis</w:t>
            </w:r>
            <w:proofErr w:type="spellEnd"/>
            <w:r w:rsidRPr="00B43F64">
              <w:rPr>
                <w:rFonts w:ascii="Arial" w:hAnsi="Arial" w:cs="Arial"/>
                <w:sz w:val="20"/>
                <w:szCs w:val="20"/>
                <w:lang w:val="en-GB"/>
              </w:rPr>
              <w:t xml:space="preserve"> M. </w:t>
            </w:r>
            <w:proofErr w:type="spellStart"/>
            <w:r w:rsidRPr="00B43F64">
              <w:rPr>
                <w:rFonts w:ascii="Arial" w:hAnsi="Arial" w:cs="Arial"/>
                <w:sz w:val="20"/>
                <w:szCs w:val="20"/>
                <w:lang w:val="en-GB"/>
              </w:rPr>
              <w:t>HaploReg</w:t>
            </w:r>
            <w:proofErr w:type="spellEnd"/>
            <w:r w:rsidRPr="00B43F64">
              <w:rPr>
                <w:rFonts w:ascii="Arial" w:hAnsi="Arial" w:cs="Arial"/>
                <w:sz w:val="20"/>
                <w:szCs w:val="20"/>
                <w:lang w:val="en-GB"/>
              </w:rPr>
              <w:t xml:space="preserve"> v4: systematic mining of putative causal variants, cell types, regulators and target genes for human complex traits and disease. Nucleic Acids Res. 2016 Jan 4;44(D1</w:t>
            </w:r>
            <w:proofErr w:type="gramStart"/>
            <w:r w:rsidRPr="00B43F64">
              <w:rPr>
                <w:rFonts w:ascii="Arial" w:hAnsi="Arial" w:cs="Arial"/>
                <w:sz w:val="20"/>
                <w:szCs w:val="20"/>
                <w:lang w:val="en-GB"/>
              </w:rPr>
              <w:t>):D</w:t>
            </w:r>
            <w:proofErr w:type="gramEnd"/>
            <w:r w:rsidRPr="00B43F64">
              <w:rPr>
                <w:rFonts w:ascii="Arial" w:hAnsi="Arial" w:cs="Arial"/>
                <w:sz w:val="20"/>
                <w:szCs w:val="20"/>
                <w:lang w:val="en-GB"/>
              </w:rPr>
              <w:t>877-881.</w:t>
            </w:r>
          </w:p>
        </w:tc>
      </w:tr>
      <w:tr w:rsidR="00DB6958" w14:paraId="76A61D01" w14:textId="77777777" w:rsidTr="009C6D90">
        <w:tc>
          <w:tcPr>
            <w:tcW w:w="2122" w:type="dxa"/>
          </w:tcPr>
          <w:p w14:paraId="5636588C" w14:textId="77777777" w:rsidR="00DB6958" w:rsidRPr="00B43F64" w:rsidRDefault="00DB6958" w:rsidP="009C6D90">
            <w:pPr>
              <w:rPr>
                <w:rFonts w:ascii="Arial" w:hAnsi="Arial" w:cs="Arial"/>
                <w:sz w:val="20"/>
                <w:szCs w:val="20"/>
                <w:lang w:val="en-US"/>
              </w:rPr>
            </w:pPr>
            <w:r w:rsidRPr="00B43F64">
              <w:rPr>
                <w:rFonts w:ascii="Arial" w:hAnsi="Arial" w:cs="Arial"/>
                <w:sz w:val="20"/>
                <w:szCs w:val="20"/>
                <w:lang w:val="en-US"/>
              </w:rPr>
              <w:t>ENCODE</w:t>
            </w:r>
          </w:p>
        </w:tc>
        <w:tc>
          <w:tcPr>
            <w:tcW w:w="6894" w:type="dxa"/>
          </w:tcPr>
          <w:p w14:paraId="7DEFE160" w14:textId="77777777" w:rsidR="00DB6958" w:rsidRPr="00B43F64" w:rsidRDefault="00DB6958" w:rsidP="009C6D90">
            <w:pPr>
              <w:rPr>
                <w:rFonts w:ascii="Arial" w:hAnsi="Arial" w:cs="Arial"/>
                <w:sz w:val="20"/>
                <w:szCs w:val="20"/>
                <w:lang w:val="en-GB"/>
              </w:rPr>
            </w:pPr>
            <w:r w:rsidRPr="00B43F64">
              <w:rPr>
                <w:rFonts w:ascii="Arial" w:hAnsi="Arial" w:cs="Arial"/>
                <w:sz w:val="20"/>
                <w:szCs w:val="20"/>
                <w:lang w:val="en-GB"/>
              </w:rPr>
              <w:t xml:space="preserve">Davis CA, </w:t>
            </w:r>
            <w:proofErr w:type="spellStart"/>
            <w:r w:rsidRPr="00B43F64">
              <w:rPr>
                <w:rFonts w:ascii="Arial" w:hAnsi="Arial" w:cs="Arial"/>
                <w:sz w:val="20"/>
                <w:szCs w:val="20"/>
                <w:lang w:val="en-GB"/>
              </w:rPr>
              <w:t>Hitz</w:t>
            </w:r>
            <w:proofErr w:type="spellEnd"/>
            <w:r w:rsidRPr="00B43F64">
              <w:rPr>
                <w:rFonts w:ascii="Arial" w:hAnsi="Arial" w:cs="Arial"/>
                <w:sz w:val="20"/>
                <w:szCs w:val="20"/>
                <w:lang w:val="en-GB"/>
              </w:rPr>
              <w:t xml:space="preserve"> BC, Sloan CA, Chan ET, Davidson JM, </w:t>
            </w:r>
            <w:proofErr w:type="spellStart"/>
            <w:r w:rsidRPr="00B43F64">
              <w:rPr>
                <w:rFonts w:ascii="Arial" w:hAnsi="Arial" w:cs="Arial"/>
                <w:sz w:val="20"/>
                <w:szCs w:val="20"/>
                <w:lang w:val="en-GB"/>
              </w:rPr>
              <w:t>Gabdank</w:t>
            </w:r>
            <w:proofErr w:type="spellEnd"/>
            <w:r w:rsidRPr="00B43F64">
              <w:rPr>
                <w:rFonts w:ascii="Arial" w:hAnsi="Arial" w:cs="Arial"/>
                <w:sz w:val="20"/>
                <w:szCs w:val="20"/>
                <w:lang w:val="en-GB"/>
              </w:rPr>
              <w:t xml:space="preserve"> I, et al. The </w:t>
            </w:r>
            <w:proofErr w:type="spellStart"/>
            <w:r w:rsidRPr="00B43F64">
              <w:rPr>
                <w:rFonts w:ascii="Arial" w:hAnsi="Arial" w:cs="Arial"/>
                <w:sz w:val="20"/>
                <w:szCs w:val="20"/>
                <w:lang w:val="en-GB"/>
              </w:rPr>
              <w:t>Encyclopedia</w:t>
            </w:r>
            <w:proofErr w:type="spellEnd"/>
            <w:r w:rsidRPr="00B43F64">
              <w:rPr>
                <w:rFonts w:ascii="Arial" w:hAnsi="Arial" w:cs="Arial"/>
                <w:sz w:val="20"/>
                <w:szCs w:val="20"/>
                <w:lang w:val="en-GB"/>
              </w:rPr>
              <w:t xml:space="preserve"> of DNA elements (ENCODE): data portal update. Nucleic acids research. 2017/11/11 ed. 2018 Jan 4;46(D1</w:t>
            </w:r>
            <w:proofErr w:type="gramStart"/>
            <w:r w:rsidRPr="00B43F64">
              <w:rPr>
                <w:rFonts w:ascii="Arial" w:hAnsi="Arial" w:cs="Arial"/>
                <w:sz w:val="20"/>
                <w:szCs w:val="20"/>
                <w:lang w:val="en-GB"/>
              </w:rPr>
              <w:t>):D</w:t>
            </w:r>
            <w:proofErr w:type="gramEnd"/>
            <w:r w:rsidRPr="00B43F64">
              <w:rPr>
                <w:rFonts w:ascii="Arial" w:hAnsi="Arial" w:cs="Arial"/>
                <w:sz w:val="20"/>
                <w:szCs w:val="20"/>
                <w:lang w:val="en-GB"/>
              </w:rPr>
              <w:t>794-d801.</w:t>
            </w:r>
          </w:p>
        </w:tc>
      </w:tr>
      <w:tr w:rsidR="00DB6958" w14:paraId="264E5755" w14:textId="77777777" w:rsidTr="009C6D90">
        <w:tc>
          <w:tcPr>
            <w:tcW w:w="2122" w:type="dxa"/>
          </w:tcPr>
          <w:p w14:paraId="5DB39663" w14:textId="77777777" w:rsidR="00DB6958" w:rsidRPr="00B43F64" w:rsidRDefault="00DB6958" w:rsidP="009C6D90">
            <w:pPr>
              <w:rPr>
                <w:rFonts w:ascii="Arial" w:hAnsi="Arial" w:cs="Arial"/>
                <w:sz w:val="20"/>
                <w:szCs w:val="20"/>
                <w:lang w:val="en-US"/>
              </w:rPr>
            </w:pPr>
            <w:proofErr w:type="spellStart"/>
            <w:r w:rsidRPr="00B43F64">
              <w:rPr>
                <w:rFonts w:ascii="Arial" w:hAnsi="Arial" w:cs="Arial"/>
                <w:sz w:val="20"/>
                <w:szCs w:val="20"/>
                <w:lang w:val="en-US"/>
              </w:rPr>
              <w:t>VARadb</w:t>
            </w:r>
            <w:proofErr w:type="spellEnd"/>
          </w:p>
        </w:tc>
        <w:tc>
          <w:tcPr>
            <w:tcW w:w="6894" w:type="dxa"/>
          </w:tcPr>
          <w:p w14:paraId="4D9D4AE0" w14:textId="77777777" w:rsidR="00DB6958" w:rsidRPr="00B43F64" w:rsidRDefault="00DB6958" w:rsidP="009C6D90">
            <w:pPr>
              <w:rPr>
                <w:rFonts w:ascii="Arial" w:hAnsi="Arial" w:cs="Arial"/>
                <w:sz w:val="20"/>
                <w:szCs w:val="20"/>
                <w:lang w:val="en-GB"/>
              </w:rPr>
            </w:pPr>
            <w:r w:rsidRPr="00B43F64">
              <w:rPr>
                <w:rFonts w:ascii="Arial" w:hAnsi="Arial" w:cs="Arial"/>
                <w:sz w:val="20"/>
                <w:szCs w:val="20"/>
                <w:lang w:val="fr-CH"/>
              </w:rPr>
              <w:t xml:space="preserve">Pan Q, Liu YJ, Bai XF, Han XL, Jiang Y, Ai B, et al. </w:t>
            </w:r>
            <w:proofErr w:type="spellStart"/>
            <w:r w:rsidRPr="00B43F64">
              <w:rPr>
                <w:rFonts w:ascii="Arial" w:hAnsi="Arial" w:cs="Arial"/>
                <w:sz w:val="20"/>
                <w:szCs w:val="20"/>
                <w:lang w:val="en-GB"/>
              </w:rPr>
              <w:t>VARAdb</w:t>
            </w:r>
            <w:proofErr w:type="spellEnd"/>
            <w:r w:rsidRPr="00B43F64">
              <w:rPr>
                <w:rFonts w:ascii="Arial" w:hAnsi="Arial" w:cs="Arial"/>
                <w:sz w:val="20"/>
                <w:szCs w:val="20"/>
                <w:lang w:val="en-GB"/>
              </w:rPr>
              <w:t>: a comprehensive variation annotation database for human. Nucleic Acids Research. 2021 Jan 8;49(D1</w:t>
            </w:r>
            <w:proofErr w:type="gramStart"/>
            <w:r w:rsidRPr="00B43F64">
              <w:rPr>
                <w:rFonts w:ascii="Arial" w:hAnsi="Arial" w:cs="Arial"/>
                <w:sz w:val="20"/>
                <w:szCs w:val="20"/>
                <w:lang w:val="en-GB"/>
              </w:rPr>
              <w:t>):D</w:t>
            </w:r>
            <w:proofErr w:type="gramEnd"/>
            <w:r w:rsidRPr="00B43F64">
              <w:rPr>
                <w:rFonts w:ascii="Arial" w:hAnsi="Arial" w:cs="Arial"/>
                <w:sz w:val="20"/>
                <w:szCs w:val="20"/>
                <w:lang w:val="en-GB"/>
              </w:rPr>
              <w:t>1431–44.</w:t>
            </w:r>
          </w:p>
        </w:tc>
      </w:tr>
      <w:tr w:rsidR="00DB6958" w14:paraId="379B010C" w14:textId="77777777" w:rsidTr="009C6D90">
        <w:tc>
          <w:tcPr>
            <w:tcW w:w="2122" w:type="dxa"/>
          </w:tcPr>
          <w:p w14:paraId="26791732" w14:textId="77777777" w:rsidR="00DB6958" w:rsidRPr="00B43F64" w:rsidRDefault="00DB6958" w:rsidP="009C6D90">
            <w:pPr>
              <w:rPr>
                <w:rFonts w:ascii="Arial" w:hAnsi="Arial" w:cs="Arial"/>
                <w:sz w:val="20"/>
                <w:szCs w:val="20"/>
                <w:lang w:val="en-US"/>
              </w:rPr>
            </w:pPr>
            <w:proofErr w:type="spellStart"/>
            <w:r w:rsidRPr="00B43F64">
              <w:rPr>
                <w:rFonts w:ascii="Arial" w:hAnsi="Arial" w:cs="Arial"/>
                <w:sz w:val="20"/>
                <w:szCs w:val="20"/>
                <w:lang w:val="en-US"/>
              </w:rPr>
              <w:t>Haploview</w:t>
            </w:r>
            <w:proofErr w:type="spellEnd"/>
          </w:p>
        </w:tc>
        <w:tc>
          <w:tcPr>
            <w:tcW w:w="6894" w:type="dxa"/>
          </w:tcPr>
          <w:p w14:paraId="0E7B9F4D" w14:textId="77777777" w:rsidR="00DB6958" w:rsidRPr="00B43F64" w:rsidRDefault="00DB6958" w:rsidP="009C6D90">
            <w:pPr>
              <w:rPr>
                <w:rFonts w:ascii="Arial" w:hAnsi="Arial" w:cs="Arial"/>
                <w:sz w:val="20"/>
                <w:szCs w:val="20"/>
                <w:lang w:val="fr-CH"/>
              </w:rPr>
            </w:pPr>
            <w:r w:rsidRPr="00B43F64">
              <w:rPr>
                <w:rFonts w:ascii="Arial" w:hAnsi="Arial" w:cs="Arial"/>
                <w:sz w:val="20"/>
                <w:szCs w:val="20"/>
                <w:lang w:val="en-GB"/>
              </w:rPr>
              <w:t xml:space="preserve">Barrett JC, Fry B, </w:t>
            </w:r>
            <w:proofErr w:type="spellStart"/>
            <w:r w:rsidRPr="00B43F64">
              <w:rPr>
                <w:rFonts w:ascii="Arial" w:hAnsi="Arial" w:cs="Arial"/>
                <w:sz w:val="20"/>
                <w:szCs w:val="20"/>
                <w:lang w:val="en-GB"/>
              </w:rPr>
              <w:t>Maller</w:t>
            </w:r>
            <w:proofErr w:type="spellEnd"/>
            <w:r w:rsidRPr="00B43F64">
              <w:rPr>
                <w:rFonts w:ascii="Arial" w:hAnsi="Arial" w:cs="Arial"/>
                <w:sz w:val="20"/>
                <w:szCs w:val="20"/>
                <w:lang w:val="en-GB"/>
              </w:rPr>
              <w:t xml:space="preserve"> J, Daly MJ. </w:t>
            </w:r>
            <w:proofErr w:type="spellStart"/>
            <w:r w:rsidRPr="00B43F64">
              <w:rPr>
                <w:rFonts w:ascii="Arial" w:hAnsi="Arial" w:cs="Arial"/>
                <w:sz w:val="20"/>
                <w:szCs w:val="20"/>
                <w:lang w:val="en-GB"/>
              </w:rPr>
              <w:t>Haploview</w:t>
            </w:r>
            <w:proofErr w:type="spellEnd"/>
            <w:r w:rsidRPr="00B43F64">
              <w:rPr>
                <w:rFonts w:ascii="Arial" w:hAnsi="Arial" w:cs="Arial"/>
                <w:sz w:val="20"/>
                <w:szCs w:val="20"/>
                <w:lang w:val="en-GB"/>
              </w:rPr>
              <w:t>: analysis and visualization of LD and haplotype maps. Bioinformatics (Oxford, England). 2004/08/07 ed. 2005 Jan 15;21(2):263–5.</w:t>
            </w:r>
          </w:p>
        </w:tc>
      </w:tr>
    </w:tbl>
    <w:p w14:paraId="1F84404D" w14:textId="77777777" w:rsidR="008C6FFC" w:rsidRDefault="008C6FFC" w:rsidP="0090769B">
      <w:pPr>
        <w:rPr>
          <w:rFonts w:ascii="Arial" w:hAnsi="Arial" w:cs="Arial"/>
          <w:b/>
          <w:bCs/>
          <w:color w:val="000000"/>
          <w:lang w:val="en-US"/>
        </w:rPr>
      </w:pPr>
    </w:p>
    <w:p w14:paraId="2F5267F7" w14:textId="77777777" w:rsidR="008C6FFC" w:rsidRDefault="008C6FFC">
      <w:pPr>
        <w:rPr>
          <w:rFonts w:ascii="Arial" w:hAnsi="Arial" w:cs="Arial"/>
          <w:b/>
          <w:bCs/>
          <w:color w:val="000000"/>
          <w:lang w:val="en-US"/>
        </w:rPr>
      </w:pPr>
      <w:r>
        <w:rPr>
          <w:rFonts w:ascii="Arial" w:hAnsi="Arial" w:cs="Arial"/>
          <w:b/>
          <w:bCs/>
          <w:color w:val="000000"/>
          <w:lang w:val="en-US"/>
        </w:rPr>
        <w:br w:type="page"/>
      </w:r>
    </w:p>
    <w:p w14:paraId="282F13CC" w14:textId="398C9D8F" w:rsidR="0090769B" w:rsidRPr="008C4F5C" w:rsidRDefault="008C4F5C" w:rsidP="0090769B">
      <w:pPr>
        <w:rPr>
          <w:rFonts w:ascii="Arial" w:hAnsi="Arial" w:cs="Arial"/>
          <w:b/>
          <w:bCs/>
          <w:color w:val="000000"/>
        </w:rPr>
      </w:pPr>
      <w:r w:rsidRPr="008C4F5C">
        <w:rPr>
          <w:rFonts w:ascii="Arial" w:hAnsi="Arial" w:cs="Arial"/>
          <w:b/>
          <w:bCs/>
          <w:color w:val="000000"/>
          <w:lang w:val="en-US"/>
        </w:rPr>
        <w:lastRenderedPageBreak/>
        <w:t>e</w:t>
      </w:r>
      <w:r w:rsidR="0090769B" w:rsidRPr="008C4F5C">
        <w:rPr>
          <w:rFonts w:ascii="Arial" w:hAnsi="Arial" w:cs="Arial"/>
          <w:b/>
          <w:bCs/>
          <w:color w:val="000000"/>
        </w:rPr>
        <w:t xml:space="preserve">Table </w:t>
      </w:r>
      <w:r w:rsidR="008C6FFC">
        <w:rPr>
          <w:rFonts w:ascii="Arial" w:hAnsi="Arial" w:cs="Arial"/>
          <w:b/>
          <w:bCs/>
          <w:color w:val="000000"/>
          <w:lang w:val="en-US"/>
        </w:rPr>
        <w:t>3</w:t>
      </w:r>
      <w:r w:rsidR="0090769B" w:rsidRPr="008C4F5C">
        <w:rPr>
          <w:rFonts w:ascii="Arial" w:hAnsi="Arial" w:cs="Arial"/>
          <w:b/>
          <w:bCs/>
          <w:color w:val="000000"/>
        </w:rPr>
        <w:t>: Regression coefficient with RBANS as outcome variable and miRNA normalised Ct value as predictor, model adjusted for age, gender, education years, ethnicity, APOE ε4 carrier status</w:t>
      </w:r>
    </w:p>
    <w:p w14:paraId="31174CE1" w14:textId="77777777" w:rsidR="0090769B" w:rsidRPr="002726CB" w:rsidRDefault="0090769B" w:rsidP="0090769B"/>
    <w:p w14:paraId="65ED306C" w14:textId="77777777" w:rsidR="0090769B" w:rsidRPr="002726CB" w:rsidRDefault="0090769B" w:rsidP="0090769B"/>
    <w:p w14:paraId="57679386" w14:textId="77777777" w:rsidR="0090769B" w:rsidRPr="002726CB" w:rsidRDefault="0090769B" w:rsidP="0090769B"/>
    <w:tbl>
      <w:tblPr>
        <w:tblStyle w:val="Grilledutableau"/>
        <w:tblW w:w="12360" w:type="dxa"/>
        <w:tblLook w:val="04A0" w:firstRow="1" w:lastRow="0" w:firstColumn="1" w:lastColumn="0" w:noHBand="0" w:noVBand="1"/>
      </w:tblPr>
      <w:tblGrid>
        <w:gridCol w:w="2000"/>
        <w:gridCol w:w="2106"/>
        <w:gridCol w:w="1134"/>
        <w:gridCol w:w="1920"/>
        <w:gridCol w:w="1300"/>
        <w:gridCol w:w="1300"/>
        <w:gridCol w:w="1300"/>
        <w:gridCol w:w="1300"/>
      </w:tblGrid>
      <w:tr w:rsidR="0090769B" w:rsidRPr="008C4F5C" w14:paraId="7416B7CB" w14:textId="77777777" w:rsidTr="00DA2578">
        <w:trPr>
          <w:trHeight w:val="320"/>
        </w:trPr>
        <w:tc>
          <w:tcPr>
            <w:tcW w:w="2000" w:type="dxa"/>
            <w:noWrap/>
            <w:hideMark/>
          </w:tcPr>
          <w:p w14:paraId="3B9351EC"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domain</w:t>
            </w:r>
          </w:p>
        </w:tc>
        <w:tc>
          <w:tcPr>
            <w:tcW w:w="2106" w:type="dxa"/>
            <w:noWrap/>
            <w:hideMark/>
          </w:tcPr>
          <w:p w14:paraId="1DBAA733"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miRNA</w:t>
            </w:r>
          </w:p>
        </w:tc>
        <w:tc>
          <w:tcPr>
            <w:tcW w:w="1134" w:type="dxa"/>
            <w:noWrap/>
            <w:hideMark/>
          </w:tcPr>
          <w:p w14:paraId="1CAD088D"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b</w:t>
            </w:r>
          </w:p>
        </w:tc>
        <w:tc>
          <w:tcPr>
            <w:tcW w:w="1920" w:type="dxa"/>
            <w:noWrap/>
            <w:hideMark/>
          </w:tcPr>
          <w:p w14:paraId="352DC577"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[95% CI]</w:t>
            </w:r>
          </w:p>
        </w:tc>
        <w:tc>
          <w:tcPr>
            <w:tcW w:w="1300" w:type="dxa"/>
            <w:noWrap/>
            <w:hideMark/>
          </w:tcPr>
          <w:p w14:paraId="37FD4192"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Std. Error</w:t>
            </w:r>
          </w:p>
        </w:tc>
        <w:tc>
          <w:tcPr>
            <w:tcW w:w="1300" w:type="dxa"/>
            <w:noWrap/>
            <w:hideMark/>
          </w:tcPr>
          <w:p w14:paraId="09C941A1"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t value</w:t>
            </w:r>
          </w:p>
        </w:tc>
        <w:tc>
          <w:tcPr>
            <w:tcW w:w="1300" w:type="dxa"/>
            <w:noWrap/>
            <w:hideMark/>
          </w:tcPr>
          <w:p w14:paraId="08E76AD3" w14:textId="77777777" w:rsidR="0090769B" w:rsidRPr="008C4F5C" w:rsidRDefault="0090769B" w:rsidP="00DA2578">
            <w:pPr>
              <w:rPr>
                <w:rFonts w:ascii="Arial" w:hAnsi="Arial" w:cs="Arial"/>
                <w:b/>
                <w:bCs/>
                <w:color w:val="000000"/>
                <w:sz w:val="20"/>
                <w:szCs w:val="20"/>
                <w:lang w:val="fr-CH"/>
              </w:rPr>
            </w:pPr>
            <w:r w:rsidRPr="008C4F5C">
              <w:rPr>
                <w:rFonts w:ascii="Arial" w:hAnsi="Arial" w:cs="Arial"/>
                <w:b/>
                <w:bCs/>
                <w:color w:val="000000"/>
                <w:sz w:val="20"/>
                <w:szCs w:val="20"/>
                <w:lang w:val="fr-CH"/>
              </w:rPr>
              <w:t>P value</w:t>
            </w:r>
          </w:p>
        </w:tc>
        <w:tc>
          <w:tcPr>
            <w:tcW w:w="1300" w:type="dxa"/>
            <w:noWrap/>
            <w:hideMark/>
          </w:tcPr>
          <w:p w14:paraId="30F9D002"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FDR adj.</w:t>
            </w:r>
          </w:p>
          <w:p w14:paraId="7AADAEC5" w14:textId="77777777" w:rsidR="0090769B" w:rsidRPr="008C4F5C" w:rsidRDefault="0090769B" w:rsidP="00DA2578">
            <w:pPr>
              <w:rPr>
                <w:rFonts w:ascii="Arial" w:hAnsi="Arial" w:cs="Arial"/>
                <w:b/>
                <w:bCs/>
                <w:color w:val="000000"/>
                <w:sz w:val="20"/>
                <w:szCs w:val="20"/>
                <w:lang w:val="fr-CH"/>
              </w:rPr>
            </w:pPr>
            <w:r w:rsidRPr="008C4F5C">
              <w:rPr>
                <w:rFonts w:ascii="Arial" w:hAnsi="Arial" w:cs="Arial"/>
                <w:b/>
                <w:bCs/>
                <w:color w:val="000000"/>
                <w:sz w:val="20"/>
                <w:szCs w:val="20"/>
                <w:lang w:val="fr-CH"/>
              </w:rPr>
              <w:t>P value</w:t>
            </w:r>
          </w:p>
        </w:tc>
      </w:tr>
      <w:tr w:rsidR="0090769B" w:rsidRPr="008C4F5C" w14:paraId="2E341F31" w14:textId="77777777" w:rsidTr="00DA2578">
        <w:trPr>
          <w:trHeight w:val="320"/>
        </w:trPr>
        <w:tc>
          <w:tcPr>
            <w:tcW w:w="2000" w:type="dxa"/>
            <w:noWrap/>
            <w:hideMark/>
          </w:tcPr>
          <w:p w14:paraId="2695ED3F"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Language Index</w:t>
            </w:r>
          </w:p>
        </w:tc>
        <w:tc>
          <w:tcPr>
            <w:tcW w:w="2106" w:type="dxa"/>
            <w:noWrap/>
            <w:hideMark/>
          </w:tcPr>
          <w:p w14:paraId="60BB3F29"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hsa.let.7a.5p</w:t>
            </w:r>
          </w:p>
        </w:tc>
        <w:tc>
          <w:tcPr>
            <w:tcW w:w="1134" w:type="dxa"/>
            <w:noWrap/>
            <w:hideMark/>
          </w:tcPr>
          <w:p w14:paraId="0A72E75B"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-2.39</w:t>
            </w:r>
          </w:p>
        </w:tc>
        <w:tc>
          <w:tcPr>
            <w:tcW w:w="1920" w:type="dxa"/>
            <w:noWrap/>
            <w:hideMark/>
          </w:tcPr>
          <w:p w14:paraId="75225144"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[-4.10, -0.69]</w:t>
            </w:r>
          </w:p>
        </w:tc>
        <w:tc>
          <w:tcPr>
            <w:tcW w:w="1300" w:type="dxa"/>
            <w:noWrap/>
            <w:hideMark/>
          </w:tcPr>
          <w:p w14:paraId="40949B49"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0.868</w:t>
            </w:r>
          </w:p>
        </w:tc>
        <w:tc>
          <w:tcPr>
            <w:tcW w:w="1300" w:type="dxa"/>
            <w:noWrap/>
            <w:hideMark/>
          </w:tcPr>
          <w:p w14:paraId="2016037B"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-2.752</w:t>
            </w:r>
          </w:p>
        </w:tc>
        <w:tc>
          <w:tcPr>
            <w:tcW w:w="1300" w:type="dxa"/>
            <w:noWrap/>
            <w:hideMark/>
          </w:tcPr>
          <w:p w14:paraId="079055DC"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0.006</w:t>
            </w:r>
          </w:p>
        </w:tc>
        <w:tc>
          <w:tcPr>
            <w:tcW w:w="1300" w:type="dxa"/>
            <w:noWrap/>
            <w:hideMark/>
          </w:tcPr>
          <w:p w14:paraId="473A9A09"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0.048</w:t>
            </w:r>
          </w:p>
        </w:tc>
      </w:tr>
      <w:tr w:rsidR="0090769B" w:rsidRPr="008C4F5C" w14:paraId="2889CD93" w14:textId="77777777" w:rsidTr="00DA2578">
        <w:trPr>
          <w:trHeight w:val="320"/>
        </w:trPr>
        <w:tc>
          <w:tcPr>
            <w:tcW w:w="2000" w:type="dxa"/>
            <w:noWrap/>
            <w:hideMark/>
          </w:tcPr>
          <w:p w14:paraId="209D5F10" w14:textId="77777777" w:rsidR="0090769B" w:rsidRPr="008C4F5C" w:rsidRDefault="0090769B" w:rsidP="00DA2578">
            <w:pPr>
              <w:jc w:val="right"/>
              <w:rPr>
                <w:rFonts w:ascii="Arial" w:hAnsi="Arial" w:cs="Arial"/>
                <w:b/>
                <w:bCs/>
                <w:color w:val="000000"/>
                <w:sz w:val="20"/>
                <w:szCs w:val="20"/>
              </w:rPr>
            </w:pPr>
          </w:p>
        </w:tc>
        <w:tc>
          <w:tcPr>
            <w:tcW w:w="2106" w:type="dxa"/>
            <w:noWrap/>
            <w:hideMark/>
          </w:tcPr>
          <w:p w14:paraId="5054AE7F"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hsa.let.7c.5p</w:t>
            </w:r>
          </w:p>
        </w:tc>
        <w:tc>
          <w:tcPr>
            <w:tcW w:w="1134" w:type="dxa"/>
            <w:noWrap/>
            <w:hideMark/>
          </w:tcPr>
          <w:p w14:paraId="5BB71521"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-2.26</w:t>
            </w:r>
          </w:p>
        </w:tc>
        <w:tc>
          <w:tcPr>
            <w:tcW w:w="1920" w:type="dxa"/>
            <w:noWrap/>
            <w:hideMark/>
          </w:tcPr>
          <w:p w14:paraId="19B26869"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[-3.97, -0.56]</w:t>
            </w:r>
          </w:p>
        </w:tc>
        <w:tc>
          <w:tcPr>
            <w:tcW w:w="1300" w:type="dxa"/>
            <w:noWrap/>
            <w:hideMark/>
          </w:tcPr>
          <w:p w14:paraId="6C5C3A51"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0.871</w:t>
            </w:r>
          </w:p>
        </w:tc>
        <w:tc>
          <w:tcPr>
            <w:tcW w:w="1300" w:type="dxa"/>
            <w:noWrap/>
            <w:hideMark/>
          </w:tcPr>
          <w:p w14:paraId="29361BC8"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-2.601</w:t>
            </w:r>
          </w:p>
        </w:tc>
        <w:tc>
          <w:tcPr>
            <w:tcW w:w="1300" w:type="dxa"/>
            <w:noWrap/>
            <w:hideMark/>
          </w:tcPr>
          <w:p w14:paraId="1BD47FEE"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0.009</w:t>
            </w:r>
          </w:p>
        </w:tc>
        <w:tc>
          <w:tcPr>
            <w:tcW w:w="1300" w:type="dxa"/>
            <w:noWrap/>
            <w:hideMark/>
          </w:tcPr>
          <w:p w14:paraId="423C90BF"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0.049</w:t>
            </w:r>
          </w:p>
        </w:tc>
      </w:tr>
      <w:tr w:rsidR="0090769B" w:rsidRPr="008C4F5C" w14:paraId="51F0C376" w14:textId="77777777" w:rsidTr="00DA2578">
        <w:trPr>
          <w:trHeight w:val="320"/>
        </w:trPr>
        <w:tc>
          <w:tcPr>
            <w:tcW w:w="2000" w:type="dxa"/>
            <w:noWrap/>
            <w:hideMark/>
          </w:tcPr>
          <w:p w14:paraId="49A0403E" w14:textId="77777777" w:rsidR="0090769B" w:rsidRPr="008C4F5C" w:rsidRDefault="0090769B" w:rsidP="00DA2578">
            <w:pPr>
              <w:jc w:val="right"/>
              <w:rPr>
                <w:rFonts w:ascii="Arial" w:hAnsi="Arial" w:cs="Arial"/>
                <w:b/>
                <w:bCs/>
                <w:color w:val="000000"/>
                <w:sz w:val="20"/>
                <w:szCs w:val="20"/>
              </w:rPr>
            </w:pPr>
          </w:p>
        </w:tc>
        <w:tc>
          <w:tcPr>
            <w:tcW w:w="2106" w:type="dxa"/>
            <w:noWrap/>
            <w:hideMark/>
          </w:tcPr>
          <w:p w14:paraId="23CD5B13"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hsa.let.7d.5p</w:t>
            </w:r>
          </w:p>
        </w:tc>
        <w:tc>
          <w:tcPr>
            <w:tcW w:w="1134" w:type="dxa"/>
            <w:noWrap/>
            <w:hideMark/>
          </w:tcPr>
          <w:p w14:paraId="182BA57F"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-3.06</w:t>
            </w:r>
          </w:p>
        </w:tc>
        <w:tc>
          <w:tcPr>
            <w:tcW w:w="1920" w:type="dxa"/>
            <w:noWrap/>
            <w:hideMark/>
          </w:tcPr>
          <w:p w14:paraId="5D78B873"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[-1.67, 1.75]</w:t>
            </w:r>
          </w:p>
        </w:tc>
        <w:tc>
          <w:tcPr>
            <w:tcW w:w="1300" w:type="dxa"/>
            <w:noWrap/>
            <w:hideMark/>
          </w:tcPr>
          <w:p w14:paraId="7B490045"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1.023</w:t>
            </w:r>
          </w:p>
        </w:tc>
        <w:tc>
          <w:tcPr>
            <w:tcW w:w="1300" w:type="dxa"/>
            <w:noWrap/>
            <w:hideMark/>
          </w:tcPr>
          <w:p w14:paraId="3A9C57DE"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-2.992</w:t>
            </w:r>
          </w:p>
        </w:tc>
        <w:tc>
          <w:tcPr>
            <w:tcW w:w="1300" w:type="dxa"/>
            <w:noWrap/>
            <w:hideMark/>
          </w:tcPr>
          <w:p w14:paraId="1AE3C2C8"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0.003</w:t>
            </w:r>
          </w:p>
        </w:tc>
        <w:tc>
          <w:tcPr>
            <w:tcW w:w="1300" w:type="dxa"/>
            <w:noWrap/>
            <w:hideMark/>
          </w:tcPr>
          <w:p w14:paraId="2EB4320C"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0.048</w:t>
            </w:r>
          </w:p>
        </w:tc>
      </w:tr>
      <w:tr w:rsidR="0090769B" w:rsidRPr="008C4F5C" w14:paraId="3E13E6A6" w14:textId="77777777" w:rsidTr="00DA2578">
        <w:trPr>
          <w:trHeight w:val="320"/>
        </w:trPr>
        <w:tc>
          <w:tcPr>
            <w:tcW w:w="2000" w:type="dxa"/>
            <w:noWrap/>
            <w:hideMark/>
          </w:tcPr>
          <w:p w14:paraId="1C875C30" w14:textId="77777777" w:rsidR="0090769B" w:rsidRPr="008C4F5C" w:rsidRDefault="0090769B" w:rsidP="00DA2578">
            <w:pPr>
              <w:jc w:val="right"/>
              <w:rPr>
                <w:rFonts w:ascii="Arial" w:hAnsi="Arial" w:cs="Arial"/>
                <w:b/>
                <w:bCs/>
                <w:color w:val="000000"/>
                <w:sz w:val="20"/>
                <w:szCs w:val="20"/>
              </w:rPr>
            </w:pPr>
          </w:p>
        </w:tc>
        <w:tc>
          <w:tcPr>
            <w:tcW w:w="2106" w:type="dxa"/>
            <w:noWrap/>
            <w:hideMark/>
          </w:tcPr>
          <w:p w14:paraId="0FE85A82"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hsa.miR.144.5p</w:t>
            </w:r>
          </w:p>
        </w:tc>
        <w:tc>
          <w:tcPr>
            <w:tcW w:w="1134" w:type="dxa"/>
            <w:noWrap/>
            <w:hideMark/>
          </w:tcPr>
          <w:p w14:paraId="5FE4E220"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-0.89</w:t>
            </w:r>
          </w:p>
        </w:tc>
        <w:tc>
          <w:tcPr>
            <w:tcW w:w="1920" w:type="dxa"/>
            <w:noWrap/>
            <w:hideMark/>
          </w:tcPr>
          <w:p w14:paraId="6AC3C89A"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[-1.53, -0.25]</w:t>
            </w:r>
          </w:p>
        </w:tc>
        <w:tc>
          <w:tcPr>
            <w:tcW w:w="1300" w:type="dxa"/>
            <w:noWrap/>
            <w:hideMark/>
          </w:tcPr>
          <w:p w14:paraId="73F3BA1F"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0.327</w:t>
            </w:r>
          </w:p>
        </w:tc>
        <w:tc>
          <w:tcPr>
            <w:tcW w:w="1300" w:type="dxa"/>
            <w:noWrap/>
            <w:hideMark/>
          </w:tcPr>
          <w:p w14:paraId="683832F7"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-2.723</w:t>
            </w:r>
          </w:p>
        </w:tc>
        <w:tc>
          <w:tcPr>
            <w:tcW w:w="1300" w:type="dxa"/>
            <w:noWrap/>
            <w:hideMark/>
          </w:tcPr>
          <w:p w14:paraId="4F0829BC"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0.007</w:t>
            </w:r>
          </w:p>
        </w:tc>
        <w:tc>
          <w:tcPr>
            <w:tcW w:w="1300" w:type="dxa"/>
            <w:noWrap/>
            <w:hideMark/>
          </w:tcPr>
          <w:p w14:paraId="073602BE"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0.048</w:t>
            </w:r>
          </w:p>
        </w:tc>
      </w:tr>
      <w:tr w:rsidR="0090769B" w:rsidRPr="008C4F5C" w14:paraId="5DE97A33" w14:textId="77777777" w:rsidTr="00DA2578">
        <w:trPr>
          <w:trHeight w:val="320"/>
        </w:trPr>
        <w:tc>
          <w:tcPr>
            <w:tcW w:w="2000" w:type="dxa"/>
            <w:noWrap/>
            <w:hideMark/>
          </w:tcPr>
          <w:p w14:paraId="1C844DEA" w14:textId="77777777" w:rsidR="0090769B" w:rsidRPr="008C4F5C" w:rsidRDefault="0090769B" w:rsidP="00DA2578">
            <w:pPr>
              <w:jc w:val="right"/>
              <w:rPr>
                <w:rFonts w:ascii="Arial" w:hAnsi="Arial" w:cs="Arial"/>
                <w:b/>
                <w:bCs/>
                <w:color w:val="000000"/>
                <w:sz w:val="20"/>
                <w:szCs w:val="20"/>
              </w:rPr>
            </w:pPr>
          </w:p>
        </w:tc>
        <w:tc>
          <w:tcPr>
            <w:tcW w:w="2106" w:type="dxa"/>
            <w:noWrap/>
            <w:hideMark/>
          </w:tcPr>
          <w:p w14:paraId="1AADDB28"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hsa.miR.93.5p</w:t>
            </w:r>
          </w:p>
        </w:tc>
        <w:tc>
          <w:tcPr>
            <w:tcW w:w="1134" w:type="dxa"/>
            <w:noWrap/>
            <w:hideMark/>
          </w:tcPr>
          <w:p w14:paraId="1ABD5C82"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-1.88</w:t>
            </w:r>
          </w:p>
        </w:tc>
        <w:tc>
          <w:tcPr>
            <w:tcW w:w="1920" w:type="dxa"/>
            <w:noWrap/>
            <w:hideMark/>
          </w:tcPr>
          <w:p w14:paraId="6D92ABEF"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[-3.31, -0.45]</w:t>
            </w:r>
          </w:p>
        </w:tc>
        <w:tc>
          <w:tcPr>
            <w:tcW w:w="1300" w:type="dxa"/>
            <w:noWrap/>
            <w:hideMark/>
          </w:tcPr>
          <w:p w14:paraId="2EDADF52"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0.728</w:t>
            </w:r>
          </w:p>
        </w:tc>
        <w:tc>
          <w:tcPr>
            <w:tcW w:w="1300" w:type="dxa"/>
            <w:noWrap/>
            <w:hideMark/>
          </w:tcPr>
          <w:p w14:paraId="1DB60B0F"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-2.577</w:t>
            </w:r>
          </w:p>
        </w:tc>
        <w:tc>
          <w:tcPr>
            <w:tcW w:w="1300" w:type="dxa"/>
            <w:noWrap/>
            <w:hideMark/>
          </w:tcPr>
          <w:p w14:paraId="6BD2EFC0"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0.01</w:t>
            </w:r>
          </w:p>
        </w:tc>
        <w:tc>
          <w:tcPr>
            <w:tcW w:w="1300" w:type="dxa"/>
            <w:noWrap/>
            <w:hideMark/>
          </w:tcPr>
          <w:p w14:paraId="16448686"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0.049</w:t>
            </w:r>
          </w:p>
        </w:tc>
      </w:tr>
      <w:tr w:rsidR="0090769B" w:rsidRPr="008C4F5C" w14:paraId="3FA051EC" w14:textId="77777777" w:rsidTr="00DA2578">
        <w:trPr>
          <w:trHeight w:val="320"/>
        </w:trPr>
        <w:tc>
          <w:tcPr>
            <w:tcW w:w="2000" w:type="dxa"/>
            <w:noWrap/>
            <w:hideMark/>
          </w:tcPr>
          <w:p w14:paraId="6101E738" w14:textId="77777777" w:rsidR="0090769B" w:rsidRPr="008C4F5C" w:rsidRDefault="0090769B" w:rsidP="00DA2578">
            <w:pPr>
              <w:jc w:val="right"/>
              <w:rPr>
                <w:rFonts w:ascii="Arial" w:hAnsi="Arial" w:cs="Arial"/>
                <w:b/>
                <w:bCs/>
                <w:color w:val="000000"/>
                <w:sz w:val="20"/>
                <w:szCs w:val="20"/>
              </w:rPr>
            </w:pPr>
          </w:p>
        </w:tc>
        <w:tc>
          <w:tcPr>
            <w:tcW w:w="2106" w:type="dxa"/>
            <w:noWrap/>
            <w:hideMark/>
          </w:tcPr>
          <w:p w14:paraId="21103061"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hsa.miR.98.5p</w:t>
            </w:r>
          </w:p>
        </w:tc>
        <w:tc>
          <w:tcPr>
            <w:tcW w:w="1134" w:type="dxa"/>
            <w:noWrap/>
            <w:hideMark/>
          </w:tcPr>
          <w:p w14:paraId="051CB556"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-1.95</w:t>
            </w:r>
          </w:p>
        </w:tc>
        <w:tc>
          <w:tcPr>
            <w:tcW w:w="1920" w:type="dxa"/>
            <w:noWrap/>
            <w:hideMark/>
          </w:tcPr>
          <w:p w14:paraId="39654B48"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[-3.34, -0.55]</w:t>
            </w:r>
          </w:p>
        </w:tc>
        <w:tc>
          <w:tcPr>
            <w:tcW w:w="1300" w:type="dxa"/>
            <w:noWrap/>
            <w:hideMark/>
          </w:tcPr>
          <w:p w14:paraId="7E05D4FB"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0.712</w:t>
            </w:r>
          </w:p>
        </w:tc>
        <w:tc>
          <w:tcPr>
            <w:tcW w:w="1300" w:type="dxa"/>
            <w:noWrap/>
            <w:hideMark/>
          </w:tcPr>
          <w:p w14:paraId="40C89A7E"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-2.735</w:t>
            </w:r>
          </w:p>
        </w:tc>
        <w:tc>
          <w:tcPr>
            <w:tcW w:w="1300" w:type="dxa"/>
            <w:noWrap/>
            <w:hideMark/>
          </w:tcPr>
          <w:p w14:paraId="6ADBB09B"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0.006</w:t>
            </w:r>
          </w:p>
        </w:tc>
        <w:tc>
          <w:tcPr>
            <w:tcW w:w="1300" w:type="dxa"/>
            <w:noWrap/>
            <w:hideMark/>
          </w:tcPr>
          <w:p w14:paraId="09132C8A"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0.048</w:t>
            </w:r>
          </w:p>
        </w:tc>
      </w:tr>
      <w:tr w:rsidR="0090769B" w:rsidRPr="008C4F5C" w14:paraId="13C40FB0" w14:textId="77777777" w:rsidTr="00DA2578">
        <w:trPr>
          <w:trHeight w:val="320"/>
        </w:trPr>
        <w:tc>
          <w:tcPr>
            <w:tcW w:w="2000" w:type="dxa"/>
            <w:noWrap/>
            <w:hideMark/>
          </w:tcPr>
          <w:p w14:paraId="04738F86"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Attention Index</w:t>
            </w:r>
          </w:p>
        </w:tc>
        <w:tc>
          <w:tcPr>
            <w:tcW w:w="2106" w:type="dxa"/>
            <w:noWrap/>
            <w:hideMark/>
          </w:tcPr>
          <w:p w14:paraId="6055B16A"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hsa.miR.363.3p</w:t>
            </w:r>
          </w:p>
        </w:tc>
        <w:tc>
          <w:tcPr>
            <w:tcW w:w="1134" w:type="dxa"/>
            <w:noWrap/>
            <w:hideMark/>
          </w:tcPr>
          <w:p w14:paraId="52841004"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-4.27</w:t>
            </w:r>
          </w:p>
        </w:tc>
        <w:tc>
          <w:tcPr>
            <w:tcW w:w="1920" w:type="dxa"/>
            <w:noWrap/>
            <w:hideMark/>
          </w:tcPr>
          <w:p w14:paraId="2F67417F"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[-6.70, -1.85]</w:t>
            </w:r>
          </w:p>
        </w:tc>
        <w:tc>
          <w:tcPr>
            <w:tcW w:w="1300" w:type="dxa"/>
            <w:noWrap/>
            <w:hideMark/>
          </w:tcPr>
          <w:p w14:paraId="27486906"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1.236</w:t>
            </w:r>
          </w:p>
        </w:tc>
        <w:tc>
          <w:tcPr>
            <w:tcW w:w="1300" w:type="dxa"/>
            <w:noWrap/>
            <w:hideMark/>
          </w:tcPr>
          <w:p w14:paraId="1FF1D463"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-3.457</w:t>
            </w:r>
          </w:p>
        </w:tc>
        <w:tc>
          <w:tcPr>
            <w:tcW w:w="1300" w:type="dxa"/>
            <w:noWrap/>
            <w:hideMark/>
          </w:tcPr>
          <w:p w14:paraId="1B6D9F33"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0.001</w:t>
            </w:r>
          </w:p>
        </w:tc>
        <w:tc>
          <w:tcPr>
            <w:tcW w:w="1300" w:type="dxa"/>
            <w:noWrap/>
            <w:hideMark/>
          </w:tcPr>
          <w:p w14:paraId="57813B12"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0.017</w:t>
            </w:r>
          </w:p>
        </w:tc>
      </w:tr>
      <w:tr w:rsidR="0090769B" w:rsidRPr="008C4F5C" w14:paraId="16AA1FE1" w14:textId="77777777" w:rsidTr="00DA2578">
        <w:trPr>
          <w:trHeight w:val="320"/>
        </w:trPr>
        <w:tc>
          <w:tcPr>
            <w:tcW w:w="2000" w:type="dxa"/>
            <w:noWrap/>
            <w:hideMark/>
          </w:tcPr>
          <w:p w14:paraId="639A86DC" w14:textId="77777777" w:rsidR="0090769B" w:rsidRPr="008C4F5C" w:rsidRDefault="0090769B" w:rsidP="00DA2578">
            <w:pPr>
              <w:rPr>
                <w:rFonts w:ascii="Arial" w:hAnsi="Arial" w:cs="Arial"/>
                <w:b/>
                <w:bCs/>
                <w:color w:val="000000"/>
                <w:sz w:val="20"/>
                <w:szCs w:val="20"/>
              </w:rPr>
            </w:pPr>
            <w:r w:rsidRPr="008C4F5C">
              <w:rPr>
                <w:rFonts w:ascii="Arial" w:hAnsi="Arial" w:cs="Arial"/>
                <w:b/>
                <w:bCs/>
                <w:color w:val="000000"/>
                <w:sz w:val="20"/>
                <w:szCs w:val="20"/>
              </w:rPr>
              <w:t>Total Scale</w:t>
            </w:r>
          </w:p>
        </w:tc>
        <w:tc>
          <w:tcPr>
            <w:tcW w:w="2106" w:type="dxa"/>
            <w:noWrap/>
            <w:hideMark/>
          </w:tcPr>
          <w:p w14:paraId="3A34A168"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hsa.miR.144.5p</w:t>
            </w:r>
          </w:p>
        </w:tc>
        <w:tc>
          <w:tcPr>
            <w:tcW w:w="1134" w:type="dxa"/>
            <w:noWrap/>
            <w:hideMark/>
          </w:tcPr>
          <w:p w14:paraId="1020D373"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-1.17</w:t>
            </w:r>
          </w:p>
        </w:tc>
        <w:tc>
          <w:tcPr>
            <w:tcW w:w="1920" w:type="dxa"/>
            <w:noWrap/>
            <w:hideMark/>
          </w:tcPr>
          <w:p w14:paraId="565C8CE3" w14:textId="77777777" w:rsidR="0090769B" w:rsidRPr="008C4F5C" w:rsidRDefault="0090769B" w:rsidP="00DA2578">
            <w:pPr>
              <w:rPr>
                <w:rFonts w:ascii="Arial" w:hAnsi="Arial" w:cs="Arial"/>
                <w:color w:val="000000"/>
                <w:sz w:val="20"/>
                <w:szCs w:val="20"/>
              </w:rPr>
            </w:pPr>
            <w:r w:rsidRPr="008C4F5C">
              <w:rPr>
                <w:rFonts w:ascii="Arial" w:hAnsi="Arial" w:cs="Arial"/>
                <w:color w:val="000000"/>
                <w:sz w:val="20"/>
                <w:szCs w:val="20"/>
              </w:rPr>
              <w:t>[-1.84, -0.51]</w:t>
            </w:r>
          </w:p>
        </w:tc>
        <w:tc>
          <w:tcPr>
            <w:tcW w:w="1300" w:type="dxa"/>
            <w:noWrap/>
            <w:hideMark/>
          </w:tcPr>
          <w:p w14:paraId="3795BD74"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0.339</w:t>
            </w:r>
          </w:p>
        </w:tc>
        <w:tc>
          <w:tcPr>
            <w:tcW w:w="1300" w:type="dxa"/>
            <w:noWrap/>
            <w:hideMark/>
          </w:tcPr>
          <w:p w14:paraId="0691CE94"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-3.464</w:t>
            </w:r>
          </w:p>
        </w:tc>
        <w:tc>
          <w:tcPr>
            <w:tcW w:w="1300" w:type="dxa"/>
            <w:noWrap/>
            <w:hideMark/>
          </w:tcPr>
          <w:p w14:paraId="22AEC987"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0.001</w:t>
            </w:r>
          </w:p>
        </w:tc>
        <w:tc>
          <w:tcPr>
            <w:tcW w:w="1300" w:type="dxa"/>
            <w:noWrap/>
            <w:hideMark/>
          </w:tcPr>
          <w:p w14:paraId="2675F7A4" w14:textId="77777777" w:rsidR="0090769B" w:rsidRPr="008C4F5C" w:rsidRDefault="0090769B" w:rsidP="00DA2578">
            <w:pPr>
              <w:jc w:val="right"/>
              <w:rPr>
                <w:rFonts w:ascii="Arial" w:hAnsi="Arial" w:cs="Arial"/>
                <w:color w:val="000000"/>
                <w:sz w:val="20"/>
                <w:szCs w:val="20"/>
              </w:rPr>
            </w:pPr>
            <w:r w:rsidRPr="008C4F5C">
              <w:rPr>
                <w:rFonts w:ascii="Arial" w:hAnsi="Arial" w:cs="Arial"/>
                <w:color w:val="000000"/>
                <w:sz w:val="20"/>
                <w:szCs w:val="20"/>
              </w:rPr>
              <w:t>0.016</w:t>
            </w:r>
          </w:p>
        </w:tc>
      </w:tr>
      <w:tr w:rsidR="0090769B" w:rsidRPr="008C4F5C" w14:paraId="64BF2059" w14:textId="77777777" w:rsidTr="00DA2578">
        <w:trPr>
          <w:trHeight w:val="320"/>
        </w:trPr>
        <w:tc>
          <w:tcPr>
            <w:tcW w:w="12360" w:type="dxa"/>
            <w:gridSpan w:val="8"/>
            <w:noWrap/>
            <w:hideMark/>
          </w:tcPr>
          <w:p w14:paraId="1795B14A" w14:textId="77777777" w:rsidR="0090769B" w:rsidRPr="008C4F5C" w:rsidRDefault="0090769B" w:rsidP="00DA2578">
            <w:pPr>
              <w:rPr>
                <w:rFonts w:ascii="Arial" w:hAnsi="Arial" w:cs="Arial"/>
                <w:sz w:val="20"/>
                <w:szCs w:val="20"/>
                <w:lang w:val="en-US"/>
              </w:rPr>
            </w:pPr>
            <w:r w:rsidRPr="008C4F5C">
              <w:rPr>
                <w:rFonts w:ascii="Arial" w:hAnsi="Arial" w:cs="Arial"/>
                <w:color w:val="000000"/>
                <w:sz w:val="20"/>
                <w:szCs w:val="20"/>
              </w:rPr>
              <w:t>Legend: b = beta coefficient, CI = confidence interval, Std. Error = Standard Error</w:t>
            </w:r>
          </w:p>
        </w:tc>
      </w:tr>
    </w:tbl>
    <w:p w14:paraId="434D3B5A" w14:textId="0E05A9D3" w:rsidR="0090769B" w:rsidRDefault="0090769B">
      <w:pPr>
        <w:rPr>
          <w:b/>
          <w:bCs/>
          <w:color w:val="000000"/>
        </w:rPr>
      </w:pPr>
    </w:p>
    <w:p w14:paraId="47BEBA1A" w14:textId="77777777" w:rsidR="0090769B" w:rsidRDefault="0090769B">
      <w:pPr>
        <w:rPr>
          <w:b/>
          <w:bCs/>
          <w:color w:val="000000"/>
        </w:rPr>
        <w:sectPr w:rsidR="0090769B" w:rsidSect="0090769B">
          <w:pgSz w:w="16838" w:h="11906" w:orient="landscape"/>
          <w:pgMar w:top="1440" w:right="1440" w:bottom="1440" w:left="1440" w:header="708" w:footer="708" w:gutter="0"/>
          <w:cols w:space="708"/>
          <w:docGrid w:linePitch="360"/>
        </w:sectPr>
      </w:pPr>
      <w:r>
        <w:rPr>
          <w:b/>
          <w:bCs/>
          <w:color w:val="000000"/>
        </w:rPr>
        <w:br w:type="page"/>
      </w:r>
    </w:p>
    <w:p w14:paraId="7B0CE049" w14:textId="2BBED1FE" w:rsidR="00D6414F" w:rsidRPr="008C4F5C" w:rsidRDefault="008C4F5C" w:rsidP="00D6414F">
      <w:pPr>
        <w:rPr>
          <w:rFonts w:ascii="Arial" w:hAnsi="Arial" w:cs="Arial"/>
          <w:b/>
          <w:bCs/>
          <w:color w:val="000000"/>
        </w:rPr>
      </w:pPr>
      <w:r>
        <w:rPr>
          <w:rFonts w:ascii="Arial" w:hAnsi="Arial" w:cs="Arial"/>
          <w:b/>
          <w:bCs/>
          <w:color w:val="000000"/>
          <w:lang w:val="fr-CH"/>
        </w:rPr>
        <w:lastRenderedPageBreak/>
        <w:t>e</w:t>
      </w:r>
      <w:r w:rsidR="00D6414F" w:rsidRPr="008C4F5C">
        <w:rPr>
          <w:rFonts w:ascii="Arial" w:hAnsi="Arial" w:cs="Arial"/>
          <w:b/>
          <w:bCs/>
          <w:color w:val="000000"/>
        </w:rPr>
        <w:t xml:space="preserve">Table </w:t>
      </w:r>
      <w:proofErr w:type="gramStart"/>
      <w:r w:rsidR="008C6FFC">
        <w:rPr>
          <w:rFonts w:ascii="Arial" w:hAnsi="Arial" w:cs="Arial"/>
          <w:b/>
          <w:bCs/>
          <w:color w:val="000000"/>
          <w:lang w:val="en-US"/>
        </w:rPr>
        <w:t>4</w:t>
      </w:r>
      <w:r w:rsidR="00D6414F" w:rsidRPr="008C4F5C">
        <w:rPr>
          <w:rFonts w:ascii="Arial" w:hAnsi="Arial" w:cs="Arial"/>
          <w:b/>
          <w:bCs/>
          <w:color w:val="000000"/>
        </w:rPr>
        <w:t>:</w:t>
      </w:r>
      <w:proofErr w:type="gramEnd"/>
      <w:r w:rsidR="00D6414F" w:rsidRPr="008C4F5C">
        <w:rPr>
          <w:rFonts w:ascii="Arial" w:hAnsi="Arial" w:cs="Arial"/>
          <w:b/>
          <w:bCs/>
          <w:color w:val="000000"/>
        </w:rPr>
        <w:t xml:space="preserve"> Correlation matrix for the six significant miRNAs</w:t>
      </w:r>
    </w:p>
    <w:p w14:paraId="380550A6" w14:textId="77777777" w:rsidR="00D6414F" w:rsidRPr="002726CB" w:rsidRDefault="00D6414F" w:rsidP="00D6414F"/>
    <w:tbl>
      <w:tblPr>
        <w:tblW w:w="9634" w:type="dxa"/>
        <w:tblLook w:val="04A0" w:firstRow="1" w:lastRow="0" w:firstColumn="1" w:lastColumn="0" w:noHBand="0" w:noVBand="1"/>
      </w:tblPr>
      <w:tblGrid>
        <w:gridCol w:w="1456"/>
        <w:gridCol w:w="1350"/>
        <w:gridCol w:w="1350"/>
        <w:gridCol w:w="1456"/>
        <w:gridCol w:w="1336"/>
        <w:gridCol w:w="1336"/>
        <w:gridCol w:w="1350"/>
      </w:tblGrid>
      <w:tr w:rsidR="00D6414F" w:rsidRPr="0013626D" w14:paraId="3EE2B6F8" w14:textId="77777777" w:rsidTr="00D86399">
        <w:trPr>
          <w:trHeight w:val="320"/>
        </w:trPr>
        <w:tc>
          <w:tcPr>
            <w:tcW w:w="2806" w:type="dxa"/>
            <w:gridSpan w:val="2"/>
            <w:tcBorders>
              <w:top w:val="nil"/>
              <w:left w:val="nil"/>
              <w:bottom w:val="nil"/>
              <w:right w:val="nil"/>
            </w:tcBorders>
            <w:shd w:val="clear" w:color="auto" w:fill="auto"/>
            <w:noWrap/>
            <w:vAlign w:val="bottom"/>
            <w:hideMark/>
          </w:tcPr>
          <w:p w14:paraId="3EF3BB29"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rho (spearman)</w:t>
            </w:r>
          </w:p>
        </w:tc>
        <w:tc>
          <w:tcPr>
            <w:tcW w:w="1350" w:type="dxa"/>
            <w:tcBorders>
              <w:top w:val="nil"/>
              <w:left w:val="nil"/>
              <w:bottom w:val="nil"/>
              <w:right w:val="nil"/>
            </w:tcBorders>
            <w:shd w:val="clear" w:color="auto" w:fill="auto"/>
            <w:noWrap/>
            <w:vAlign w:val="bottom"/>
            <w:hideMark/>
          </w:tcPr>
          <w:p w14:paraId="275FD8FB" w14:textId="77777777" w:rsidR="00D6414F" w:rsidRPr="008C4F5C" w:rsidRDefault="00D6414F" w:rsidP="00D86399">
            <w:pPr>
              <w:rPr>
                <w:rFonts w:ascii="Arial" w:hAnsi="Arial" w:cs="Arial"/>
                <w:color w:val="000000"/>
                <w:sz w:val="20"/>
                <w:szCs w:val="20"/>
              </w:rPr>
            </w:pPr>
          </w:p>
        </w:tc>
        <w:tc>
          <w:tcPr>
            <w:tcW w:w="1456" w:type="dxa"/>
            <w:tcBorders>
              <w:top w:val="nil"/>
              <w:left w:val="nil"/>
              <w:bottom w:val="nil"/>
              <w:right w:val="nil"/>
            </w:tcBorders>
            <w:shd w:val="clear" w:color="auto" w:fill="auto"/>
            <w:noWrap/>
            <w:vAlign w:val="bottom"/>
            <w:hideMark/>
          </w:tcPr>
          <w:p w14:paraId="2313DACB"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4BBD6DC5"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3D28F81B" w14:textId="77777777" w:rsidR="00D6414F" w:rsidRPr="008C4F5C" w:rsidRDefault="00D6414F" w:rsidP="00D8639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14:paraId="67C2FFF8" w14:textId="77777777" w:rsidR="00D6414F" w:rsidRPr="008C4F5C" w:rsidRDefault="00D6414F" w:rsidP="00D86399">
            <w:pPr>
              <w:rPr>
                <w:rFonts w:ascii="Arial" w:hAnsi="Arial" w:cs="Arial"/>
                <w:sz w:val="20"/>
                <w:szCs w:val="20"/>
              </w:rPr>
            </w:pPr>
          </w:p>
        </w:tc>
      </w:tr>
      <w:tr w:rsidR="00D6414F" w:rsidRPr="0013626D" w14:paraId="78FD03FC" w14:textId="77777777" w:rsidTr="00D86399">
        <w:trPr>
          <w:trHeight w:val="32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14D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135962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miR.128.3p</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FCD41A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miR.144.5p</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705CC9E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miR.146a.5p</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32BBB1F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miR.26a.5p</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65A7FA9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miR.29c.3p</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8448DB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miR.363.3p</w:t>
            </w:r>
          </w:p>
        </w:tc>
      </w:tr>
      <w:tr w:rsidR="00D6414F" w:rsidRPr="0013626D" w14:paraId="17CDA080"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1D8ED36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miR.128.3p</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0B51162D"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1</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40CC6436"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0.09</w:t>
            </w:r>
          </w:p>
        </w:tc>
        <w:tc>
          <w:tcPr>
            <w:tcW w:w="1456" w:type="dxa"/>
            <w:tcBorders>
              <w:top w:val="nil"/>
              <w:left w:val="nil"/>
              <w:bottom w:val="single" w:sz="4" w:space="0" w:color="auto"/>
              <w:right w:val="single" w:sz="4" w:space="0" w:color="auto"/>
            </w:tcBorders>
            <w:shd w:val="clear" w:color="auto" w:fill="BFBFBF" w:themeFill="background1" w:themeFillShade="BF"/>
            <w:noWrap/>
            <w:vAlign w:val="bottom"/>
            <w:hideMark/>
          </w:tcPr>
          <w:p w14:paraId="7C2D375E"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0.27</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6DB2037D"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0.33</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613CB371"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0.15</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70BCD894"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0.26</w:t>
            </w:r>
          </w:p>
        </w:tc>
      </w:tr>
      <w:tr w:rsidR="00D6414F" w:rsidRPr="0013626D" w14:paraId="494337FF"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693165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miR.144.5p</w:t>
            </w:r>
          </w:p>
        </w:tc>
        <w:tc>
          <w:tcPr>
            <w:tcW w:w="1350" w:type="dxa"/>
            <w:tcBorders>
              <w:top w:val="nil"/>
              <w:left w:val="nil"/>
              <w:bottom w:val="single" w:sz="4" w:space="0" w:color="auto"/>
              <w:right w:val="single" w:sz="4" w:space="0" w:color="auto"/>
            </w:tcBorders>
            <w:shd w:val="clear" w:color="auto" w:fill="auto"/>
            <w:noWrap/>
            <w:vAlign w:val="bottom"/>
            <w:hideMark/>
          </w:tcPr>
          <w:p w14:paraId="13CD825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0.09</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4E0D2E6C"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1</w:t>
            </w:r>
          </w:p>
        </w:tc>
        <w:tc>
          <w:tcPr>
            <w:tcW w:w="1456" w:type="dxa"/>
            <w:tcBorders>
              <w:top w:val="nil"/>
              <w:left w:val="nil"/>
              <w:bottom w:val="single" w:sz="4" w:space="0" w:color="auto"/>
              <w:right w:val="single" w:sz="4" w:space="0" w:color="auto"/>
            </w:tcBorders>
            <w:shd w:val="clear" w:color="auto" w:fill="BFBFBF" w:themeFill="background1" w:themeFillShade="BF"/>
            <w:noWrap/>
            <w:vAlign w:val="bottom"/>
            <w:hideMark/>
          </w:tcPr>
          <w:p w14:paraId="6ABACCA2"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0.38</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1B49562B"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0.43</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677B7800"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0.45</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06B783AD"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0.35</w:t>
            </w:r>
          </w:p>
        </w:tc>
      </w:tr>
      <w:tr w:rsidR="00D6414F" w:rsidRPr="0013626D" w14:paraId="5C1DABCD"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32C81BA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miR.146a.5p</w:t>
            </w:r>
          </w:p>
        </w:tc>
        <w:tc>
          <w:tcPr>
            <w:tcW w:w="1350" w:type="dxa"/>
            <w:tcBorders>
              <w:top w:val="nil"/>
              <w:left w:val="nil"/>
              <w:bottom w:val="single" w:sz="4" w:space="0" w:color="auto"/>
              <w:right w:val="single" w:sz="4" w:space="0" w:color="auto"/>
            </w:tcBorders>
            <w:shd w:val="clear" w:color="auto" w:fill="auto"/>
            <w:noWrap/>
            <w:vAlign w:val="bottom"/>
            <w:hideMark/>
          </w:tcPr>
          <w:p w14:paraId="41D9FD0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0.27</w:t>
            </w:r>
          </w:p>
        </w:tc>
        <w:tc>
          <w:tcPr>
            <w:tcW w:w="1350" w:type="dxa"/>
            <w:tcBorders>
              <w:top w:val="nil"/>
              <w:left w:val="nil"/>
              <w:bottom w:val="single" w:sz="4" w:space="0" w:color="auto"/>
              <w:right w:val="single" w:sz="4" w:space="0" w:color="auto"/>
            </w:tcBorders>
            <w:shd w:val="clear" w:color="auto" w:fill="auto"/>
            <w:noWrap/>
            <w:vAlign w:val="bottom"/>
            <w:hideMark/>
          </w:tcPr>
          <w:p w14:paraId="62CDFA0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0.38</w:t>
            </w:r>
          </w:p>
        </w:tc>
        <w:tc>
          <w:tcPr>
            <w:tcW w:w="1456" w:type="dxa"/>
            <w:tcBorders>
              <w:top w:val="nil"/>
              <w:left w:val="nil"/>
              <w:bottom w:val="single" w:sz="4" w:space="0" w:color="auto"/>
              <w:right w:val="single" w:sz="4" w:space="0" w:color="auto"/>
            </w:tcBorders>
            <w:shd w:val="clear" w:color="auto" w:fill="BFBFBF" w:themeFill="background1" w:themeFillShade="BF"/>
            <w:noWrap/>
            <w:vAlign w:val="bottom"/>
            <w:hideMark/>
          </w:tcPr>
          <w:p w14:paraId="12FE70C9"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1</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46397B01"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0.42</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2630A0BE"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0.46</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2936886"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0.46</w:t>
            </w:r>
          </w:p>
        </w:tc>
      </w:tr>
      <w:tr w:rsidR="00D6414F" w:rsidRPr="0013626D" w14:paraId="72DFEECA"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7954D07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miR.26a.5p</w:t>
            </w:r>
          </w:p>
        </w:tc>
        <w:tc>
          <w:tcPr>
            <w:tcW w:w="1350" w:type="dxa"/>
            <w:tcBorders>
              <w:top w:val="nil"/>
              <w:left w:val="nil"/>
              <w:bottom w:val="single" w:sz="4" w:space="0" w:color="auto"/>
              <w:right w:val="single" w:sz="4" w:space="0" w:color="auto"/>
            </w:tcBorders>
            <w:shd w:val="clear" w:color="auto" w:fill="auto"/>
            <w:noWrap/>
            <w:vAlign w:val="bottom"/>
            <w:hideMark/>
          </w:tcPr>
          <w:p w14:paraId="45CEE5E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0.33</w:t>
            </w:r>
          </w:p>
        </w:tc>
        <w:tc>
          <w:tcPr>
            <w:tcW w:w="1350" w:type="dxa"/>
            <w:tcBorders>
              <w:top w:val="nil"/>
              <w:left w:val="nil"/>
              <w:bottom w:val="single" w:sz="4" w:space="0" w:color="auto"/>
              <w:right w:val="single" w:sz="4" w:space="0" w:color="auto"/>
            </w:tcBorders>
            <w:shd w:val="clear" w:color="auto" w:fill="auto"/>
            <w:noWrap/>
            <w:vAlign w:val="bottom"/>
            <w:hideMark/>
          </w:tcPr>
          <w:p w14:paraId="2D57E75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0.43</w:t>
            </w:r>
          </w:p>
        </w:tc>
        <w:tc>
          <w:tcPr>
            <w:tcW w:w="1456" w:type="dxa"/>
            <w:tcBorders>
              <w:top w:val="nil"/>
              <w:left w:val="nil"/>
              <w:bottom w:val="single" w:sz="4" w:space="0" w:color="auto"/>
              <w:right w:val="single" w:sz="4" w:space="0" w:color="auto"/>
            </w:tcBorders>
            <w:shd w:val="clear" w:color="auto" w:fill="auto"/>
            <w:noWrap/>
            <w:vAlign w:val="bottom"/>
            <w:hideMark/>
          </w:tcPr>
          <w:p w14:paraId="2053464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0.42</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35BB0E4B"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1</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6420358D"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0.41</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42B3480D"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0.52</w:t>
            </w:r>
          </w:p>
        </w:tc>
      </w:tr>
      <w:tr w:rsidR="00D6414F" w:rsidRPr="0013626D" w14:paraId="4070B4B5"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13D8B3F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miR.29c.3p</w:t>
            </w:r>
          </w:p>
        </w:tc>
        <w:tc>
          <w:tcPr>
            <w:tcW w:w="1350" w:type="dxa"/>
            <w:tcBorders>
              <w:top w:val="nil"/>
              <w:left w:val="nil"/>
              <w:bottom w:val="single" w:sz="4" w:space="0" w:color="auto"/>
              <w:right w:val="single" w:sz="4" w:space="0" w:color="auto"/>
            </w:tcBorders>
            <w:shd w:val="clear" w:color="auto" w:fill="auto"/>
            <w:noWrap/>
            <w:vAlign w:val="bottom"/>
            <w:hideMark/>
          </w:tcPr>
          <w:p w14:paraId="7B7C086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0.15</w:t>
            </w:r>
          </w:p>
        </w:tc>
        <w:tc>
          <w:tcPr>
            <w:tcW w:w="1350" w:type="dxa"/>
            <w:tcBorders>
              <w:top w:val="nil"/>
              <w:left w:val="nil"/>
              <w:bottom w:val="single" w:sz="4" w:space="0" w:color="auto"/>
              <w:right w:val="single" w:sz="4" w:space="0" w:color="auto"/>
            </w:tcBorders>
            <w:shd w:val="clear" w:color="auto" w:fill="auto"/>
            <w:noWrap/>
            <w:vAlign w:val="bottom"/>
            <w:hideMark/>
          </w:tcPr>
          <w:p w14:paraId="605C42A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0.45</w:t>
            </w:r>
          </w:p>
        </w:tc>
        <w:tc>
          <w:tcPr>
            <w:tcW w:w="1456" w:type="dxa"/>
            <w:tcBorders>
              <w:top w:val="nil"/>
              <w:left w:val="nil"/>
              <w:bottom w:val="single" w:sz="4" w:space="0" w:color="auto"/>
              <w:right w:val="single" w:sz="4" w:space="0" w:color="auto"/>
            </w:tcBorders>
            <w:shd w:val="clear" w:color="auto" w:fill="auto"/>
            <w:noWrap/>
            <w:vAlign w:val="bottom"/>
            <w:hideMark/>
          </w:tcPr>
          <w:p w14:paraId="4E768AB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0.46</w:t>
            </w:r>
          </w:p>
        </w:tc>
        <w:tc>
          <w:tcPr>
            <w:tcW w:w="1336" w:type="dxa"/>
            <w:tcBorders>
              <w:top w:val="nil"/>
              <w:left w:val="nil"/>
              <w:bottom w:val="single" w:sz="4" w:space="0" w:color="auto"/>
              <w:right w:val="single" w:sz="4" w:space="0" w:color="auto"/>
            </w:tcBorders>
            <w:shd w:val="clear" w:color="auto" w:fill="auto"/>
            <w:noWrap/>
            <w:vAlign w:val="bottom"/>
            <w:hideMark/>
          </w:tcPr>
          <w:p w14:paraId="34B54EB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0.41</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2A99F5C9"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1</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6F76ED0B"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0.55</w:t>
            </w:r>
          </w:p>
        </w:tc>
      </w:tr>
      <w:tr w:rsidR="00D6414F" w:rsidRPr="0013626D" w14:paraId="28C73AFA"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3ED16B6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miR.363.3p</w:t>
            </w:r>
          </w:p>
        </w:tc>
        <w:tc>
          <w:tcPr>
            <w:tcW w:w="1350" w:type="dxa"/>
            <w:tcBorders>
              <w:top w:val="nil"/>
              <w:left w:val="nil"/>
              <w:bottom w:val="single" w:sz="4" w:space="0" w:color="auto"/>
              <w:right w:val="single" w:sz="4" w:space="0" w:color="auto"/>
            </w:tcBorders>
            <w:shd w:val="clear" w:color="auto" w:fill="auto"/>
            <w:noWrap/>
            <w:vAlign w:val="bottom"/>
            <w:hideMark/>
          </w:tcPr>
          <w:p w14:paraId="03114A1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0.26</w:t>
            </w:r>
          </w:p>
        </w:tc>
        <w:tc>
          <w:tcPr>
            <w:tcW w:w="1350" w:type="dxa"/>
            <w:tcBorders>
              <w:top w:val="nil"/>
              <w:left w:val="nil"/>
              <w:bottom w:val="single" w:sz="4" w:space="0" w:color="auto"/>
              <w:right w:val="single" w:sz="4" w:space="0" w:color="auto"/>
            </w:tcBorders>
            <w:shd w:val="clear" w:color="auto" w:fill="auto"/>
            <w:noWrap/>
            <w:vAlign w:val="bottom"/>
            <w:hideMark/>
          </w:tcPr>
          <w:p w14:paraId="49545D1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0.35</w:t>
            </w:r>
          </w:p>
        </w:tc>
        <w:tc>
          <w:tcPr>
            <w:tcW w:w="1456" w:type="dxa"/>
            <w:tcBorders>
              <w:top w:val="nil"/>
              <w:left w:val="nil"/>
              <w:bottom w:val="single" w:sz="4" w:space="0" w:color="auto"/>
              <w:right w:val="single" w:sz="4" w:space="0" w:color="auto"/>
            </w:tcBorders>
            <w:shd w:val="clear" w:color="auto" w:fill="auto"/>
            <w:noWrap/>
            <w:vAlign w:val="bottom"/>
            <w:hideMark/>
          </w:tcPr>
          <w:p w14:paraId="448474E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0.46</w:t>
            </w:r>
          </w:p>
        </w:tc>
        <w:tc>
          <w:tcPr>
            <w:tcW w:w="1336" w:type="dxa"/>
            <w:tcBorders>
              <w:top w:val="nil"/>
              <w:left w:val="nil"/>
              <w:bottom w:val="single" w:sz="4" w:space="0" w:color="auto"/>
              <w:right w:val="single" w:sz="4" w:space="0" w:color="auto"/>
            </w:tcBorders>
            <w:shd w:val="clear" w:color="auto" w:fill="auto"/>
            <w:noWrap/>
            <w:vAlign w:val="bottom"/>
            <w:hideMark/>
          </w:tcPr>
          <w:p w14:paraId="2884C2B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0.52</w:t>
            </w:r>
          </w:p>
        </w:tc>
        <w:tc>
          <w:tcPr>
            <w:tcW w:w="1336" w:type="dxa"/>
            <w:tcBorders>
              <w:top w:val="nil"/>
              <w:left w:val="nil"/>
              <w:bottom w:val="single" w:sz="4" w:space="0" w:color="auto"/>
              <w:right w:val="single" w:sz="4" w:space="0" w:color="auto"/>
            </w:tcBorders>
            <w:shd w:val="clear" w:color="auto" w:fill="auto"/>
            <w:noWrap/>
            <w:vAlign w:val="bottom"/>
            <w:hideMark/>
          </w:tcPr>
          <w:p w14:paraId="082DC9C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0.55</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5FA3C4F1"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1</w:t>
            </w:r>
          </w:p>
        </w:tc>
      </w:tr>
      <w:tr w:rsidR="00D6414F" w:rsidRPr="0013626D" w14:paraId="53D4D10F" w14:textId="77777777" w:rsidTr="00D86399">
        <w:trPr>
          <w:trHeight w:val="320"/>
        </w:trPr>
        <w:tc>
          <w:tcPr>
            <w:tcW w:w="1456" w:type="dxa"/>
            <w:tcBorders>
              <w:top w:val="nil"/>
              <w:left w:val="nil"/>
              <w:bottom w:val="nil"/>
              <w:right w:val="nil"/>
            </w:tcBorders>
            <w:shd w:val="clear" w:color="auto" w:fill="auto"/>
            <w:noWrap/>
            <w:vAlign w:val="bottom"/>
            <w:hideMark/>
          </w:tcPr>
          <w:p w14:paraId="7E2E5219" w14:textId="77777777" w:rsidR="00D6414F" w:rsidRPr="008C4F5C" w:rsidRDefault="00D6414F" w:rsidP="00D86399">
            <w:pPr>
              <w:jc w:val="right"/>
              <w:rPr>
                <w:rFonts w:ascii="Arial" w:hAnsi="Arial" w:cs="Arial"/>
                <w:color w:val="000000"/>
                <w:sz w:val="20"/>
                <w:szCs w:val="20"/>
              </w:rPr>
            </w:pPr>
          </w:p>
        </w:tc>
        <w:tc>
          <w:tcPr>
            <w:tcW w:w="1350" w:type="dxa"/>
            <w:tcBorders>
              <w:top w:val="nil"/>
              <w:left w:val="nil"/>
              <w:bottom w:val="nil"/>
              <w:right w:val="nil"/>
            </w:tcBorders>
            <w:shd w:val="clear" w:color="auto" w:fill="auto"/>
            <w:noWrap/>
            <w:vAlign w:val="bottom"/>
            <w:hideMark/>
          </w:tcPr>
          <w:p w14:paraId="52107BA6" w14:textId="77777777" w:rsidR="00D6414F" w:rsidRPr="008C4F5C" w:rsidRDefault="00D6414F" w:rsidP="00D8639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14:paraId="5D645ECD" w14:textId="77777777" w:rsidR="00D6414F" w:rsidRPr="008C4F5C" w:rsidRDefault="00D6414F" w:rsidP="00D86399">
            <w:pPr>
              <w:rPr>
                <w:rFonts w:ascii="Arial" w:hAnsi="Arial" w:cs="Arial"/>
                <w:sz w:val="20"/>
                <w:szCs w:val="20"/>
              </w:rPr>
            </w:pPr>
          </w:p>
        </w:tc>
        <w:tc>
          <w:tcPr>
            <w:tcW w:w="1456" w:type="dxa"/>
            <w:tcBorders>
              <w:top w:val="nil"/>
              <w:left w:val="nil"/>
              <w:bottom w:val="nil"/>
              <w:right w:val="nil"/>
            </w:tcBorders>
            <w:shd w:val="clear" w:color="auto" w:fill="auto"/>
            <w:noWrap/>
            <w:vAlign w:val="bottom"/>
            <w:hideMark/>
          </w:tcPr>
          <w:p w14:paraId="6E95D3F5"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04F15704"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39A3F56B" w14:textId="77777777" w:rsidR="00D6414F" w:rsidRPr="008C4F5C" w:rsidRDefault="00D6414F" w:rsidP="00D8639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14:paraId="620ACFDA" w14:textId="77777777" w:rsidR="00D6414F" w:rsidRPr="008C4F5C" w:rsidRDefault="00D6414F" w:rsidP="00D86399">
            <w:pPr>
              <w:rPr>
                <w:rFonts w:ascii="Arial" w:hAnsi="Arial" w:cs="Arial"/>
                <w:sz w:val="20"/>
                <w:szCs w:val="20"/>
              </w:rPr>
            </w:pPr>
          </w:p>
        </w:tc>
      </w:tr>
      <w:tr w:rsidR="00D6414F" w:rsidRPr="0013626D" w14:paraId="7D6EEA8E" w14:textId="77777777" w:rsidTr="00D86399">
        <w:trPr>
          <w:trHeight w:val="320"/>
        </w:trPr>
        <w:tc>
          <w:tcPr>
            <w:tcW w:w="1456" w:type="dxa"/>
            <w:tcBorders>
              <w:top w:val="nil"/>
              <w:left w:val="nil"/>
              <w:bottom w:val="nil"/>
              <w:right w:val="nil"/>
            </w:tcBorders>
            <w:shd w:val="clear" w:color="auto" w:fill="auto"/>
            <w:noWrap/>
            <w:vAlign w:val="bottom"/>
            <w:hideMark/>
          </w:tcPr>
          <w:p w14:paraId="266517C0"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N</w:t>
            </w:r>
          </w:p>
        </w:tc>
        <w:tc>
          <w:tcPr>
            <w:tcW w:w="1350" w:type="dxa"/>
            <w:tcBorders>
              <w:top w:val="nil"/>
              <w:left w:val="nil"/>
              <w:bottom w:val="nil"/>
              <w:right w:val="nil"/>
            </w:tcBorders>
            <w:shd w:val="clear" w:color="auto" w:fill="auto"/>
            <w:noWrap/>
            <w:vAlign w:val="bottom"/>
            <w:hideMark/>
          </w:tcPr>
          <w:p w14:paraId="0F4CD86D" w14:textId="77777777" w:rsidR="00D6414F" w:rsidRPr="008C4F5C" w:rsidRDefault="00D6414F" w:rsidP="00D86399">
            <w:pPr>
              <w:rPr>
                <w:rFonts w:ascii="Arial" w:hAnsi="Arial" w:cs="Arial"/>
                <w:color w:val="000000"/>
                <w:sz w:val="20"/>
                <w:szCs w:val="20"/>
              </w:rPr>
            </w:pPr>
          </w:p>
        </w:tc>
        <w:tc>
          <w:tcPr>
            <w:tcW w:w="1350" w:type="dxa"/>
            <w:tcBorders>
              <w:top w:val="nil"/>
              <w:left w:val="nil"/>
              <w:bottom w:val="nil"/>
              <w:right w:val="nil"/>
            </w:tcBorders>
            <w:shd w:val="clear" w:color="auto" w:fill="auto"/>
            <w:noWrap/>
            <w:vAlign w:val="bottom"/>
            <w:hideMark/>
          </w:tcPr>
          <w:p w14:paraId="12177F81" w14:textId="77777777" w:rsidR="00D6414F" w:rsidRPr="008C4F5C" w:rsidRDefault="00D6414F" w:rsidP="00D86399">
            <w:pPr>
              <w:rPr>
                <w:rFonts w:ascii="Arial" w:hAnsi="Arial" w:cs="Arial"/>
                <w:sz w:val="20"/>
                <w:szCs w:val="20"/>
              </w:rPr>
            </w:pPr>
          </w:p>
        </w:tc>
        <w:tc>
          <w:tcPr>
            <w:tcW w:w="1456" w:type="dxa"/>
            <w:tcBorders>
              <w:top w:val="nil"/>
              <w:left w:val="nil"/>
              <w:bottom w:val="nil"/>
              <w:right w:val="nil"/>
            </w:tcBorders>
            <w:shd w:val="clear" w:color="auto" w:fill="auto"/>
            <w:noWrap/>
            <w:vAlign w:val="bottom"/>
            <w:hideMark/>
          </w:tcPr>
          <w:p w14:paraId="2A832A4B"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04FA3C18"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0EE004B7" w14:textId="77777777" w:rsidR="00D6414F" w:rsidRPr="008C4F5C" w:rsidRDefault="00D6414F" w:rsidP="00D8639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14:paraId="4321A976" w14:textId="77777777" w:rsidR="00D6414F" w:rsidRPr="008C4F5C" w:rsidRDefault="00D6414F" w:rsidP="00D86399">
            <w:pPr>
              <w:rPr>
                <w:rFonts w:ascii="Arial" w:hAnsi="Arial" w:cs="Arial"/>
                <w:sz w:val="20"/>
                <w:szCs w:val="20"/>
              </w:rPr>
            </w:pPr>
          </w:p>
        </w:tc>
      </w:tr>
      <w:tr w:rsidR="00D6414F" w:rsidRPr="0013626D" w14:paraId="6D9275FF" w14:textId="77777777" w:rsidTr="00D86399">
        <w:trPr>
          <w:trHeight w:val="32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94FD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2E9719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miR.128.3p</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0B71F9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miR.144.5p</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1C44DCF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miR.146a.5p</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18DE0E8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miR.26a.5p</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19DF40B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miR.29c.3p</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4C325E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miR.363.3p</w:t>
            </w:r>
          </w:p>
        </w:tc>
      </w:tr>
      <w:tr w:rsidR="00D6414F" w:rsidRPr="0013626D" w14:paraId="3BC0A77F"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26C5985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miR.128.3p</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05733B2C"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818</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0B1C57A"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798</w:t>
            </w:r>
          </w:p>
        </w:tc>
        <w:tc>
          <w:tcPr>
            <w:tcW w:w="1456" w:type="dxa"/>
            <w:tcBorders>
              <w:top w:val="nil"/>
              <w:left w:val="nil"/>
              <w:bottom w:val="single" w:sz="4" w:space="0" w:color="auto"/>
              <w:right w:val="single" w:sz="4" w:space="0" w:color="auto"/>
            </w:tcBorders>
            <w:shd w:val="clear" w:color="auto" w:fill="BFBFBF" w:themeFill="background1" w:themeFillShade="BF"/>
            <w:noWrap/>
            <w:vAlign w:val="bottom"/>
            <w:hideMark/>
          </w:tcPr>
          <w:p w14:paraId="2EF19F88"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804</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0681DF74"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805</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3F661DB6"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799</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4B8EAE47"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804</w:t>
            </w:r>
          </w:p>
        </w:tc>
      </w:tr>
      <w:tr w:rsidR="00D6414F" w:rsidRPr="0013626D" w14:paraId="4D96B0CC"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68E6747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miR.144.5p</w:t>
            </w:r>
          </w:p>
        </w:tc>
        <w:tc>
          <w:tcPr>
            <w:tcW w:w="1350" w:type="dxa"/>
            <w:tcBorders>
              <w:top w:val="nil"/>
              <w:left w:val="nil"/>
              <w:bottom w:val="single" w:sz="4" w:space="0" w:color="auto"/>
              <w:right w:val="single" w:sz="4" w:space="0" w:color="auto"/>
            </w:tcBorders>
            <w:shd w:val="clear" w:color="auto" w:fill="auto"/>
            <w:noWrap/>
            <w:vAlign w:val="bottom"/>
            <w:hideMark/>
          </w:tcPr>
          <w:p w14:paraId="6C0F2EC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798</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1D828CEB"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810</w:t>
            </w:r>
          </w:p>
        </w:tc>
        <w:tc>
          <w:tcPr>
            <w:tcW w:w="1456" w:type="dxa"/>
            <w:tcBorders>
              <w:top w:val="nil"/>
              <w:left w:val="nil"/>
              <w:bottom w:val="single" w:sz="4" w:space="0" w:color="auto"/>
              <w:right w:val="single" w:sz="4" w:space="0" w:color="auto"/>
            </w:tcBorders>
            <w:shd w:val="clear" w:color="auto" w:fill="BFBFBF" w:themeFill="background1" w:themeFillShade="BF"/>
            <w:noWrap/>
            <w:vAlign w:val="bottom"/>
            <w:hideMark/>
          </w:tcPr>
          <w:p w14:paraId="3464DA54"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796</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1C18A2E2"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802</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782D6DD2"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795</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01DB1A90"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798</w:t>
            </w:r>
          </w:p>
        </w:tc>
      </w:tr>
      <w:tr w:rsidR="00D6414F" w:rsidRPr="0013626D" w14:paraId="2228C438"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29095B9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miR.146a.5p</w:t>
            </w:r>
          </w:p>
        </w:tc>
        <w:tc>
          <w:tcPr>
            <w:tcW w:w="1350" w:type="dxa"/>
            <w:tcBorders>
              <w:top w:val="nil"/>
              <w:left w:val="nil"/>
              <w:bottom w:val="single" w:sz="4" w:space="0" w:color="auto"/>
              <w:right w:val="single" w:sz="4" w:space="0" w:color="auto"/>
            </w:tcBorders>
            <w:shd w:val="clear" w:color="auto" w:fill="auto"/>
            <w:noWrap/>
            <w:vAlign w:val="bottom"/>
            <w:hideMark/>
          </w:tcPr>
          <w:p w14:paraId="670B029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804</w:t>
            </w:r>
          </w:p>
        </w:tc>
        <w:tc>
          <w:tcPr>
            <w:tcW w:w="1350" w:type="dxa"/>
            <w:tcBorders>
              <w:top w:val="nil"/>
              <w:left w:val="nil"/>
              <w:bottom w:val="single" w:sz="4" w:space="0" w:color="auto"/>
              <w:right w:val="single" w:sz="4" w:space="0" w:color="auto"/>
            </w:tcBorders>
            <w:shd w:val="clear" w:color="auto" w:fill="auto"/>
            <w:noWrap/>
            <w:vAlign w:val="bottom"/>
            <w:hideMark/>
          </w:tcPr>
          <w:p w14:paraId="2C6F8C8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796</w:t>
            </w:r>
          </w:p>
        </w:tc>
        <w:tc>
          <w:tcPr>
            <w:tcW w:w="1456" w:type="dxa"/>
            <w:tcBorders>
              <w:top w:val="nil"/>
              <w:left w:val="nil"/>
              <w:bottom w:val="single" w:sz="4" w:space="0" w:color="auto"/>
              <w:right w:val="single" w:sz="4" w:space="0" w:color="auto"/>
            </w:tcBorders>
            <w:shd w:val="clear" w:color="auto" w:fill="BFBFBF" w:themeFill="background1" w:themeFillShade="BF"/>
            <w:noWrap/>
            <w:vAlign w:val="bottom"/>
            <w:hideMark/>
          </w:tcPr>
          <w:p w14:paraId="4E6E4AC4"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815</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78371E7C"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801</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759980B7"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798</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1CEBEE7C"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801</w:t>
            </w:r>
          </w:p>
        </w:tc>
      </w:tr>
      <w:tr w:rsidR="00D6414F" w:rsidRPr="0013626D" w14:paraId="7C98BF33"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10FC628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miR.26a.5p</w:t>
            </w:r>
          </w:p>
        </w:tc>
        <w:tc>
          <w:tcPr>
            <w:tcW w:w="1350" w:type="dxa"/>
            <w:tcBorders>
              <w:top w:val="nil"/>
              <w:left w:val="nil"/>
              <w:bottom w:val="single" w:sz="4" w:space="0" w:color="auto"/>
              <w:right w:val="single" w:sz="4" w:space="0" w:color="auto"/>
            </w:tcBorders>
            <w:shd w:val="clear" w:color="auto" w:fill="auto"/>
            <w:noWrap/>
            <w:vAlign w:val="bottom"/>
            <w:hideMark/>
          </w:tcPr>
          <w:p w14:paraId="3D5C81C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805</w:t>
            </w:r>
          </w:p>
        </w:tc>
        <w:tc>
          <w:tcPr>
            <w:tcW w:w="1350" w:type="dxa"/>
            <w:tcBorders>
              <w:top w:val="nil"/>
              <w:left w:val="nil"/>
              <w:bottom w:val="single" w:sz="4" w:space="0" w:color="auto"/>
              <w:right w:val="single" w:sz="4" w:space="0" w:color="auto"/>
            </w:tcBorders>
            <w:shd w:val="clear" w:color="auto" w:fill="auto"/>
            <w:noWrap/>
            <w:vAlign w:val="bottom"/>
            <w:hideMark/>
          </w:tcPr>
          <w:p w14:paraId="20EB73A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802</w:t>
            </w:r>
          </w:p>
        </w:tc>
        <w:tc>
          <w:tcPr>
            <w:tcW w:w="1456" w:type="dxa"/>
            <w:tcBorders>
              <w:top w:val="nil"/>
              <w:left w:val="nil"/>
              <w:bottom w:val="single" w:sz="4" w:space="0" w:color="auto"/>
              <w:right w:val="single" w:sz="4" w:space="0" w:color="auto"/>
            </w:tcBorders>
            <w:shd w:val="clear" w:color="auto" w:fill="auto"/>
            <w:noWrap/>
            <w:vAlign w:val="bottom"/>
            <w:hideMark/>
          </w:tcPr>
          <w:p w14:paraId="03BFB42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801</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6C6E9BF2"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816</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6A618F11"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798</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BBA7EA1"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804</w:t>
            </w:r>
          </w:p>
        </w:tc>
      </w:tr>
      <w:tr w:rsidR="00D6414F" w:rsidRPr="0013626D" w14:paraId="4339E271"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0AEC0A2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miR.29c.3p</w:t>
            </w:r>
          </w:p>
        </w:tc>
        <w:tc>
          <w:tcPr>
            <w:tcW w:w="1350" w:type="dxa"/>
            <w:tcBorders>
              <w:top w:val="nil"/>
              <w:left w:val="nil"/>
              <w:bottom w:val="single" w:sz="4" w:space="0" w:color="auto"/>
              <w:right w:val="single" w:sz="4" w:space="0" w:color="auto"/>
            </w:tcBorders>
            <w:shd w:val="clear" w:color="auto" w:fill="auto"/>
            <w:noWrap/>
            <w:vAlign w:val="bottom"/>
            <w:hideMark/>
          </w:tcPr>
          <w:p w14:paraId="1C4D5E8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799</w:t>
            </w:r>
          </w:p>
        </w:tc>
        <w:tc>
          <w:tcPr>
            <w:tcW w:w="1350" w:type="dxa"/>
            <w:tcBorders>
              <w:top w:val="nil"/>
              <w:left w:val="nil"/>
              <w:bottom w:val="single" w:sz="4" w:space="0" w:color="auto"/>
              <w:right w:val="single" w:sz="4" w:space="0" w:color="auto"/>
            </w:tcBorders>
            <w:shd w:val="clear" w:color="auto" w:fill="auto"/>
            <w:noWrap/>
            <w:vAlign w:val="bottom"/>
            <w:hideMark/>
          </w:tcPr>
          <w:p w14:paraId="5F30CA1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795</w:t>
            </w:r>
          </w:p>
        </w:tc>
        <w:tc>
          <w:tcPr>
            <w:tcW w:w="1456" w:type="dxa"/>
            <w:tcBorders>
              <w:top w:val="nil"/>
              <w:left w:val="nil"/>
              <w:bottom w:val="single" w:sz="4" w:space="0" w:color="auto"/>
              <w:right w:val="single" w:sz="4" w:space="0" w:color="auto"/>
            </w:tcBorders>
            <w:shd w:val="clear" w:color="auto" w:fill="auto"/>
            <w:noWrap/>
            <w:vAlign w:val="bottom"/>
            <w:hideMark/>
          </w:tcPr>
          <w:p w14:paraId="6DC4EAA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798</w:t>
            </w:r>
          </w:p>
        </w:tc>
        <w:tc>
          <w:tcPr>
            <w:tcW w:w="1336" w:type="dxa"/>
            <w:tcBorders>
              <w:top w:val="nil"/>
              <w:left w:val="nil"/>
              <w:bottom w:val="single" w:sz="4" w:space="0" w:color="auto"/>
              <w:right w:val="single" w:sz="4" w:space="0" w:color="auto"/>
            </w:tcBorders>
            <w:shd w:val="clear" w:color="auto" w:fill="auto"/>
            <w:noWrap/>
            <w:vAlign w:val="bottom"/>
            <w:hideMark/>
          </w:tcPr>
          <w:p w14:paraId="366A176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798</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1F0FA581"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811</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64D015B"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798</w:t>
            </w:r>
          </w:p>
        </w:tc>
      </w:tr>
      <w:tr w:rsidR="00D6414F" w:rsidRPr="0013626D" w14:paraId="2E690BB6"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1EB0CF7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miR.363.3p</w:t>
            </w:r>
          </w:p>
        </w:tc>
        <w:tc>
          <w:tcPr>
            <w:tcW w:w="1350" w:type="dxa"/>
            <w:tcBorders>
              <w:top w:val="nil"/>
              <w:left w:val="nil"/>
              <w:bottom w:val="single" w:sz="4" w:space="0" w:color="auto"/>
              <w:right w:val="single" w:sz="4" w:space="0" w:color="auto"/>
            </w:tcBorders>
            <w:shd w:val="clear" w:color="auto" w:fill="auto"/>
            <w:noWrap/>
            <w:vAlign w:val="bottom"/>
            <w:hideMark/>
          </w:tcPr>
          <w:p w14:paraId="0014980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804</w:t>
            </w:r>
          </w:p>
        </w:tc>
        <w:tc>
          <w:tcPr>
            <w:tcW w:w="1350" w:type="dxa"/>
            <w:tcBorders>
              <w:top w:val="nil"/>
              <w:left w:val="nil"/>
              <w:bottom w:val="single" w:sz="4" w:space="0" w:color="auto"/>
              <w:right w:val="single" w:sz="4" w:space="0" w:color="auto"/>
            </w:tcBorders>
            <w:shd w:val="clear" w:color="auto" w:fill="auto"/>
            <w:noWrap/>
            <w:vAlign w:val="bottom"/>
            <w:hideMark/>
          </w:tcPr>
          <w:p w14:paraId="3117E43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798</w:t>
            </w:r>
          </w:p>
        </w:tc>
        <w:tc>
          <w:tcPr>
            <w:tcW w:w="1456" w:type="dxa"/>
            <w:tcBorders>
              <w:top w:val="nil"/>
              <w:left w:val="nil"/>
              <w:bottom w:val="single" w:sz="4" w:space="0" w:color="auto"/>
              <w:right w:val="single" w:sz="4" w:space="0" w:color="auto"/>
            </w:tcBorders>
            <w:shd w:val="clear" w:color="auto" w:fill="auto"/>
            <w:noWrap/>
            <w:vAlign w:val="bottom"/>
            <w:hideMark/>
          </w:tcPr>
          <w:p w14:paraId="7C9AA58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801</w:t>
            </w:r>
          </w:p>
        </w:tc>
        <w:tc>
          <w:tcPr>
            <w:tcW w:w="1336" w:type="dxa"/>
            <w:tcBorders>
              <w:top w:val="nil"/>
              <w:left w:val="nil"/>
              <w:bottom w:val="single" w:sz="4" w:space="0" w:color="auto"/>
              <w:right w:val="single" w:sz="4" w:space="0" w:color="auto"/>
            </w:tcBorders>
            <w:shd w:val="clear" w:color="auto" w:fill="auto"/>
            <w:noWrap/>
            <w:vAlign w:val="bottom"/>
            <w:hideMark/>
          </w:tcPr>
          <w:p w14:paraId="53CD6FE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804</w:t>
            </w:r>
          </w:p>
        </w:tc>
        <w:tc>
          <w:tcPr>
            <w:tcW w:w="1336" w:type="dxa"/>
            <w:tcBorders>
              <w:top w:val="nil"/>
              <w:left w:val="nil"/>
              <w:bottom w:val="single" w:sz="4" w:space="0" w:color="auto"/>
              <w:right w:val="single" w:sz="4" w:space="0" w:color="auto"/>
            </w:tcBorders>
            <w:shd w:val="clear" w:color="auto" w:fill="auto"/>
            <w:noWrap/>
            <w:vAlign w:val="bottom"/>
            <w:hideMark/>
          </w:tcPr>
          <w:p w14:paraId="0B4AE9E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798</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53FD1059"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815</w:t>
            </w:r>
          </w:p>
        </w:tc>
      </w:tr>
      <w:tr w:rsidR="00D6414F" w:rsidRPr="0013626D" w14:paraId="32F9F70E" w14:textId="77777777" w:rsidTr="00D86399">
        <w:trPr>
          <w:trHeight w:val="320"/>
        </w:trPr>
        <w:tc>
          <w:tcPr>
            <w:tcW w:w="1456" w:type="dxa"/>
            <w:tcBorders>
              <w:top w:val="nil"/>
              <w:left w:val="nil"/>
              <w:bottom w:val="nil"/>
              <w:right w:val="nil"/>
            </w:tcBorders>
            <w:shd w:val="clear" w:color="auto" w:fill="auto"/>
            <w:noWrap/>
            <w:vAlign w:val="bottom"/>
            <w:hideMark/>
          </w:tcPr>
          <w:p w14:paraId="0EF315BE" w14:textId="77777777" w:rsidR="00D6414F" w:rsidRPr="008C4F5C" w:rsidRDefault="00D6414F" w:rsidP="00D86399">
            <w:pPr>
              <w:jc w:val="right"/>
              <w:rPr>
                <w:rFonts w:ascii="Arial" w:hAnsi="Arial" w:cs="Arial"/>
                <w:color w:val="000000"/>
                <w:sz w:val="20"/>
                <w:szCs w:val="20"/>
              </w:rPr>
            </w:pPr>
          </w:p>
        </w:tc>
        <w:tc>
          <w:tcPr>
            <w:tcW w:w="1350" w:type="dxa"/>
            <w:tcBorders>
              <w:top w:val="nil"/>
              <w:left w:val="nil"/>
              <w:bottom w:val="nil"/>
              <w:right w:val="nil"/>
            </w:tcBorders>
            <w:shd w:val="clear" w:color="auto" w:fill="auto"/>
            <w:noWrap/>
            <w:vAlign w:val="bottom"/>
            <w:hideMark/>
          </w:tcPr>
          <w:p w14:paraId="1E95DE96" w14:textId="77777777" w:rsidR="00D6414F" w:rsidRPr="008C4F5C" w:rsidRDefault="00D6414F" w:rsidP="00D8639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14:paraId="7688DBAF" w14:textId="77777777" w:rsidR="00D6414F" w:rsidRPr="008C4F5C" w:rsidRDefault="00D6414F" w:rsidP="00D86399">
            <w:pPr>
              <w:rPr>
                <w:rFonts w:ascii="Arial" w:hAnsi="Arial" w:cs="Arial"/>
                <w:sz w:val="20"/>
                <w:szCs w:val="20"/>
              </w:rPr>
            </w:pPr>
          </w:p>
        </w:tc>
        <w:tc>
          <w:tcPr>
            <w:tcW w:w="1456" w:type="dxa"/>
            <w:tcBorders>
              <w:top w:val="nil"/>
              <w:left w:val="nil"/>
              <w:bottom w:val="nil"/>
              <w:right w:val="nil"/>
            </w:tcBorders>
            <w:shd w:val="clear" w:color="auto" w:fill="auto"/>
            <w:noWrap/>
            <w:vAlign w:val="bottom"/>
            <w:hideMark/>
          </w:tcPr>
          <w:p w14:paraId="7B60B571"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481DAD68"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35924447" w14:textId="77777777" w:rsidR="00D6414F" w:rsidRPr="008C4F5C" w:rsidRDefault="00D6414F" w:rsidP="00D8639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14:paraId="475214EF" w14:textId="77777777" w:rsidR="00D6414F" w:rsidRPr="008C4F5C" w:rsidRDefault="00D6414F" w:rsidP="00D86399">
            <w:pPr>
              <w:rPr>
                <w:rFonts w:ascii="Arial" w:hAnsi="Arial" w:cs="Arial"/>
                <w:sz w:val="20"/>
                <w:szCs w:val="20"/>
              </w:rPr>
            </w:pPr>
          </w:p>
        </w:tc>
      </w:tr>
      <w:tr w:rsidR="00D6414F" w:rsidRPr="0013626D" w14:paraId="0ADC04F3" w14:textId="77777777" w:rsidTr="00D86399">
        <w:trPr>
          <w:trHeight w:val="320"/>
        </w:trPr>
        <w:tc>
          <w:tcPr>
            <w:tcW w:w="1456" w:type="dxa"/>
            <w:tcBorders>
              <w:top w:val="nil"/>
              <w:left w:val="nil"/>
              <w:bottom w:val="nil"/>
              <w:right w:val="nil"/>
            </w:tcBorders>
            <w:shd w:val="clear" w:color="auto" w:fill="auto"/>
            <w:noWrap/>
            <w:vAlign w:val="bottom"/>
            <w:hideMark/>
          </w:tcPr>
          <w:p w14:paraId="3A87B2F2"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P values</w:t>
            </w:r>
          </w:p>
        </w:tc>
        <w:tc>
          <w:tcPr>
            <w:tcW w:w="1350" w:type="dxa"/>
            <w:tcBorders>
              <w:top w:val="nil"/>
              <w:left w:val="nil"/>
              <w:bottom w:val="nil"/>
              <w:right w:val="nil"/>
            </w:tcBorders>
            <w:shd w:val="clear" w:color="auto" w:fill="auto"/>
            <w:noWrap/>
            <w:vAlign w:val="bottom"/>
            <w:hideMark/>
          </w:tcPr>
          <w:p w14:paraId="02E8C61C" w14:textId="77777777" w:rsidR="00D6414F" w:rsidRPr="008C4F5C" w:rsidRDefault="00D6414F" w:rsidP="00D86399">
            <w:pPr>
              <w:rPr>
                <w:rFonts w:ascii="Arial" w:hAnsi="Arial" w:cs="Arial"/>
                <w:color w:val="000000"/>
                <w:sz w:val="20"/>
                <w:szCs w:val="20"/>
              </w:rPr>
            </w:pPr>
          </w:p>
        </w:tc>
        <w:tc>
          <w:tcPr>
            <w:tcW w:w="1350" w:type="dxa"/>
            <w:tcBorders>
              <w:top w:val="nil"/>
              <w:left w:val="nil"/>
              <w:bottom w:val="nil"/>
              <w:right w:val="nil"/>
            </w:tcBorders>
            <w:shd w:val="clear" w:color="auto" w:fill="auto"/>
            <w:noWrap/>
            <w:vAlign w:val="bottom"/>
            <w:hideMark/>
          </w:tcPr>
          <w:p w14:paraId="3704CBA2" w14:textId="77777777" w:rsidR="00D6414F" w:rsidRPr="008C4F5C" w:rsidRDefault="00D6414F" w:rsidP="00D86399">
            <w:pPr>
              <w:rPr>
                <w:rFonts w:ascii="Arial" w:hAnsi="Arial" w:cs="Arial"/>
                <w:sz w:val="20"/>
                <w:szCs w:val="20"/>
              </w:rPr>
            </w:pPr>
          </w:p>
        </w:tc>
        <w:tc>
          <w:tcPr>
            <w:tcW w:w="1456" w:type="dxa"/>
            <w:tcBorders>
              <w:top w:val="nil"/>
              <w:left w:val="nil"/>
              <w:bottom w:val="nil"/>
              <w:right w:val="nil"/>
            </w:tcBorders>
            <w:shd w:val="clear" w:color="auto" w:fill="auto"/>
            <w:noWrap/>
            <w:vAlign w:val="bottom"/>
            <w:hideMark/>
          </w:tcPr>
          <w:p w14:paraId="4E04C6D1"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284C1CEA" w14:textId="77777777" w:rsidR="00D6414F" w:rsidRPr="008C4F5C" w:rsidRDefault="00D6414F" w:rsidP="00D86399">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14:paraId="0AFE0072" w14:textId="77777777" w:rsidR="00D6414F" w:rsidRPr="008C4F5C" w:rsidRDefault="00D6414F" w:rsidP="00D8639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14:paraId="4D63DB2C" w14:textId="77777777" w:rsidR="00D6414F" w:rsidRPr="008C4F5C" w:rsidRDefault="00D6414F" w:rsidP="00D86399">
            <w:pPr>
              <w:rPr>
                <w:rFonts w:ascii="Arial" w:hAnsi="Arial" w:cs="Arial"/>
                <w:sz w:val="20"/>
                <w:szCs w:val="20"/>
              </w:rPr>
            </w:pPr>
          </w:p>
        </w:tc>
      </w:tr>
      <w:tr w:rsidR="00D6414F" w:rsidRPr="0013626D" w14:paraId="7569B013" w14:textId="77777777" w:rsidTr="00D86399">
        <w:trPr>
          <w:trHeight w:val="32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893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6BAB98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miR.128.3p</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46C52E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miR.144.5p</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3AB4254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miR.146a.5p</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2C060C3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miR.26a.5p</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7F0ED55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miR.29c.3p</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71B827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miR.363.3p</w:t>
            </w:r>
          </w:p>
        </w:tc>
      </w:tr>
      <w:tr w:rsidR="00D6414F" w:rsidRPr="0013626D" w14:paraId="51495FC3"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7294D1C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miR.128.3p</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5241538E" w14:textId="77777777" w:rsidR="00D6414F" w:rsidRPr="008C4F5C" w:rsidRDefault="00D6414F" w:rsidP="00D86399">
            <w:pPr>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 </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2F2F3D56"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0.0128</w:t>
            </w:r>
          </w:p>
        </w:tc>
        <w:tc>
          <w:tcPr>
            <w:tcW w:w="1456" w:type="dxa"/>
            <w:tcBorders>
              <w:top w:val="nil"/>
              <w:left w:val="nil"/>
              <w:bottom w:val="single" w:sz="4" w:space="0" w:color="auto"/>
              <w:right w:val="single" w:sz="4" w:space="0" w:color="auto"/>
            </w:tcBorders>
            <w:shd w:val="clear" w:color="auto" w:fill="BFBFBF" w:themeFill="background1" w:themeFillShade="BF"/>
            <w:noWrap/>
            <w:vAlign w:val="bottom"/>
            <w:hideMark/>
          </w:tcPr>
          <w:p w14:paraId="4250E269"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340AABA4"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18676FB9"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5335C813"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r>
      <w:tr w:rsidR="00D6414F" w:rsidRPr="0013626D" w14:paraId="601B4A72"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06EB940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miR.144.5p</w:t>
            </w:r>
          </w:p>
        </w:tc>
        <w:tc>
          <w:tcPr>
            <w:tcW w:w="1350" w:type="dxa"/>
            <w:tcBorders>
              <w:top w:val="nil"/>
              <w:left w:val="nil"/>
              <w:bottom w:val="single" w:sz="4" w:space="0" w:color="auto"/>
              <w:right w:val="single" w:sz="4" w:space="0" w:color="auto"/>
            </w:tcBorders>
            <w:shd w:val="clear" w:color="auto" w:fill="auto"/>
            <w:noWrap/>
            <w:vAlign w:val="bottom"/>
            <w:hideMark/>
          </w:tcPr>
          <w:p w14:paraId="169AC8B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0.0128</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4B136EE5" w14:textId="77777777" w:rsidR="00D6414F" w:rsidRPr="008C4F5C" w:rsidRDefault="00D6414F" w:rsidP="00D86399">
            <w:pPr>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 </w:t>
            </w:r>
          </w:p>
        </w:tc>
        <w:tc>
          <w:tcPr>
            <w:tcW w:w="1456" w:type="dxa"/>
            <w:tcBorders>
              <w:top w:val="nil"/>
              <w:left w:val="nil"/>
              <w:bottom w:val="single" w:sz="4" w:space="0" w:color="auto"/>
              <w:right w:val="single" w:sz="4" w:space="0" w:color="auto"/>
            </w:tcBorders>
            <w:shd w:val="clear" w:color="auto" w:fill="BFBFBF" w:themeFill="background1" w:themeFillShade="BF"/>
            <w:noWrap/>
            <w:vAlign w:val="bottom"/>
            <w:hideMark/>
          </w:tcPr>
          <w:p w14:paraId="4392338A"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5AD001A2"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78DB8F25"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1A0F82D8"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r>
      <w:tr w:rsidR="00D6414F" w:rsidRPr="0013626D" w14:paraId="3529C3AA"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1203D72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miR.146a.5p</w:t>
            </w:r>
          </w:p>
        </w:tc>
        <w:tc>
          <w:tcPr>
            <w:tcW w:w="1350" w:type="dxa"/>
            <w:tcBorders>
              <w:top w:val="nil"/>
              <w:left w:val="nil"/>
              <w:bottom w:val="single" w:sz="4" w:space="0" w:color="auto"/>
              <w:right w:val="single" w:sz="4" w:space="0" w:color="auto"/>
            </w:tcBorders>
            <w:shd w:val="clear" w:color="auto" w:fill="auto"/>
            <w:noWrap/>
            <w:vAlign w:val="bottom"/>
            <w:hideMark/>
          </w:tcPr>
          <w:p w14:paraId="38629212" w14:textId="77777777" w:rsidR="00D6414F" w:rsidRPr="008C4F5C" w:rsidRDefault="00D6414F" w:rsidP="00D86399">
            <w:pPr>
              <w:jc w:val="right"/>
              <w:rPr>
                <w:rFonts w:ascii="Arial" w:hAnsi="Arial" w:cs="Arial"/>
                <w:color w:val="000000"/>
                <w:sz w:val="20"/>
                <w:szCs w:val="20"/>
                <w:lang w:val="fr-CH"/>
              </w:rPr>
            </w:pPr>
            <w:r w:rsidRPr="008C4F5C">
              <w:rPr>
                <w:rFonts w:ascii="Arial" w:hAnsi="Arial" w:cs="Arial"/>
                <w:color w:val="000000"/>
                <w:sz w:val="20"/>
                <w:szCs w:val="20"/>
                <w:lang w:val="fr-CH"/>
              </w:rPr>
              <w:t>&lt;0.0001</w:t>
            </w:r>
          </w:p>
        </w:tc>
        <w:tc>
          <w:tcPr>
            <w:tcW w:w="1350" w:type="dxa"/>
            <w:tcBorders>
              <w:top w:val="nil"/>
              <w:left w:val="nil"/>
              <w:bottom w:val="single" w:sz="4" w:space="0" w:color="auto"/>
              <w:right w:val="single" w:sz="4" w:space="0" w:color="auto"/>
            </w:tcBorders>
            <w:shd w:val="clear" w:color="auto" w:fill="auto"/>
            <w:noWrap/>
            <w:vAlign w:val="bottom"/>
            <w:hideMark/>
          </w:tcPr>
          <w:p w14:paraId="388A834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456" w:type="dxa"/>
            <w:tcBorders>
              <w:top w:val="nil"/>
              <w:left w:val="nil"/>
              <w:bottom w:val="single" w:sz="4" w:space="0" w:color="auto"/>
              <w:right w:val="single" w:sz="4" w:space="0" w:color="auto"/>
            </w:tcBorders>
            <w:shd w:val="clear" w:color="auto" w:fill="BFBFBF" w:themeFill="background1" w:themeFillShade="BF"/>
            <w:noWrap/>
            <w:vAlign w:val="bottom"/>
            <w:hideMark/>
          </w:tcPr>
          <w:p w14:paraId="34DAD9E4" w14:textId="77777777" w:rsidR="00D6414F" w:rsidRPr="008C4F5C" w:rsidRDefault="00D6414F" w:rsidP="00D86399">
            <w:pPr>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 </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4AE5C1EA"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6B4D0FC9"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066393CD"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r>
      <w:tr w:rsidR="00D6414F" w:rsidRPr="0013626D" w14:paraId="00C9587F"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1E44205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miR.26a.5p</w:t>
            </w:r>
          </w:p>
        </w:tc>
        <w:tc>
          <w:tcPr>
            <w:tcW w:w="1350" w:type="dxa"/>
            <w:tcBorders>
              <w:top w:val="nil"/>
              <w:left w:val="nil"/>
              <w:bottom w:val="single" w:sz="4" w:space="0" w:color="auto"/>
              <w:right w:val="single" w:sz="4" w:space="0" w:color="auto"/>
            </w:tcBorders>
            <w:shd w:val="clear" w:color="auto" w:fill="auto"/>
            <w:noWrap/>
            <w:vAlign w:val="bottom"/>
            <w:hideMark/>
          </w:tcPr>
          <w:p w14:paraId="369932F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350" w:type="dxa"/>
            <w:tcBorders>
              <w:top w:val="nil"/>
              <w:left w:val="nil"/>
              <w:bottom w:val="single" w:sz="4" w:space="0" w:color="auto"/>
              <w:right w:val="single" w:sz="4" w:space="0" w:color="auto"/>
            </w:tcBorders>
            <w:shd w:val="clear" w:color="auto" w:fill="auto"/>
            <w:noWrap/>
            <w:vAlign w:val="bottom"/>
            <w:hideMark/>
          </w:tcPr>
          <w:p w14:paraId="2E4548F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456" w:type="dxa"/>
            <w:tcBorders>
              <w:top w:val="nil"/>
              <w:left w:val="nil"/>
              <w:bottom w:val="single" w:sz="4" w:space="0" w:color="auto"/>
              <w:right w:val="single" w:sz="4" w:space="0" w:color="auto"/>
            </w:tcBorders>
            <w:shd w:val="clear" w:color="auto" w:fill="auto"/>
            <w:noWrap/>
            <w:vAlign w:val="bottom"/>
            <w:hideMark/>
          </w:tcPr>
          <w:p w14:paraId="330DACC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2EAB630F" w14:textId="77777777" w:rsidR="00D6414F" w:rsidRPr="008C4F5C" w:rsidRDefault="00D6414F" w:rsidP="00D86399">
            <w:pPr>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 </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0003F279"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279AC07"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r>
      <w:tr w:rsidR="00D6414F" w:rsidRPr="0013626D" w14:paraId="1BFD1533"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754BA2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miR.29c.3p</w:t>
            </w:r>
          </w:p>
        </w:tc>
        <w:tc>
          <w:tcPr>
            <w:tcW w:w="1350" w:type="dxa"/>
            <w:tcBorders>
              <w:top w:val="nil"/>
              <w:left w:val="nil"/>
              <w:bottom w:val="single" w:sz="4" w:space="0" w:color="auto"/>
              <w:right w:val="single" w:sz="4" w:space="0" w:color="auto"/>
            </w:tcBorders>
            <w:shd w:val="clear" w:color="auto" w:fill="auto"/>
            <w:noWrap/>
            <w:vAlign w:val="bottom"/>
            <w:hideMark/>
          </w:tcPr>
          <w:p w14:paraId="1876E46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350" w:type="dxa"/>
            <w:tcBorders>
              <w:top w:val="nil"/>
              <w:left w:val="nil"/>
              <w:bottom w:val="single" w:sz="4" w:space="0" w:color="auto"/>
              <w:right w:val="single" w:sz="4" w:space="0" w:color="auto"/>
            </w:tcBorders>
            <w:shd w:val="clear" w:color="auto" w:fill="auto"/>
            <w:noWrap/>
            <w:vAlign w:val="bottom"/>
            <w:hideMark/>
          </w:tcPr>
          <w:p w14:paraId="2424B91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456" w:type="dxa"/>
            <w:tcBorders>
              <w:top w:val="nil"/>
              <w:left w:val="nil"/>
              <w:bottom w:val="single" w:sz="4" w:space="0" w:color="auto"/>
              <w:right w:val="single" w:sz="4" w:space="0" w:color="auto"/>
            </w:tcBorders>
            <w:shd w:val="clear" w:color="auto" w:fill="auto"/>
            <w:noWrap/>
            <w:vAlign w:val="bottom"/>
            <w:hideMark/>
          </w:tcPr>
          <w:p w14:paraId="2FDD0B8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336" w:type="dxa"/>
            <w:tcBorders>
              <w:top w:val="nil"/>
              <w:left w:val="nil"/>
              <w:bottom w:val="single" w:sz="4" w:space="0" w:color="auto"/>
              <w:right w:val="single" w:sz="4" w:space="0" w:color="auto"/>
            </w:tcBorders>
            <w:shd w:val="clear" w:color="auto" w:fill="auto"/>
            <w:noWrap/>
            <w:vAlign w:val="bottom"/>
            <w:hideMark/>
          </w:tcPr>
          <w:p w14:paraId="4E1137E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336" w:type="dxa"/>
            <w:tcBorders>
              <w:top w:val="nil"/>
              <w:left w:val="nil"/>
              <w:bottom w:val="single" w:sz="4" w:space="0" w:color="auto"/>
              <w:right w:val="single" w:sz="4" w:space="0" w:color="auto"/>
            </w:tcBorders>
            <w:shd w:val="clear" w:color="auto" w:fill="BFBFBF" w:themeFill="background1" w:themeFillShade="BF"/>
            <w:noWrap/>
            <w:vAlign w:val="bottom"/>
            <w:hideMark/>
          </w:tcPr>
          <w:p w14:paraId="05997ECB" w14:textId="77777777" w:rsidR="00D6414F" w:rsidRPr="008C4F5C" w:rsidRDefault="00D6414F" w:rsidP="00D86399">
            <w:pPr>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 </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6CA1F33B" w14:textId="77777777" w:rsidR="00D6414F" w:rsidRPr="008C4F5C" w:rsidRDefault="00D6414F" w:rsidP="00D86399">
            <w:pPr>
              <w:jc w:val="right"/>
              <w:rPr>
                <w:rFonts w:ascii="Arial" w:hAnsi="Arial" w:cs="Arial"/>
                <w:color w:val="BFBFBF" w:themeColor="background1" w:themeShade="BF"/>
                <w:sz w:val="20"/>
                <w:szCs w:val="20"/>
              </w:rPr>
            </w:pPr>
            <w:r w:rsidRPr="008C4F5C">
              <w:rPr>
                <w:rFonts w:ascii="Arial" w:hAnsi="Arial" w:cs="Arial"/>
                <w:color w:val="BFBFBF" w:themeColor="background1" w:themeShade="BF"/>
                <w:sz w:val="20"/>
                <w:szCs w:val="20"/>
              </w:rPr>
              <w:t>0</w:t>
            </w:r>
          </w:p>
        </w:tc>
      </w:tr>
      <w:tr w:rsidR="00D6414F" w:rsidRPr="0013626D" w14:paraId="2E43CE7C" w14:textId="77777777" w:rsidTr="00D86399">
        <w:trPr>
          <w:trHeight w:val="320"/>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5722F54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miR.363.3p</w:t>
            </w:r>
          </w:p>
        </w:tc>
        <w:tc>
          <w:tcPr>
            <w:tcW w:w="1350" w:type="dxa"/>
            <w:tcBorders>
              <w:top w:val="nil"/>
              <w:left w:val="nil"/>
              <w:bottom w:val="single" w:sz="4" w:space="0" w:color="auto"/>
              <w:right w:val="single" w:sz="4" w:space="0" w:color="auto"/>
            </w:tcBorders>
            <w:shd w:val="clear" w:color="auto" w:fill="auto"/>
            <w:noWrap/>
            <w:vAlign w:val="bottom"/>
            <w:hideMark/>
          </w:tcPr>
          <w:p w14:paraId="7327B38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350" w:type="dxa"/>
            <w:tcBorders>
              <w:top w:val="nil"/>
              <w:left w:val="nil"/>
              <w:bottom w:val="single" w:sz="4" w:space="0" w:color="auto"/>
              <w:right w:val="single" w:sz="4" w:space="0" w:color="auto"/>
            </w:tcBorders>
            <w:shd w:val="clear" w:color="auto" w:fill="auto"/>
            <w:noWrap/>
            <w:vAlign w:val="bottom"/>
            <w:hideMark/>
          </w:tcPr>
          <w:p w14:paraId="551E1D2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456" w:type="dxa"/>
            <w:tcBorders>
              <w:top w:val="nil"/>
              <w:left w:val="nil"/>
              <w:bottom w:val="single" w:sz="4" w:space="0" w:color="auto"/>
              <w:right w:val="single" w:sz="4" w:space="0" w:color="auto"/>
            </w:tcBorders>
            <w:shd w:val="clear" w:color="auto" w:fill="auto"/>
            <w:noWrap/>
            <w:vAlign w:val="bottom"/>
            <w:hideMark/>
          </w:tcPr>
          <w:p w14:paraId="7F50368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336" w:type="dxa"/>
            <w:tcBorders>
              <w:top w:val="nil"/>
              <w:left w:val="nil"/>
              <w:bottom w:val="single" w:sz="4" w:space="0" w:color="auto"/>
              <w:right w:val="single" w:sz="4" w:space="0" w:color="auto"/>
            </w:tcBorders>
            <w:shd w:val="clear" w:color="auto" w:fill="auto"/>
            <w:noWrap/>
            <w:vAlign w:val="bottom"/>
            <w:hideMark/>
          </w:tcPr>
          <w:p w14:paraId="4349CEE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336" w:type="dxa"/>
            <w:tcBorders>
              <w:top w:val="nil"/>
              <w:left w:val="nil"/>
              <w:bottom w:val="single" w:sz="4" w:space="0" w:color="auto"/>
              <w:right w:val="single" w:sz="4" w:space="0" w:color="auto"/>
            </w:tcBorders>
            <w:shd w:val="clear" w:color="auto" w:fill="auto"/>
            <w:noWrap/>
            <w:vAlign w:val="bottom"/>
            <w:hideMark/>
          </w:tcPr>
          <w:p w14:paraId="01948FA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lang w:val="fr-CH"/>
              </w:rPr>
              <w:t>&lt;0.0001</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B57B191" w14:textId="77777777" w:rsidR="00D6414F" w:rsidRPr="008C4F5C" w:rsidRDefault="00D6414F" w:rsidP="00D86399">
            <w:pPr>
              <w:rPr>
                <w:rFonts w:ascii="Arial" w:hAnsi="Arial" w:cs="Arial"/>
                <w:color w:val="BFBFBF" w:themeColor="background1" w:themeShade="BF"/>
                <w:sz w:val="20"/>
                <w:szCs w:val="20"/>
              </w:rPr>
            </w:pPr>
            <w:r w:rsidRPr="008C4F5C">
              <w:rPr>
                <w:rFonts w:ascii="Arial" w:hAnsi="Arial" w:cs="Arial"/>
                <w:color w:val="000000"/>
                <w:sz w:val="20"/>
                <w:szCs w:val="20"/>
              </w:rPr>
              <w:t> </w:t>
            </w:r>
          </w:p>
        </w:tc>
      </w:tr>
    </w:tbl>
    <w:p w14:paraId="7A5542EF" w14:textId="77777777" w:rsidR="00D6414F" w:rsidRPr="002726CB" w:rsidRDefault="00D6414F" w:rsidP="00D6414F"/>
    <w:p w14:paraId="5AD6611F" w14:textId="77777777" w:rsidR="00D6414F" w:rsidRPr="002726CB" w:rsidRDefault="00D6414F">
      <w:pPr>
        <w:sectPr w:rsidR="00D6414F" w:rsidRPr="002726CB" w:rsidSect="0090769B">
          <w:pgSz w:w="11906" w:h="16838"/>
          <w:pgMar w:top="1440" w:right="1440" w:bottom="1440" w:left="1440" w:header="708" w:footer="708" w:gutter="0"/>
          <w:cols w:space="708"/>
          <w:docGrid w:linePitch="360"/>
        </w:sectPr>
      </w:pPr>
    </w:p>
    <w:p w14:paraId="69FD22C3" w14:textId="41AB4BA0" w:rsidR="0090769B" w:rsidRPr="008C4F5C" w:rsidRDefault="008C4F5C" w:rsidP="00D6414F">
      <w:pPr>
        <w:rPr>
          <w:rFonts w:ascii="Arial" w:hAnsi="Arial" w:cs="Arial"/>
          <w:b/>
          <w:bCs/>
          <w:color w:val="000000"/>
        </w:rPr>
      </w:pPr>
      <w:r>
        <w:rPr>
          <w:rFonts w:ascii="Arial" w:hAnsi="Arial" w:cs="Arial"/>
          <w:b/>
          <w:bCs/>
          <w:color w:val="000000"/>
          <w:lang w:val="fr-CH"/>
        </w:rPr>
        <w:lastRenderedPageBreak/>
        <w:t>e</w:t>
      </w:r>
      <w:r w:rsidR="0090769B" w:rsidRPr="008C4F5C">
        <w:rPr>
          <w:rFonts w:ascii="Arial" w:hAnsi="Arial" w:cs="Arial"/>
          <w:b/>
          <w:bCs/>
          <w:color w:val="000000"/>
        </w:rPr>
        <w:t xml:space="preserve">Figure </w:t>
      </w:r>
      <w:proofErr w:type="gramStart"/>
      <w:r w:rsidR="0090769B" w:rsidRPr="008C4F5C">
        <w:rPr>
          <w:rFonts w:ascii="Arial" w:hAnsi="Arial" w:cs="Arial"/>
          <w:b/>
          <w:bCs/>
          <w:color w:val="000000"/>
        </w:rPr>
        <w:t>1:</w:t>
      </w:r>
      <w:proofErr w:type="gramEnd"/>
      <w:r w:rsidR="0090769B" w:rsidRPr="008C4F5C">
        <w:rPr>
          <w:rFonts w:ascii="Arial" w:hAnsi="Arial" w:cs="Arial"/>
          <w:b/>
          <w:bCs/>
          <w:color w:val="000000"/>
        </w:rPr>
        <w:t xml:space="preserve"> Correlation matrix for the significant miRNAs</w:t>
      </w:r>
    </w:p>
    <w:p w14:paraId="7945032C" w14:textId="6797A7D7" w:rsidR="0090769B" w:rsidRDefault="0090769B" w:rsidP="00D6414F">
      <w:pPr>
        <w:rPr>
          <w:b/>
          <w:bCs/>
          <w:color w:val="000000"/>
        </w:rPr>
      </w:pPr>
    </w:p>
    <w:p w14:paraId="400EE2DC" w14:textId="3F70266C" w:rsidR="0090769B" w:rsidRDefault="0090769B" w:rsidP="00D6414F">
      <w:pPr>
        <w:rPr>
          <w:b/>
          <w:bCs/>
          <w:color w:val="000000"/>
        </w:rPr>
      </w:pPr>
      <w:r>
        <w:rPr>
          <w:noProof/>
        </w:rPr>
        <w:drawing>
          <wp:inline distT="0" distB="0" distL="0" distR="0" wp14:anchorId="4C7EDE31" wp14:editId="77269236">
            <wp:extent cx="5731510" cy="4585335"/>
            <wp:effectExtent l="0" t="0" r="0" b="0"/>
            <wp:docPr id="3" name="Picture 2" descr="Chart, diagram&#10;&#10;Description automatically generated">
              <a:extLst xmlns:a="http://schemas.openxmlformats.org/drawingml/2006/main">
                <a:ext uri="{FF2B5EF4-FFF2-40B4-BE49-F238E27FC236}">
                  <a16:creationId xmlns:a16="http://schemas.microsoft.com/office/drawing/2014/main" id="{9F6FB794-EE7D-1A11-506A-C81BF3E175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hart, diagram&#10;&#10;Description automatically generated">
                      <a:extLst>
                        <a:ext uri="{FF2B5EF4-FFF2-40B4-BE49-F238E27FC236}">
                          <a16:creationId xmlns:a16="http://schemas.microsoft.com/office/drawing/2014/main" id="{9F6FB794-EE7D-1A11-506A-C81BF3E1758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585335"/>
                    </a:xfrm>
                    <a:prstGeom prst="rect">
                      <a:avLst/>
                    </a:prstGeom>
                  </pic:spPr>
                </pic:pic>
              </a:graphicData>
            </a:graphic>
          </wp:inline>
        </w:drawing>
      </w:r>
    </w:p>
    <w:p w14:paraId="264735A6" w14:textId="77777777" w:rsidR="0090769B" w:rsidRDefault="0090769B" w:rsidP="00D6414F">
      <w:pPr>
        <w:rPr>
          <w:b/>
          <w:bCs/>
          <w:color w:val="000000"/>
        </w:rPr>
      </w:pPr>
    </w:p>
    <w:p w14:paraId="2F2B8ABA" w14:textId="3475CD06" w:rsidR="0090769B" w:rsidRDefault="0090769B" w:rsidP="00D6414F">
      <w:pPr>
        <w:rPr>
          <w:b/>
          <w:bCs/>
          <w:color w:val="000000"/>
        </w:rPr>
        <w:sectPr w:rsidR="0090769B" w:rsidSect="0090769B">
          <w:pgSz w:w="11906" w:h="16838"/>
          <w:pgMar w:top="1440" w:right="1440" w:bottom="1440" w:left="1440" w:header="708" w:footer="708" w:gutter="0"/>
          <w:cols w:space="708"/>
          <w:docGrid w:linePitch="360"/>
        </w:sectPr>
      </w:pPr>
    </w:p>
    <w:p w14:paraId="00857F80" w14:textId="316B9C3A" w:rsidR="00D6414F" w:rsidRPr="008C4F5C" w:rsidRDefault="008C4F5C" w:rsidP="00D6414F">
      <w:pPr>
        <w:rPr>
          <w:rFonts w:ascii="Arial" w:hAnsi="Arial" w:cs="Arial"/>
          <w:b/>
          <w:bCs/>
          <w:color w:val="000000"/>
        </w:rPr>
      </w:pPr>
      <w:r w:rsidRPr="008C4F5C">
        <w:rPr>
          <w:rFonts w:ascii="Arial" w:hAnsi="Arial" w:cs="Arial"/>
          <w:b/>
          <w:bCs/>
          <w:color w:val="000000"/>
          <w:lang w:val="en-US"/>
        </w:rPr>
        <w:lastRenderedPageBreak/>
        <w:t>e</w:t>
      </w:r>
      <w:r w:rsidR="00D6414F" w:rsidRPr="008C4F5C">
        <w:rPr>
          <w:rFonts w:ascii="Arial" w:hAnsi="Arial" w:cs="Arial"/>
          <w:b/>
          <w:bCs/>
          <w:color w:val="000000"/>
        </w:rPr>
        <w:t xml:space="preserve">Table </w:t>
      </w:r>
      <w:r w:rsidR="008C6FFC">
        <w:rPr>
          <w:rFonts w:ascii="Arial" w:hAnsi="Arial" w:cs="Arial"/>
          <w:b/>
          <w:bCs/>
          <w:color w:val="000000"/>
          <w:lang w:val="en-US"/>
        </w:rPr>
        <w:t>5</w:t>
      </w:r>
      <w:r w:rsidR="00D6414F" w:rsidRPr="008C4F5C">
        <w:rPr>
          <w:rFonts w:ascii="Arial" w:hAnsi="Arial" w:cs="Arial"/>
          <w:b/>
          <w:bCs/>
          <w:color w:val="000000"/>
        </w:rPr>
        <w:t>: Pathway enrichment analysis of the six significantly dysregulated miRNAs in the blood for targeted genes highly expressed in the brain</w:t>
      </w:r>
    </w:p>
    <w:p w14:paraId="1C790461" w14:textId="77777777" w:rsidR="00D6414F" w:rsidRPr="002726CB" w:rsidRDefault="00D6414F" w:rsidP="00D6414F"/>
    <w:p w14:paraId="69A9BD87" w14:textId="77777777" w:rsidR="00D6414F" w:rsidRPr="002726CB" w:rsidRDefault="00D6414F" w:rsidP="00D6414F"/>
    <w:tbl>
      <w:tblPr>
        <w:tblStyle w:val="Grilledutableau"/>
        <w:tblW w:w="14971" w:type="dxa"/>
        <w:tblLayout w:type="fixed"/>
        <w:tblLook w:val="04A0" w:firstRow="1" w:lastRow="0" w:firstColumn="1" w:lastColumn="0" w:noHBand="0" w:noVBand="1"/>
      </w:tblPr>
      <w:tblGrid>
        <w:gridCol w:w="1701"/>
        <w:gridCol w:w="3119"/>
        <w:gridCol w:w="987"/>
        <w:gridCol w:w="4111"/>
        <w:gridCol w:w="2268"/>
        <w:gridCol w:w="1843"/>
        <w:gridCol w:w="942"/>
      </w:tblGrid>
      <w:tr w:rsidR="00D6414F" w:rsidRPr="002726CB" w14:paraId="6CFA5EB7" w14:textId="77777777" w:rsidTr="008C4F5C">
        <w:trPr>
          <w:trHeight w:val="320"/>
        </w:trPr>
        <w:tc>
          <w:tcPr>
            <w:tcW w:w="1701" w:type="dxa"/>
            <w:noWrap/>
            <w:hideMark/>
          </w:tcPr>
          <w:p w14:paraId="2FD8C38A"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ID</w:t>
            </w:r>
          </w:p>
        </w:tc>
        <w:tc>
          <w:tcPr>
            <w:tcW w:w="3119" w:type="dxa"/>
            <w:noWrap/>
            <w:hideMark/>
          </w:tcPr>
          <w:p w14:paraId="29D25F0C"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Description</w:t>
            </w:r>
          </w:p>
        </w:tc>
        <w:tc>
          <w:tcPr>
            <w:tcW w:w="987" w:type="dxa"/>
            <w:noWrap/>
            <w:hideMark/>
          </w:tcPr>
          <w:p w14:paraId="06952801"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FDR</w:t>
            </w:r>
          </w:p>
        </w:tc>
        <w:tc>
          <w:tcPr>
            <w:tcW w:w="4111" w:type="dxa"/>
            <w:noWrap/>
            <w:hideMark/>
          </w:tcPr>
          <w:p w14:paraId="232C5D45"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intersection</w:t>
            </w:r>
          </w:p>
        </w:tc>
        <w:tc>
          <w:tcPr>
            <w:tcW w:w="2268" w:type="dxa"/>
            <w:noWrap/>
            <w:hideMark/>
          </w:tcPr>
          <w:p w14:paraId="7802EEAA"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cluster</w:t>
            </w:r>
          </w:p>
        </w:tc>
        <w:tc>
          <w:tcPr>
            <w:tcW w:w="1843" w:type="dxa"/>
            <w:noWrap/>
            <w:hideMark/>
          </w:tcPr>
          <w:p w14:paraId="238ADE5B"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mirnas</w:t>
            </w:r>
          </w:p>
        </w:tc>
        <w:tc>
          <w:tcPr>
            <w:tcW w:w="942" w:type="dxa"/>
            <w:noWrap/>
            <w:hideMark/>
          </w:tcPr>
          <w:p w14:paraId="2181006F"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N</w:t>
            </w:r>
            <w:r w:rsidRPr="008C4F5C">
              <w:rPr>
                <w:rFonts w:ascii="Arial" w:hAnsi="Arial" w:cs="Arial"/>
                <w:b/>
                <w:bCs/>
                <w:color w:val="000000"/>
                <w:sz w:val="20"/>
                <w:szCs w:val="20"/>
                <w:lang w:val="fr-CH"/>
              </w:rPr>
              <w:t xml:space="preserve"> </w:t>
            </w:r>
            <w:r w:rsidRPr="008C4F5C">
              <w:rPr>
                <w:rFonts w:ascii="Arial" w:hAnsi="Arial" w:cs="Arial"/>
                <w:b/>
                <w:bCs/>
                <w:color w:val="000000"/>
                <w:sz w:val="20"/>
                <w:szCs w:val="20"/>
              </w:rPr>
              <w:t>mirnas</w:t>
            </w:r>
          </w:p>
        </w:tc>
      </w:tr>
      <w:tr w:rsidR="00D6414F" w:rsidRPr="002726CB" w14:paraId="25684473" w14:textId="77777777" w:rsidTr="008C4F5C">
        <w:trPr>
          <w:trHeight w:val="320"/>
        </w:trPr>
        <w:tc>
          <w:tcPr>
            <w:tcW w:w="1701" w:type="dxa"/>
            <w:noWrap/>
            <w:hideMark/>
          </w:tcPr>
          <w:p w14:paraId="5C107BC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GO:1905710</w:t>
            </w:r>
          </w:p>
        </w:tc>
        <w:tc>
          <w:tcPr>
            <w:tcW w:w="3119" w:type="dxa"/>
            <w:noWrap/>
            <w:hideMark/>
          </w:tcPr>
          <w:p w14:paraId="7F687CE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positive regulation of membrane permeability</w:t>
            </w:r>
          </w:p>
        </w:tc>
        <w:tc>
          <w:tcPr>
            <w:tcW w:w="987" w:type="dxa"/>
            <w:noWrap/>
            <w:hideMark/>
          </w:tcPr>
          <w:p w14:paraId="668C389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0.005</w:t>
            </w:r>
          </w:p>
        </w:tc>
        <w:tc>
          <w:tcPr>
            <w:tcW w:w="4111" w:type="dxa"/>
            <w:noWrap/>
            <w:hideMark/>
          </w:tcPr>
          <w:p w14:paraId="2C645CD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GSK3B,SLC25A5,YWHAE,BLOC1S2</w:t>
            </w:r>
          </w:p>
        </w:tc>
        <w:tc>
          <w:tcPr>
            <w:tcW w:w="2268" w:type="dxa"/>
            <w:noWrap/>
            <w:hideMark/>
          </w:tcPr>
          <w:p w14:paraId="214B59D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architecture</w:t>
            </w:r>
          </w:p>
        </w:tc>
        <w:tc>
          <w:tcPr>
            <w:tcW w:w="1843" w:type="dxa"/>
            <w:noWrap/>
            <w:hideMark/>
          </w:tcPr>
          <w:p w14:paraId="62C3230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73231EF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EEA6BCE" w14:textId="77777777" w:rsidTr="008C4F5C">
        <w:trPr>
          <w:trHeight w:val="320"/>
        </w:trPr>
        <w:tc>
          <w:tcPr>
            <w:tcW w:w="1701" w:type="dxa"/>
            <w:noWrap/>
            <w:hideMark/>
          </w:tcPr>
          <w:p w14:paraId="2C16AB5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REAC:R-HSA-975110</w:t>
            </w:r>
          </w:p>
        </w:tc>
        <w:tc>
          <w:tcPr>
            <w:tcW w:w="3119" w:type="dxa"/>
            <w:noWrap/>
            <w:hideMark/>
          </w:tcPr>
          <w:p w14:paraId="7CB8385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TRAF6 mediated IRF7 activation in TLR7/8 or 9 signaling</w:t>
            </w:r>
          </w:p>
        </w:tc>
        <w:tc>
          <w:tcPr>
            <w:tcW w:w="987" w:type="dxa"/>
            <w:noWrap/>
            <w:hideMark/>
          </w:tcPr>
          <w:p w14:paraId="4255641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0.006</w:t>
            </w:r>
          </w:p>
        </w:tc>
        <w:tc>
          <w:tcPr>
            <w:tcW w:w="4111" w:type="dxa"/>
            <w:noWrap/>
            <w:hideMark/>
          </w:tcPr>
          <w:p w14:paraId="60EE09D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26FC797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3ECD77F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6B802A7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D4A9682" w14:textId="77777777" w:rsidTr="008C4F5C">
        <w:trPr>
          <w:trHeight w:val="320"/>
        </w:trPr>
        <w:tc>
          <w:tcPr>
            <w:tcW w:w="1701" w:type="dxa"/>
            <w:noWrap/>
            <w:hideMark/>
          </w:tcPr>
          <w:p w14:paraId="72367D7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GO:0006476</w:t>
            </w:r>
          </w:p>
        </w:tc>
        <w:tc>
          <w:tcPr>
            <w:tcW w:w="3119" w:type="dxa"/>
            <w:noWrap/>
            <w:hideMark/>
          </w:tcPr>
          <w:p w14:paraId="2F7786C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protein deacetylation</w:t>
            </w:r>
          </w:p>
        </w:tc>
        <w:tc>
          <w:tcPr>
            <w:tcW w:w="987" w:type="dxa"/>
            <w:noWrap/>
            <w:hideMark/>
          </w:tcPr>
          <w:p w14:paraId="177A96F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0.006</w:t>
            </w:r>
          </w:p>
        </w:tc>
        <w:tc>
          <w:tcPr>
            <w:tcW w:w="4111" w:type="dxa"/>
            <w:noWrap/>
            <w:hideMark/>
          </w:tcPr>
          <w:p w14:paraId="54FEB30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RCOR1,PHB,SFPQ,MTA3</w:t>
            </w:r>
          </w:p>
        </w:tc>
        <w:tc>
          <w:tcPr>
            <w:tcW w:w="2268" w:type="dxa"/>
            <w:noWrap/>
            <w:hideMark/>
          </w:tcPr>
          <w:p w14:paraId="4A264AC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protein synthesis</w:t>
            </w:r>
          </w:p>
        </w:tc>
        <w:tc>
          <w:tcPr>
            <w:tcW w:w="1843" w:type="dxa"/>
            <w:noWrap/>
            <w:hideMark/>
          </w:tcPr>
          <w:p w14:paraId="3A0FF2E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10E6B21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4B20A6A" w14:textId="77777777" w:rsidTr="008C4F5C">
        <w:trPr>
          <w:trHeight w:val="320"/>
        </w:trPr>
        <w:tc>
          <w:tcPr>
            <w:tcW w:w="1701" w:type="dxa"/>
            <w:noWrap/>
            <w:hideMark/>
          </w:tcPr>
          <w:p w14:paraId="317CF2F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GO:0090559</w:t>
            </w:r>
          </w:p>
        </w:tc>
        <w:tc>
          <w:tcPr>
            <w:tcW w:w="3119" w:type="dxa"/>
            <w:noWrap/>
            <w:hideMark/>
          </w:tcPr>
          <w:p w14:paraId="21828DD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regulation of membrane permeability</w:t>
            </w:r>
          </w:p>
        </w:tc>
        <w:tc>
          <w:tcPr>
            <w:tcW w:w="987" w:type="dxa"/>
            <w:noWrap/>
            <w:hideMark/>
          </w:tcPr>
          <w:p w14:paraId="2887E78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0.006</w:t>
            </w:r>
          </w:p>
        </w:tc>
        <w:tc>
          <w:tcPr>
            <w:tcW w:w="4111" w:type="dxa"/>
            <w:noWrap/>
            <w:hideMark/>
          </w:tcPr>
          <w:p w14:paraId="00C9833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GSK3B,SLC25A5,YWHAE,BLOC1S2</w:t>
            </w:r>
          </w:p>
        </w:tc>
        <w:tc>
          <w:tcPr>
            <w:tcW w:w="2268" w:type="dxa"/>
            <w:noWrap/>
            <w:hideMark/>
          </w:tcPr>
          <w:p w14:paraId="4DBB29F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architecture</w:t>
            </w:r>
          </w:p>
        </w:tc>
        <w:tc>
          <w:tcPr>
            <w:tcW w:w="1843" w:type="dxa"/>
            <w:noWrap/>
            <w:hideMark/>
          </w:tcPr>
          <w:p w14:paraId="2046054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3944851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6C8152FF" w14:textId="77777777" w:rsidTr="008C4F5C">
        <w:trPr>
          <w:trHeight w:val="320"/>
        </w:trPr>
        <w:tc>
          <w:tcPr>
            <w:tcW w:w="1701" w:type="dxa"/>
            <w:noWrap/>
            <w:hideMark/>
          </w:tcPr>
          <w:p w14:paraId="0D46363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REAC:R-HSA-9006925</w:t>
            </w:r>
          </w:p>
        </w:tc>
        <w:tc>
          <w:tcPr>
            <w:tcW w:w="3119" w:type="dxa"/>
            <w:noWrap/>
            <w:hideMark/>
          </w:tcPr>
          <w:p w14:paraId="5999935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Intracellular signaling by second messengers</w:t>
            </w:r>
          </w:p>
        </w:tc>
        <w:tc>
          <w:tcPr>
            <w:tcW w:w="987" w:type="dxa"/>
            <w:noWrap/>
            <w:hideMark/>
          </w:tcPr>
          <w:p w14:paraId="73B5A05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0.007</w:t>
            </w:r>
          </w:p>
        </w:tc>
        <w:tc>
          <w:tcPr>
            <w:tcW w:w="4111" w:type="dxa"/>
            <w:noWrap/>
            <w:hideMark/>
          </w:tcPr>
          <w:p w14:paraId="19D5AEA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GSK3B,RPS27A,TNRC6B,RCOR1,MDM2,PPP2R5D,MTA3,PRKX</w:t>
            </w:r>
          </w:p>
        </w:tc>
        <w:tc>
          <w:tcPr>
            <w:tcW w:w="2268" w:type="dxa"/>
            <w:noWrap/>
            <w:hideMark/>
          </w:tcPr>
          <w:p w14:paraId="359A369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782C938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 hsa-miR-146a-5p, hsa-miR-26a-5p, hsa-miR-26a-5p</w:t>
            </w:r>
          </w:p>
        </w:tc>
        <w:tc>
          <w:tcPr>
            <w:tcW w:w="942" w:type="dxa"/>
            <w:noWrap/>
            <w:hideMark/>
          </w:tcPr>
          <w:p w14:paraId="61253C2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67752277" w14:textId="77777777" w:rsidTr="008C4F5C">
        <w:trPr>
          <w:trHeight w:val="320"/>
        </w:trPr>
        <w:tc>
          <w:tcPr>
            <w:tcW w:w="1701" w:type="dxa"/>
            <w:noWrap/>
            <w:hideMark/>
          </w:tcPr>
          <w:p w14:paraId="3859EEA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REAC:R-HSA-9006925</w:t>
            </w:r>
          </w:p>
        </w:tc>
        <w:tc>
          <w:tcPr>
            <w:tcW w:w="3119" w:type="dxa"/>
            <w:noWrap/>
            <w:hideMark/>
          </w:tcPr>
          <w:p w14:paraId="6D24893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Intracellular signaling by second messengers</w:t>
            </w:r>
          </w:p>
        </w:tc>
        <w:tc>
          <w:tcPr>
            <w:tcW w:w="987" w:type="dxa"/>
            <w:noWrap/>
            <w:hideMark/>
          </w:tcPr>
          <w:p w14:paraId="2DB06D4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0.007</w:t>
            </w:r>
          </w:p>
        </w:tc>
        <w:tc>
          <w:tcPr>
            <w:tcW w:w="4111" w:type="dxa"/>
            <w:noWrap/>
            <w:hideMark/>
          </w:tcPr>
          <w:p w14:paraId="645C16A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GSK3B,RPS27A,TNRC6B,RCOR1,MDM2,PPP2R5D,MTA3,PRKX</w:t>
            </w:r>
          </w:p>
        </w:tc>
        <w:tc>
          <w:tcPr>
            <w:tcW w:w="2268" w:type="dxa"/>
            <w:noWrap/>
            <w:hideMark/>
          </w:tcPr>
          <w:p w14:paraId="3BDED04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6DE9F19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 hsa-miR-146a-5p, hsa-miR-26a-5p, hsa-miR-26a-5p</w:t>
            </w:r>
          </w:p>
        </w:tc>
        <w:tc>
          <w:tcPr>
            <w:tcW w:w="942" w:type="dxa"/>
            <w:noWrap/>
            <w:hideMark/>
          </w:tcPr>
          <w:p w14:paraId="42E5081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5117E6EE" w14:textId="77777777" w:rsidTr="008C4F5C">
        <w:trPr>
          <w:trHeight w:val="320"/>
        </w:trPr>
        <w:tc>
          <w:tcPr>
            <w:tcW w:w="1701" w:type="dxa"/>
            <w:noWrap/>
            <w:hideMark/>
          </w:tcPr>
          <w:p w14:paraId="13B8189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GO:0098732</w:t>
            </w:r>
          </w:p>
        </w:tc>
        <w:tc>
          <w:tcPr>
            <w:tcW w:w="3119" w:type="dxa"/>
            <w:noWrap/>
            <w:hideMark/>
          </w:tcPr>
          <w:p w14:paraId="1893CE7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macromolecule deacylation</w:t>
            </w:r>
          </w:p>
        </w:tc>
        <w:tc>
          <w:tcPr>
            <w:tcW w:w="987" w:type="dxa"/>
            <w:noWrap/>
            <w:hideMark/>
          </w:tcPr>
          <w:p w14:paraId="7963955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0.007</w:t>
            </w:r>
          </w:p>
        </w:tc>
        <w:tc>
          <w:tcPr>
            <w:tcW w:w="4111" w:type="dxa"/>
            <w:noWrap/>
            <w:hideMark/>
          </w:tcPr>
          <w:p w14:paraId="7C6652E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RCOR1,PHB,SFPQ,MTA3</w:t>
            </w:r>
          </w:p>
        </w:tc>
        <w:tc>
          <w:tcPr>
            <w:tcW w:w="2268" w:type="dxa"/>
            <w:noWrap/>
            <w:hideMark/>
          </w:tcPr>
          <w:p w14:paraId="7C8819D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protein synthesis</w:t>
            </w:r>
          </w:p>
        </w:tc>
        <w:tc>
          <w:tcPr>
            <w:tcW w:w="1843" w:type="dxa"/>
            <w:noWrap/>
            <w:hideMark/>
          </w:tcPr>
          <w:p w14:paraId="0C548C4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229534D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4D8D6F4" w14:textId="77777777" w:rsidTr="008C4F5C">
        <w:trPr>
          <w:trHeight w:val="320"/>
        </w:trPr>
        <w:tc>
          <w:tcPr>
            <w:tcW w:w="1701" w:type="dxa"/>
            <w:noWrap/>
            <w:hideMark/>
          </w:tcPr>
          <w:p w14:paraId="1D030A5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GO:1905214</w:t>
            </w:r>
          </w:p>
        </w:tc>
        <w:tc>
          <w:tcPr>
            <w:tcW w:w="3119" w:type="dxa"/>
            <w:noWrap/>
            <w:hideMark/>
          </w:tcPr>
          <w:p w14:paraId="18B1335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regulation of RNA binding</w:t>
            </w:r>
          </w:p>
        </w:tc>
        <w:tc>
          <w:tcPr>
            <w:tcW w:w="987" w:type="dxa"/>
            <w:noWrap/>
            <w:hideMark/>
          </w:tcPr>
          <w:p w14:paraId="610BEBE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0.009</w:t>
            </w:r>
          </w:p>
        </w:tc>
        <w:tc>
          <w:tcPr>
            <w:tcW w:w="4111" w:type="dxa"/>
            <w:noWrap/>
            <w:hideMark/>
          </w:tcPr>
          <w:p w14:paraId="2166899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CDK9,NUCKS1</w:t>
            </w:r>
          </w:p>
        </w:tc>
        <w:tc>
          <w:tcPr>
            <w:tcW w:w="2268" w:type="dxa"/>
            <w:noWrap/>
            <w:hideMark/>
          </w:tcPr>
          <w:p w14:paraId="75BA0D7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7DA2BE3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6767D16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DC9C519" w14:textId="77777777" w:rsidTr="008C4F5C">
        <w:trPr>
          <w:trHeight w:val="320"/>
        </w:trPr>
        <w:tc>
          <w:tcPr>
            <w:tcW w:w="1701" w:type="dxa"/>
            <w:noWrap/>
            <w:hideMark/>
          </w:tcPr>
          <w:p w14:paraId="5DBAF82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REAC:R-HSA-1257604</w:t>
            </w:r>
          </w:p>
        </w:tc>
        <w:tc>
          <w:tcPr>
            <w:tcW w:w="3119" w:type="dxa"/>
            <w:noWrap/>
            <w:hideMark/>
          </w:tcPr>
          <w:p w14:paraId="68CEBBC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PIP3 activates AKT signaling</w:t>
            </w:r>
          </w:p>
        </w:tc>
        <w:tc>
          <w:tcPr>
            <w:tcW w:w="987" w:type="dxa"/>
            <w:noWrap/>
            <w:hideMark/>
          </w:tcPr>
          <w:p w14:paraId="5E0658F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0.009</w:t>
            </w:r>
          </w:p>
        </w:tc>
        <w:tc>
          <w:tcPr>
            <w:tcW w:w="4111" w:type="dxa"/>
            <w:noWrap/>
            <w:hideMark/>
          </w:tcPr>
          <w:p w14:paraId="34900B3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GSK3B,RPS27A,TNRC6B,RCOR1,MDM2,PPP2R5D,MTA3</w:t>
            </w:r>
          </w:p>
        </w:tc>
        <w:tc>
          <w:tcPr>
            <w:tcW w:w="2268" w:type="dxa"/>
            <w:noWrap/>
            <w:hideMark/>
          </w:tcPr>
          <w:p w14:paraId="150B371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tyrosine kinase signaling</w:t>
            </w:r>
          </w:p>
        </w:tc>
        <w:tc>
          <w:tcPr>
            <w:tcW w:w="1843" w:type="dxa"/>
            <w:noWrap/>
            <w:hideMark/>
          </w:tcPr>
          <w:p w14:paraId="6A4E303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549CC8A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E653D73" w14:textId="77777777" w:rsidTr="008C4F5C">
        <w:trPr>
          <w:trHeight w:val="320"/>
        </w:trPr>
        <w:tc>
          <w:tcPr>
            <w:tcW w:w="1701" w:type="dxa"/>
            <w:noWrap/>
            <w:hideMark/>
          </w:tcPr>
          <w:p w14:paraId="609B062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REAC:R-HSA-212165</w:t>
            </w:r>
          </w:p>
        </w:tc>
        <w:tc>
          <w:tcPr>
            <w:tcW w:w="3119" w:type="dxa"/>
            <w:noWrap/>
            <w:hideMark/>
          </w:tcPr>
          <w:p w14:paraId="3648F21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Epigenetic regulation of gene expression</w:t>
            </w:r>
          </w:p>
        </w:tc>
        <w:tc>
          <w:tcPr>
            <w:tcW w:w="987" w:type="dxa"/>
            <w:noWrap/>
            <w:hideMark/>
          </w:tcPr>
          <w:p w14:paraId="277C655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0.009</w:t>
            </w:r>
          </w:p>
        </w:tc>
        <w:tc>
          <w:tcPr>
            <w:tcW w:w="4111" w:type="dxa"/>
            <w:noWrap/>
            <w:hideMark/>
          </w:tcPr>
          <w:p w14:paraId="6A47FC7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GSK3B,UBTF,TDG,MTA3,POLR2E</w:t>
            </w:r>
          </w:p>
        </w:tc>
        <w:tc>
          <w:tcPr>
            <w:tcW w:w="2268" w:type="dxa"/>
            <w:noWrap/>
            <w:hideMark/>
          </w:tcPr>
          <w:p w14:paraId="66AE315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epigenetic changes</w:t>
            </w:r>
          </w:p>
        </w:tc>
        <w:tc>
          <w:tcPr>
            <w:tcW w:w="1843" w:type="dxa"/>
            <w:noWrap/>
            <w:hideMark/>
          </w:tcPr>
          <w:p w14:paraId="43A86A1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2EFBD69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A2B40BE" w14:textId="77777777" w:rsidTr="008C4F5C">
        <w:trPr>
          <w:trHeight w:val="320"/>
        </w:trPr>
        <w:tc>
          <w:tcPr>
            <w:tcW w:w="1701" w:type="dxa"/>
            <w:noWrap/>
            <w:hideMark/>
          </w:tcPr>
          <w:p w14:paraId="5CF3144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REAC:R-HSA-3700989</w:t>
            </w:r>
          </w:p>
        </w:tc>
        <w:tc>
          <w:tcPr>
            <w:tcW w:w="3119" w:type="dxa"/>
            <w:noWrap/>
            <w:hideMark/>
          </w:tcPr>
          <w:p w14:paraId="745DEE2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Transcriptional Regulation by TP53</w:t>
            </w:r>
          </w:p>
        </w:tc>
        <w:tc>
          <w:tcPr>
            <w:tcW w:w="987" w:type="dxa"/>
            <w:noWrap/>
            <w:hideMark/>
          </w:tcPr>
          <w:p w14:paraId="5285A8B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0.009</w:t>
            </w:r>
          </w:p>
        </w:tc>
        <w:tc>
          <w:tcPr>
            <w:tcW w:w="4111" w:type="dxa"/>
            <w:noWrap/>
            <w:hideMark/>
          </w:tcPr>
          <w:p w14:paraId="6CA5E21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CCNE1,RPS27A,YWHAE,TNRC6B,MDM2,CDK9,POLR2E,COX5A</w:t>
            </w:r>
          </w:p>
        </w:tc>
        <w:tc>
          <w:tcPr>
            <w:tcW w:w="2268" w:type="dxa"/>
            <w:noWrap/>
            <w:hideMark/>
          </w:tcPr>
          <w:p w14:paraId="32E0AC3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703B4B4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 hsa-miR-29c-3p</w:t>
            </w:r>
          </w:p>
        </w:tc>
        <w:tc>
          <w:tcPr>
            <w:tcW w:w="942" w:type="dxa"/>
            <w:noWrap/>
            <w:hideMark/>
          </w:tcPr>
          <w:p w14:paraId="2DC42E2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2</w:t>
            </w:r>
          </w:p>
        </w:tc>
      </w:tr>
      <w:tr w:rsidR="00D6414F" w:rsidRPr="002726CB" w14:paraId="4BA47F9F" w14:textId="77777777" w:rsidTr="008C4F5C">
        <w:trPr>
          <w:trHeight w:val="320"/>
        </w:trPr>
        <w:tc>
          <w:tcPr>
            <w:tcW w:w="1701" w:type="dxa"/>
            <w:noWrap/>
            <w:hideMark/>
          </w:tcPr>
          <w:p w14:paraId="485FAA2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GO:0016032</w:t>
            </w:r>
          </w:p>
        </w:tc>
        <w:tc>
          <w:tcPr>
            <w:tcW w:w="3119" w:type="dxa"/>
            <w:noWrap/>
            <w:hideMark/>
          </w:tcPr>
          <w:p w14:paraId="190FF1B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viral process</w:t>
            </w:r>
          </w:p>
        </w:tc>
        <w:tc>
          <w:tcPr>
            <w:tcW w:w="987" w:type="dxa"/>
            <w:noWrap/>
            <w:hideMark/>
          </w:tcPr>
          <w:p w14:paraId="13B9A96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0.013</w:t>
            </w:r>
          </w:p>
        </w:tc>
        <w:tc>
          <w:tcPr>
            <w:tcW w:w="4111" w:type="dxa"/>
            <w:noWrap/>
            <w:hideMark/>
          </w:tcPr>
          <w:p w14:paraId="54A430F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RPS27A,DDB1,PDE12,PHB,CDK9,POLR2E,NUCKS1</w:t>
            </w:r>
          </w:p>
        </w:tc>
        <w:tc>
          <w:tcPr>
            <w:tcW w:w="2268" w:type="dxa"/>
            <w:noWrap/>
            <w:hideMark/>
          </w:tcPr>
          <w:p w14:paraId="39F7C3E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viral processes</w:t>
            </w:r>
          </w:p>
        </w:tc>
        <w:tc>
          <w:tcPr>
            <w:tcW w:w="1843" w:type="dxa"/>
            <w:noWrap/>
            <w:hideMark/>
          </w:tcPr>
          <w:p w14:paraId="71227F8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53825FD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9097E1E" w14:textId="77777777" w:rsidTr="008C4F5C">
        <w:trPr>
          <w:trHeight w:val="320"/>
        </w:trPr>
        <w:tc>
          <w:tcPr>
            <w:tcW w:w="1701" w:type="dxa"/>
            <w:noWrap/>
            <w:hideMark/>
          </w:tcPr>
          <w:p w14:paraId="00C0C48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GO:0031570</w:t>
            </w:r>
          </w:p>
        </w:tc>
        <w:tc>
          <w:tcPr>
            <w:tcW w:w="3119" w:type="dxa"/>
            <w:noWrap/>
            <w:hideMark/>
          </w:tcPr>
          <w:p w14:paraId="7E40AA6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DNA integrity checkpoint</w:t>
            </w:r>
          </w:p>
        </w:tc>
        <w:tc>
          <w:tcPr>
            <w:tcW w:w="987" w:type="dxa"/>
            <w:noWrap/>
            <w:hideMark/>
          </w:tcPr>
          <w:p w14:paraId="11D76F6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0.014</w:t>
            </w:r>
          </w:p>
        </w:tc>
        <w:tc>
          <w:tcPr>
            <w:tcW w:w="4111" w:type="dxa"/>
            <w:noWrap/>
            <w:hideMark/>
          </w:tcPr>
          <w:p w14:paraId="10D9398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MDM2,CNOT4,CDC5L,CNOT2</w:t>
            </w:r>
          </w:p>
        </w:tc>
        <w:tc>
          <w:tcPr>
            <w:tcW w:w="2268" w:type="dxa"/>
            <w:noWrap/>
            <w:hideMark/>
          </w:tcPr>
          <w:p w14:paraId="787FCC1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59C5CAC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hsa-miR-363-3p</w:t>
            </w:r>
          </w:p>
        </w:tc>
        <w:tc>
          <w:tcPr>
            <w:tcW w:w="942" w:type="dxa"/>
            <w:noWrap/>
            <w:hideMark/>
          </w:tcPr>
          <w:p w14:paraId="1401EDB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403D5E7" w14:textId="77777777" w:rsidTr="008C4F5C">
        <w:trPr>
          <w:trHeight w:val="320"/>
        </w:trPr>
        <w:tc>
          <w:tcPr>
            <w:tcW w:w="1701" w:type="dxa"/>
            <w:noWrap/>
            <w:hideMark/>
          </w:tcPr>
          <w:p w14:paraId="6C38094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GO:0044783</w:t>
            </w:r>
          </w:p>
        </w:tc>
        <w:tc>
          <w:tcPr>
            <w:tcW w:w="3119" w:type="dxa"/>
            <w:noWrap/>
            <w:hideMark/>
          </w:tcPr>
          <w:p w14:paraId="3CC9EF5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G1 DNA damage checkpoint</w:t>
            </w:r>
          </w:p>
        </w:tc>
        <w:tc>
          <w:tcPr>
            <w:tcW w:w="987" w:type="dxa"/>
            <w:noWrap/>
            <w:hideMark/>
          </w:tcPr>
          <w:p w14:paraId="29EEEB8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0.015</w:t>
            </w:r>
          </w:p>
        </w:tc>
        <w:tc>
          <w:tcPr>
            <w:tcW w:w="4111" w:type="dxa"/>
            <w:noWrap/>
            <w:hideMark/>
          </w:tcPr>
          <w:p w14:paraId="4DCEE34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MDM2,CNOT4,CNOT2</w:t>
            </w:r>
          </w:p>
        </w:tc>
        <w:tc>
          <w:tcPr>
            <w:tcW w:w="2268" w:type="dxa"/>
            <w:noWrap/>
            <w:hideMark/>
          </w:tcPr>
          <w:p w14:paraId="14F2D67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431A76B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hsa-miR-363-3p</w:t>
            </w:r>
          </w:p>
        </w:tc>
        <w:tc>
          <w:tcPr>
            <w:tcW w:w="942" w:type="dxa"/>
            <w:noWrap/>
            <w:hideMark/>
          </w:tcPr>
          <w:p w14:paraId="6949EC8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991F703" w14:textId="77777777" w:rsidTr="008C4F5C">
        <w:trPr>
          <w:trHeight w:val="320"/>
        </w:trPr>
        <w:tc>
          <w:tcPr>
            <w:tcW w:w="1701" w:type="dxa"/>
            <w:noWrap/>
            <w:hideMark/>
          </w:tcPr>
          <w:p w14:paraId="3231D71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REAC:R-HSA-198323</w:t>
            </w:r>
          </w:p>
        </w:tc>
        <w:tc>
          <w:tcPr>
            <w:tcW w:w="3119" w:type="dxa"/>
            <w:noWrap/>
            <w:hideMark/>
          </w:tcPr>
          <w:p w14:paraId="3D161EF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AKT phosphorylates targets in the cytosol</w:t>
            </w:r>
          </w:p>
        </w:tc>
        <w:tc>
          <w:tcPr>
            <w:tcW w:w="987" w:type="dxa"/>
            <w:noWrap/>
            <w:hideMark/>
          </w:tcPr>
          <w:p w14:paraId="14AFDD9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0.017</w:t>
            </w:r>
          </w:p>
        </w:tc>
        <w:tc>
          <w:tcPr>
            <w:tcW w:w="4111" w:type="dxa"/>
            <w:noWrap/>
            <w:hideMark/>
          </w:tcPr>
          <w:p w14:paraId="39D522E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AKT3,MDM2</w:t>
            </w:r>
          </w:p>
        </w:tc>
        <w:tc>
          <w:tcPr>
            <w:tcW w:w="2268" w:type="dxa"/>
            <w:noWrap/>
            <w:hideMark/>
          </w:tcPr>
          <w:p w14:paraId="40A9D0F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4DC258A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 hsa-miR-29c-3p</w:t>
            </w:r>
          </w:p>
        </w:tc>
        <w:tc>
          <w:tcPr>
            <w:tcW w:w="942" w:type="dxa"/>
            <w:noWrap/>
            <w:hideMark/>
          </w:tcPr>
          <w:p w14:paraId="33D04FC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2</w:t>
            </w:r>
          </w:p>
        </w:tc>
      </w:tr>
      <w:tr w:rsidR="00D6414F" w:rsidRPr="002726CB" w14:paraId="031DD103" w14:textId="77777777" w:rsidTr="008C4F5C">
        <w:trPr>
          <w:trHeight w:val="320"/>
        </w:trPr>
        <w:tc>
          <w:tcPr>
            <w:tcW w:w="1701" w:type="dxa"/>
            <w:noWrap/>
            <w:hideMark/>
          </w:tcPr>
          <w:p w14:paraId="4FBE06E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lastRenderedPageBreak/>
              <w:t>REAC:R-HSA-6804759</w:t>
            </w:r>
          </w:p>
        </w:tc>
        <w:tc>
          <w:tcPr>
            <w:tcW w:w="3119" w:type="dxa"/>
            <w:noWrap/>
            <w:hideMark/>
          </w:tcPr>
          <w:p w14:paraId="481AC8F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Regulation of TP53 Activity through Association with Co-factors</w:t>
            </w:r>
          </w:p>
        </w:tc>
        <w:tc>
          <w:tcPr>
            <w:tcW w:w="987" w:type="dxa"/>
            <w:noWrap/>
            <w:hideMark/>
          </w:tcPr>
          <w:p w14:paraId="469BB24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0.017</w:t>
            </w:r>
          </w:p>
        </w:tc>
        <w:tc>
          <w:tcPr>
            <w:tcW w:w="4111" w:type="dxa"/>
            <w:noWrap/>
            <w:hideMark/>
          </w:tcPr>
          <w:p w14:paraId="5E12F06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PPP1R13B,AKT3</w:t>
            </w:r>
          </w:p>
        </w:tc>
        <w:tc>
          <w:tcPr>
            <w:tcW w:w="2268" w:type="dxa"/>
            <w:noWrap/>
            <w:hideMark/>
          </w:tcPr>
          <w:p w14:paraId="179DC2D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1A486BA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hsa-miR-29c-3p</w:t>
            </w:r>
          </w:p>
        </w:tc>
        <w:tc>
          <w:tcPr>
            <w:tcW w:w="942" w:type="dxa"/>
            <w:noWrap/>
            <w:hideMark/>
          </w:tcPr>
          <w:p w14:paraId="6756AC5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6A1DA998" w14:textId="77777777" w:rsidTr="008C4F5C">
        <w:trPr>
          <w:trHeight w:val="320"/>
        </w:trPr>
        <w:tc>
          <w:tcPr>
            <w:tcW w:w="1701" w:type="dxa"/>
            <w:noWrap/>
            <w:hideMark/>
          </w:tcPr>
          <w:p w14:paraId="29E7FFF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GO:0006283</w:t>
            </w:r>
          </w:p>
        </w:tc>
        <w:tc>
          <w:tcPr>
            <w:tcW w:w="3119" w:type="dxa"/>
            <w:noWrap/>
            <w:hideMark/>
          </w:tcPr>
          <w:p w14:paraId="4452553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transcription-coupled nucleotide-excision repair</w:t>
            </w:r>
          </w:p>
        </w:tc>
        <w:tc>
          <w:tcPr>
            <w:tcW w:w="987" w:type="dxa"/>
            <w:noWrap/>
            <w:hideMark/>
          </w:tcPr>
          <w:p w14:paraId="259CAE5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0.021</w:t>
            </w:r>
          </w:p>
        </w:tc>
        <w:tc>
          <w:tcPr>
            <w:tcW w:w="4111" w:type="dxa"/>
            <w:noWrap/>
            <w:hideMark/>
          </w:tcPr>
          <w:p w14:paraId="06DA489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RPS27A,DDB1,POLR2E</w:t>
            </w:r>
          </w:p>
        </w:tc>
        <w:tc>
          <w:tcPr>
            <w:tcW w:w="2268" w:type="dxa"/>
            <w:noWrap/>
            <w:hideMark/>
          </w:tcPr>
          <w:p w14:paraId="7F2030D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0FE430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055D5F4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36F0C6A" w14:textId="77777777" w:rsidTr="008C4F5C">
        <w:trPr>
          <w:trHeight w:val="320"/>
        </w:trPr>
        <w:tc>
          <w:tcPr>
            <w:tcW w:w="1701" w:type="dxa"/>
            <w:noWrap/>
            <w:hideMark/>
          </w:tcPr>
          <w:p w14:paraId="0F0014E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GO:0090305</w:t>
            </w:r>
          </w:p>
        </w:tc>
        <w:tc>
          <w:tcPr>
            <w:tcW w:w="3119" w:type="dxa"/>
            <w:noWrap/>
            <w:hideMark/>
          </w:tcPr>
          <w:p w14:paraId="112E658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nucleic acid phosphodiester bond hydrolysis</w:t>
            </w:r>
          </w:p>
        </w:tc>
        <w:tc>
          <w:tcPr>
            <w:tcW w:w="987" w:type="dxa"/>
            <w:noWrap/>
            <w:hideMark/>
          </w:tcPr>
          <w:p w14:paraId="3BF9480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0.021</w:t>
            </w:r>
          </w:p>
        </w:tc>
        <w:tc>
          <w:tcPr>
            <w:tcW w:w="4111" w:type="dxa"/>
            <w:noWrap/>
            <w:hideMark/>
          </w:tcPr>
          <w:p w14:paraId="654C1A0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RPS27A,DDB1,PDE12,CPSF2</w:t>
            </w:r>
          </w:p>
        </w:tc>
        <w:tc>
          <w:tcPr>
            <w:tcW w:w="2268" w:type="dxa"/>
            <w:noWrap/>
            <w:hideMark/>
          </w:tcPr>
          <w:p w14:paraId="338FDD0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11E545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73976E4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B6DD4ED" w14:textId="77777777" w:rsidTr="008C4F5C">
        <w:trPr>
          <w:trHeight w:val="320"/>
        </w:trPr>
        <w:tc>
          <w:tcPr>
            <w:tcW w:w="1701" w:type="dxa"/>
            <w:noWrap/>
            <w:hideMark/>
          </w:tcPr>
          <w:p w14:paraId="263BF7F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GO:0019058</w:t>
            </w:r>
          </w:p>
        </w:tc>
        <w:tc>
          <w:tcPr>
            <w:tcW w:w="3119" w:type="dxa"/>
            <w:noWrap/>
            <w:hideMark/>
          </w:tcPr>
          <w:p w14:paraId="65A517D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viral life cycle</w:t>
            </w:r>
          </w:p>
        </w:tc>
        <w:tc>
          <w:tcPr>
            <w:tcW w:w="987" w:type="dxa"/>
            <w:noWrap/>
            <w:hideMark/>
          </w:tcPr>
          <w:p w14:paraId="0991AEF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0.023</w:t>
            </w:r>
          </w:p>
        </w:tc>
        <w:tc>
          <w:tcPr>
            <w:tcW w:w="4111" w:type="dxa"/>
            <w:noWrap/>
            <w:hideMark/>
          </w:tcPr>
          <w:p w14:paraId="34F2E5B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RPS27A,DDB1,PDE12,PHB,NUCKS1</w:t>
            </w:r>
          </w:p>
        </w:tc>
        <w:tc>
          <w:tcPr>
            <w:tcW w:w="2268" w:type="dxa"/>
            <w:noWrap/>
            <w:hideMark/>
          </w:tcPr>
          <w:p w14:paraId="65648EF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viral processes</w:t>
            </w:r>
          </w:p>
        </w:tc>
        <w:tc>
          <w:tcPr>
            <w:tcW w:w="1843" w:type="dxa"/>
            <w:noWrap/>
            <w:hideMark/>
          </w:tcPr>
          <w:p w14:paraId="5DCCF3D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1AB2763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24F7C3F" w14:textId="77777777" w:rsidTr="008C4F5C">
        <w:trPr>
          <w:trHeight w:val="320"/>
        </w:trPr>
        <w:tc>
          <w:tcPr>
            <w:tcW w:w="1701" w:type="dxa"/>
            <w:noWrap/>
            <w:hideMark/>
          </w:tcPr>
          <w:p w14:paraId="4F8E63B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REAC:R-HSA-8849470</w:t>
            </w:r>
          </w:p>
        </w:tc>
        <w:tc>
          <w:tcPr>
            <w:tcW w:w="3119" w:type="dxa"/>
            <w:noWrap/>
            <w:hideMark/>
          </w:tcPr>
          <w:p w14:paraId="249502C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PTK6 Regulates Cell Cycle</w:t>
            </w:r>
          </w:p>
        </w:tc>
        <w:tc>
          <w:tcPr>
            <w:tcW w:w="987" w:type="dxa"/>
            <w:noWrap/>
            <w:hideMark/>
          </w:tcPr>
          <w:p w14:paraId="03978FB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0.024</w:t>
            </w:r>
          </w:p>
        </w:tc>
        <w:tc>
          <w:tcPr>
            <w:tcW w:w="4111" w:type="dxa"/>
            <w:noWrap/>
            <w:hideMark/>
          </w:tcPr>
          <w:p w14:paraId="68702A2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320E047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5ECF25F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4BEF9C6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9F48541" w14:textId="77777777" w:rsidTr="008C4F5C">
        <w:trPr>
          <w:trHeight w:val="320"/>
        </w:trPr>
        <w:tc>
          <w:tcPr>
            <w:tcW w:w="1701" w:type="dxa"/>
            <w:noWrap/>
            <w:hideMark/>
          </w:tcPr>
          <w:p w14:paraId="7E5E678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GO:0046677</w:t>
            </w:r>
          </w:p>
        </w:tc>
        <w:tc>
          <w:tcPr>
            <w:tcW w:w="3119" w:type="dxa"/>
            <w:noWrap/>
            <w:hideMark/>
          </w:tcPr>
          <w:p w14:paraId="06B5D24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response to antibiotic</w:t>
            </w:r>
          </w:p>
        </w:tc>
        <w:tc>
          <w:tcPr>
            <w:tcW w:w="987" w:type="dxa"/>
            <w:noWrap/>
            <w:hideMark/>
          </w:tcPr>
          <w:p w14:paraId="08509E9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0.026</w:t>
            </w:r>
          </w:p>
        </w:tc>
        <w:tc>
          <w:tcPr>
            <w:tcW w:w="4111" w:type="dxa"/>
            <w:noWrap/>
            <w:hideMark/>
          </w:tcPr>
          <w:p w14:paraId="17E02A6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MDM2,RPL23</w:t>
            </w:r>
          </w:p>
        </w:tc>
        <w:tc>
          <w:tcPr>
            <w:tcW w:w="2268" w:type="dxa"/>
            <w:noWrap/>
            <w:hideMark/>
          </w:tcPr>
          <w:p w14:paraId="0DC738F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response to external stimuli</w:t>
            </w:r>
          </w:p>
        </w:tc>
        <w:tc>
          <w:tcPr>
            <w:tcW w:w="1843" w:type="dxa"/>
            <w:noWrap/>
            <w:hideMark/>
          </w:tcPr>
          <w:p w14:paraId="2EE202A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hsa-miR-363-3p</w:t>
            </w:r>
          </w:p>
        </w:tc>
        <w:tc>
          <w:tcPr>
            <w:tcW w:w="942" w:type="dxa"/>
            <w:noWrap/>
            <w:hideMark/>
          </w:tcPr>
          <w:p w14:paraId="2F8C71B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5867388" w14:textId="77777777" w:rsidTr="008C4F5C">
        <w:trPr>
          <w:trHeight w:val="320"/>
        </w:trPr>
        <w:tc>
          <w:tcPr>
            <w:tcW w:w="1701" w:type="dxa"/>
            <w:noWrap/>
            <w:hideMark/>
          </w:tcPr>
          <w:p w14:paraId="74A8D26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REAC:R-HSA-166166</w:t>
            </w:r>
          </w:p>
        </w:tc>
        <w:tc>
          <w:tcPr>
            <w:tcW w:w="3119" w:type="dxa"/>
            <w:noWrap/>
            <w:hideMark/>
          </w:tcPr>
          <w:p w14:paraId="0B9D61D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MyD88-independent TLR4 cascade </w:t>
            </w:r>
          </w:p>
        </w:tc>
        <w:tc>
          <w:tcPr>
            <w:tcW w:w="987" w:type="dxa"/>
            <w:noWrap/>
            <w:hideMark/>
          </w:tcPr>
          <w:p w14:paraId="2FBF181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0.026</w:t>
            </w:r>
          </w:p>
        </w:tc>
        <w:tc>
          <w:tcPr>
            <w:tcW w:w="4111" w:type="dxa"/>
            <w:noWrap/>
            <w:hideMark/>
          </w:tcPr>
          <w:p w14:paraId="510C4A4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5F896AE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35D781E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279F4E2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C1E3E0C" w14:textId="77777777" w:rsidTr="008C4F5C">
        <w:trPr>
          <w:trHeight w:val="320"/>
        </w:trPr>
        <w:tc>
          <w:tcPr>
            <w:tcW w:w="1701" w:type="dxa"/>
            <w:noWrap/>
            <w:hideMark/>
          </w:tcPr>
          <w:p w14:paraId="320AECD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REAC:R-HSA-168138</w:t>
            </w:r>
          </w:p>
        </w:tc>
        <w:tc>
          <w:tcPr>
            <w:tcW w:w="3119" w:type="dxa"/>
            <w:noWrap/>
            <w:hideMark/>
          </w:tcPr>
          <w:p w14:paraId="682BE18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9 (TLR9) Cascade</w:t>
            </w:r>
          </w:p>
        </w:tc>
        <w:tc>
          <w:tcPr>
            <w:tcW w:w="987" w:type="dxa"/>
            <w:noWrap/>
            <w:hideMark/>
          </w:tcPr>
          <w:p w14:paraId="7678869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0.026</w:t>
            </w:r>
          </w:p>
        </w:tc>
        <w:tc>
          <w:tcPr>
            <w:tcW w:w="4111" w:type="dxa"/>
            <w:noWrap/>
            <w:hideMark/>
          </w:tcPr>
          <w:p w14:paraId="08D0E4D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50E7E1B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6ACC4DD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3AD2980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7404444" w14:textId="77777777" w:rsidTr="008C4F5C">
        <w:trPr>
          <w:trHeight w:val="320"/>
        </w:trPr>
        <w:tc>
          <w:tcPr>
            <w:tcW w:w="1701" w:type="dxa"/>
            <w:noWrap/>
            <w:hideMark/>
          </w:tcPr>
          <w:p w14:paraId="6F3F2A7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REAC:R-HSA-168164</w:t>
            </w:r>
          </w:p>
        </w:tc>
        <w:tc>
          <w:tcPr>
            <w:tcW w:w="3119" w:type="dxa"/>
            <w:noWrap/>
            <w:hideMark/>
          </w:tcPr>
          <w:p w14:paraId="654D552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3 (TLR3) Cascade</w:t>
            </w:r>
          </w:p>
        </w:tc>
        <w:tc>
          <w:tcPr>
            <w:tcW w:w="987" w:type="dxa"/>
            <w:noWrap/>
            <w:hideMark/>
          </w:tcPr>
          <w:p w14:paraId="62C9648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0.026</w:t>
            </w:r>
          </w:p>
        </w:tc>
        <w:tc>
          <w:tcPr>
            <w:tcW w:w="4111" w:type="dxa"/>
            <w:noWrap/>
            <w:hideMark/>
          </w:tcPr>
          <w:p w14:paraId="63219BC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1B62F9B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3F13A19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6F2A5D0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5F09290" w14:textId="77777777" w:rsidTr="008C4F5C">
        <w:trPr>
          <w:trHeight w:val="320"/>
        </w:trPr>
        <w:tc>
          <w:tcPr>
            <w:tcW w:w="1701" w:type="dxa"/>
            <w:noWrap/>
            <w:hideMark/>
          </w:tcPr>
          <w:p w14:paraId="0787B37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REAC:R-HSA-168181</w:t>
            </w:r>
          </w:p>
        </w:tc>
        <w:tc>
          <w:tcPr>
            <w:tcW w:w="3119" w:type="dxa"/>
            <w:noWrap/>
            <w:hideMark/>
          </w:tcPr>
          <w:p w14:paraId="7BFC3F4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7/8 (TLR7/8) Cascade</w:t>
            </w:r>
          </w:p>
        </w:tc>
        <w:tc>
          <w:tcPr>
            <w:tcW w:w="987" w:type="dxa"/>
            <w:noWrap/>
            <w:hideMark/>
          </w:tcPr>
          <w:p w14:paraId="17158F3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0.026</w:t>
            </w:r>
          </w:p>
        </w:tc>
        <w:tc>
          <w:tcPr>
            <w:tcW w:w="4111" w:type="dxa"/>
            <w:noWrap/>
            <w:hideMark/>
          </w:tcPr>
          <w:p w14:paraId="31232E6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2DB7287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66972B6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5069CD2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2D75A7C" w14:textId="77777777" w:rsidTr="008C4F5C">
        <w:trPr>
          <w:trHeight w:val="320"/>
        </w:trPr>
        <w:tc>
          <w:tcPr>
            <w:tcW w:w="1701" w:type="dxa"/>
            <w:noWrap/>
            <w:hideMark/>
          </w:tcPr>
          <w:p w14:paraId="79334AA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REAC:R-HSA-9006925</w:t>
            </w:r>
          </w:p>
        </w:tc>
        <w:tc>
          <w:tcPr>
            <w:tcW w:w="3119" w:type="dxa"/>
            <w:noWrap/>
            <w:hideMark/>
          </w:tcPr>
          <w:p w14:paraId="3FC4705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Intracellular signaling by second messengers</w:t>
            </w:r>
          </w:p>
        </w:tc>
        <w:tc>
          <w:tcPr>
            <w:tcW w:w="987" w:type="dxa"/>
            <w:noWrap/>
            <w:hideMark/>
          </w:tcPr>
          <w:p w14:paraId="6E169AE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0.026</w:t>
            </w:r>
          </w:p>
        </w:tc>
        <w:tc>
          <w:tcPr>
            <w:tcW w:w="4111" w:type="dxa"/>
            <w:noWrap/>
            <w:hideMark/>
          </w:tcPr>
          <w:p w14:paraId="7442C12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IRAK1,MTA2,PRKCE</w:t>
            </w:r>
          </w:p>
        </w:tc>
        <w:tc>
          <w:tcPr>
            <w:tcW w:w="2268" w:type="dxa"/>
            <w:noWrap/>
            <w:hideMark/>
          </w:tcPr>
          <w:p w14:paraId="3FF8D89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489A40E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 hsa-miR-146a-5p, hsa-miR-26a-5p, hsa-miR-26a-5p</w:t>
            </w:r>
          </w:p>
        </w:tc>
        <w:tc>
          <w:tcPr>
            <w:tcW w:w="942" w:type="dxa"/>
            <w:noWrap/>
            <w:hideMark/>
          </w:tcPr>
          <w:p w14:paraId="60B9615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7A3DC641" w14:textId="77777777" w:rsidTr="008C4F5C">
        <w:trPr>
          <w:trHeight w:val="320"/>
        </w:trPr>
        <w:tc>
          <w:tcPr>
            <w:tcW w:w="1701" w:type="dxa"/>
            <w:noWrap/>
            <w:hideMark/>
          </w:tcPr>
          <w:p w14:paraId="5AB71CC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REAC:R-HSA-9006925</w:t>
            </w:r>
          </w:p>
        </w:tc>
        <w:tc>
          <w:tcPr>
            <w:tcW w:w="3119" w:type="dxa"/>
            <w:noWrap/>
            <w:hideMark/>
          </w:tcPr>
          <w:p w14:paraId="3DD75D4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Intracellular signaling by second messengers</w:t>
            </w:r>
          </w:p>
        </w:tc>
        <w:tc>
          <w:tcPr>
            <w:tcW w:w="987" w:type="dxa"/>
            <w:noWrap/>
            <w:hideMark/>
          </w:tcPr>
          <w:p w14:paraId="0A21361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0.026</w:t>
            </w:r>
          </w:p>
        </w:tc>
        <w:tc>
          <w:tcPr>
            <w:tcW w:w="4111" w:type="dxa"/>
            <w:noWrap/>
            <w:hideMark/>
          </w:tcPr>
          <w:p w14:paraId="3725FCE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IRAK1,MTA2,PRKCE</w:t>
            </w:r>
          </w:p>
        </w:tc>
        <w:tc>
          <w:tcPr>
            <w:tcW w:w="2268" w:type="dxa"/>
            <w:noWrap/>
            <w:hideMark/>
          </w:tcPr>
          <w:p w14:paraId="476337B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445DBB4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 hsa-miR-146a-5p, hsa-miR-26a-5p, hsa-miR-26a-5p</w:t>
            </w:r>
          </w:p>
        </w:tc>
        <w:tc>
          <w:tcPr>
            <w:tcW w:w="942" w:type="dxa"/>
            <w:noWrap/>
            <w:hideMark/>
          </w:tcPr>
          <w:p w14:paraId="5AE765E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1D1DF178" w14:textId="77777777" w:rsidTr="008C4F5C">
        <w:trPr>
          <w:trHeight w:val="320"/>
        </w:trPr>
        <w:tc>
          <w:tcPr>
            <w:tcW w:w="1701" w:type="dxa"/>
            <w:noWrap/>
            <w:hideMark/>
          </w:tcPr>
          <w:p w14:paraId="2EEB9C4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REAC:R-HSA-937061</w:t>
            </w:r>
          </w:p>
        </w:tc>
        <w:tc>
          <w:tcPr>
            <w:tcW w:w="3119" w:type="dxa"/>
            <w:noWrap/>
            <w:hideMark/>
          </w:tcPr>
          <w:p w14:paraId="1FD83D5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TRIF(TICAM1)-mediated TLR4 signaling </w:t>
            </w:r>
          </w:p>
        </w:tc>
        <w:tc>
          <w:tcPr>
            <w:tcW w:w="987" w:type="dxa"/>
            <w:noWrap/>
            <w:hideMark/>
          </w:tcPr>
          <w:p w14:paraId="45B7219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0.026</w:t>
            </w:r>
          </w:p>
        </w:tc>
        <w:tc>
          <w:tcPr>
            <w:tcW w:w="4111" w:type="dxa"/>
            <w:noWrap/>
            <w:hideMark/>
          </w:tcPr>
          <w:p w14:paraId="1D9104B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5F6E85F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2E1567D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063E3FB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EB2EE6F" w14:textId="77777777" w:rsidTr="008C4F5C">
        <w:trPr>
          <w:trHeight w:val="320"/>
        </w:trPr>
        <w:tc>
          <w:tcPr>
            <w:tcW w:w="1701" w:type="dxa"/>
            <w:noWrap/>
            <w:hideMark/>
          </w:tcPr>
          <w:p w14:paraId="20C55AB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GO:0000956</w:t>
            </w:r>
          </w:p>
        </w:tc>
        <w:tc>
          <w:tcPr>
            <w:tcW w:w="3119" w:type="dxa"/>
            <w:noWrap/>
            <w:hideMark/>
          </w:tcPr>
          <w:p w14:paraId="4E35FB5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nuclear-transcribed mRNA catabolic process</w:t>
            </w:r>
          </w:p>
        </w:tc>
        <w:tc>
          <w:tcPr>
            <w:tcW w:w="987" w:type="dxa"/>
            <w:noWrap/>
            <w:hideMark/>
          </w:tcPr>
          <w:p w14:paraId="07F72E4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0.027</w:t>
            </w:r>
          </w:p>
        </w:tc>
        <w:tc>
          <w:tcPr>
            <w:tcW w:w="4111" w:type="dxa"/>
            <w:noWrap/>
            <w:hideMark/>
          </w:tcPr>
          <w:p w14:paraId="30B79AE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CNOT4,CNOT2,RPL23,RPL24</w:t>
            </w:r>
          </w:p>
        </w:tc>
        <w:tc>
          <w:tcPr>
            <w:tcW w:w="2268" w:type="dxa"/>
            <w:noWrap/>
            <w:hideMark/>
          </w:tcPr>
          <w:p w14:paraId="0EBDAD5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DAEAE6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hsa-miR-363-3p</w:t>
            </w:r>
          </w:p>
        </w:tc>
        <w:tc>
          <w:tcPr>
            <w:tcW w:w="942" w:type="dxa"/>
            <w:noWrap/>
            <w:hideMark/>
          </w:tcPr>
          <w:p w14:paraId="5165852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4CD045E" w14:textId="77777777" w:rsidTr="008C4F5C">
        <w:trPr>
          <w:trHeight w:val="320"/>
        </w:trPr>
        <w:tc>
          <w:tcPr>
            <w:tcW w:w="1701" w:type="dxa"/>
            <w:noWrap/>
            <w:hideMark/>
          </w:tcPr>
          <w:p w14:paraId="7171DF0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GO:0002221</w:t>
            </w:r>
          </w:p>
        </w:tc>
        <w:tc>
          <w:tcPr>
            <w:tcW w:w="3119" w:type="dxa"/>
            <w:noWrap/>
            <w:hideMark/>
          </w:tcPr>
          <w:p w14:paraId="388707E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pattern recognition receptor signaling pathway</w:t>
            </w:r>
          </w:p>
        </w:tc>
        <w:tc>
          <w:tcPr>
            <w:tcW w:w="987" w:type="dxa"/>
            <w:noWrap/>
            <w:hideMark/>
          </w:tcPr>
          <w:p w14:paraId="2F4737C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0.029</w:t>
            </w:r>
          </w:p>
        </w:tc>
        <w:tc>
          <w:tcPr>
            <w:tcW w:w="4111" w:type="dxa"/>
            <w:noWrap/>
            <w:hideMark/>
          </w:tcPr>
          <w:p w14:paraId="5A34C29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IRAK1,IRF7,PRKCE</w:t>
            </w:r>
          </w:p>
        </w:tc>
        <w:tc>
          <w:tcPr>
            <w:tcW w:w="2268" w:type="dxa"/>
            <w:noWrap/>
            <w:hideMark/>
          </w:tcPr>
          <w:p w14:paraId="3519CBC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39ABA8F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097D3E5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6793C1BD" w14:textId="77777777" w:rsidTr="008C4F5C">
        <w:trPr>
          <w:trHeight w:val="320"/>
        </w:trPr>
        <w:tc>
          <w:tcPr>
            <w:tcW w:w="1701" w:type="dxa"/>
            <w:noWrap/>
            <w:hideMark/>
          </w:tcPr>
          <w:p w14:paraId="682D5A8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GO:0002224</w:t>
            </w:r>
          </w:p>
        </w:tc>
        <w:tc>
          <w:tcPr>
            <w:tcW w:w="3119" w:type="dxa"/>
            <w:noWrap/>
            <w:hideMark/>
          </w:tcPr>
          <w:p w14:paraId="2EF782E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toll-like receptor signaling pathway</w:t>
            </w:r>
          </w:p>
        </w:tc>
        <w:tc>
          <w:tcPr>
            <w:tcW w:w="987" w:type="dxa"/>
            <w:noWrap/>
            <w:hideMark/>
          </w:tcPr>
          <w:p w14:paraId="6864B94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0.029</w:t>
            </w:r>
          </w:p>
        </w:tc>
        <w:tc>
          <w:tcPr>
            <w:tcW w:w="4111" w:type="dxa"/>
            <w:noWrap/>
            <w:hideMark/>
          </w:tcPr>
          <w:p w14:paraId="7B255DF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IRAK1,IRF7,PRKCE</w:t>
            </w:r>
          </w:p>
        </w:tc>
        <w:tc>
          <w:tcPr>
            <w:tcW w:w="2268" w:type="dxa"/>
            <w:noWrap/>
            <w:hideMark/>
          </w:tcPr>
          <w:p w14:paraId="6393BAC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3570641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33BCA85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E952CC7" w14:textId="77777777" w:rsidTr="008C4F5C">
        <w:trPr>
          <w:trHeight w:val="320"/>
        </w:trPr>
        <w:tc>
          <w:tcPr>
            <w:tcW w:w="1701" w:type="dxa"/>
            <w:noWrap/>
            <w:hideMark/>
          </w:tcPr>
          <w:p w14:paraId="2A7C543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GO:0002755</w:t>
            </w:r>
          </w:p>
        </w:tc>
        <w:tc>
          <w:tcPr>
            <w:tcW w:w="3119" w:type="dxa"/>
            <w:noWrap/>
            <w:hideMark/>
          </w:tcPr>
          <w:p w14:paraId="7EB792A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MyD88-dependent toll-like receptor signaling pathway</w:t>
            </w:r>
          </w:p>
        </w:tc>
        <w:tc>
          <w:tcPr>
            <w:tcW w:w="987" w:type="dxa"/>
            <w:noWrap/>
            <w:hideMark/>
          </w:tcPr>
          <w:p w14:paraId="6382E8B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0.029</w:t>
            </w:r>
          </w:p>
        </w:tc>
        <w:tc>
          <w:tcPr>
            <w:tcW w:w="4111" w:type="dxa"/>
            <w:noWrap/>
            <w:hideMark/>
          </w:tcPr>
          <w:p w14:paraId="3027781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75371DF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5E85602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3DC58BE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F02D8AA" w14:textId="77777777" w:rsidTr="008C4F5C">
        <w:trPr>
          <w:trHeight w:val="320"/>
        </w:trPr>
        <w:tc>
          <w:tcPr>
            <w:tcW w:w="1701" w:type="dxa"/>
            <w:noWrap/>
            <w:hideMark/>
          </w:tcPr>
          <w:p w14:paraId="1BE3C4E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lastRenderedPageBreak/>
              <w:t>GO:0002756</w:t>
            </w:r>
          </w:p>
        </w:tc>
        <w:tc>
          <w:tcPr>
            <w:tcW w:w="3119" w:type="dxa"/>
            <w:noWrap/>
            <w:hideMark/>
          </w:tcPr>
          <w:p w14:paraId="0C05C05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MyD88-independent toll-like receptor signaling pathway</w:t>
            </w:r>
          </w:p>
        </w:tc>
        <w:tc>
          <w:tcPr>
            <w:tcW w:w="987" w:type="dxa"/>
            <w:noWrap/>
            <w:hideMark/>
          </w:tcPr>
          <w:p w14:paraId="53B17F9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0.029</w:t>
            </w:r>
          </w:p>
        </w:tc>
        <w:tc>
          <w:tcPr>
            <w:tcW w:w="4111" w:type="dxa"/>
            <w:noWrap/>
            <w:hideMark/>
          </w:tcPr>
          <w:p w14:paraId="5B78622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IRF7,PRKCE</w:t>
            </w:r>
          </w:p>
        </w:tc>
        <w:tc>
          <w:tcPr>
            <w:tcW w:w="2268" w:type="dxa"/>
            <w:noWrap/>
            <w:hideMark/>
          </w:tcPr>
          <w:p w14:paraId="34594E2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6117F08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6E744EE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B9566E4" w14:textId="77777777" w:rsidTr="008C4F5C">
        <w:trPr>
          <w:trHeight w:val="320"/>
        </w:trPr>
        <w:tc>
          <w:tcPr>
            <w:tcW w:w="1701" w:type="dxa"/>
            <w:noWrap/>
            <w:hideMark/>
          </w:tcPr>
          <w:p w14:paraId="2B3EE42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GO:0034142</w:t>
            </w:r>
          </w:p>
        </w:tc>
        <w:tc>
          <w:tcPr>
            <w:tcW w:w="3119" w:type="dxa"/>
            <w:noWrap/>
            <w:hideMark/>
          </w:tcPr>
          <w:p w14:paraId="26C453E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toll-like receptor 4 signaling pathway</w:t>
            </w:r>
          </w:p>
        </w:tc>
        <w:tc>
          <w:tcPr>
            <w:tcW w:w="987" w:type="dxa"/>
            <w:noWrap/>
            <w:hideMark/>
          </w:tcPr>
          <w:p w14:paraId="54D3E90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0.029</w:t>
            </w:r>
          </w:p>
        </w:tc>
        <w:tc>
          <w:tcPr>
            <w:tcW w:w="4111" w:type="dxa"/>
            <w:noWrap/>
            <w:hideMark/>
          </w:tcPr>
          <w:p w14:paraId="609EE9F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IRAK1,PRKCE</w:t>
            </w:r>
          </w:p>
        </w:tc>
        <w:tc>
          <w:tcPr>
            <w:tcW w:w="2268" w:type="dxa"/>
            <w:noWrap/>
            <w:hideMark/>
          </w:tcPr>
          <w:p w14:paraId="4B8356D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08A75E5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17DAAFC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EBECF41" w14:textId="77777777" w:rsidTr="008C4F5C">
        <w:trPr>
          <w:trHeight w:val="320"/>
        </w:trPr>
        <w:tc>
          <w:tcPr>
            <w:tcW w:w="1701" w:type="dxa"/>
            <w:noWrap/>
            <w:hideMark/>
          </w:tcPr>
          <w:p w14:paraId="6D99024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REAC:R-HSA-166016</w:t>
            </w:r>
          </w:p>
        </w:tc>
        <w:tc>
          <w:tcPr>
            <w:tcW w:w="3119" w:type="dxa"/>
            <w:noWrap/>
            <w:hideMark/>
          </w:tcPr>
          <w:p w14:paraId="21F8781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4 (TLR4) Cascade</w:t>
            </w:r>
          </w:p>
        </w:tc>
        <w:tc>
          <w:tcPr>
            <w:tcW w:w="987" w:type="dxa"/>
            <w:noWrap/>
            <w:hideMark/>
          </w:tcPr>
          <w:p w14:paraId="5424DE2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w:t>
            </w:r>
          </w:p>
        </w:tc>
        <w:tc>
          <w:tcPr>
            <w:tcW w:w="4111" w:type="dxa"/>
            <w:noWrap/>
            <w:hideMark/>
          </w:tcPr>
          <w:p w14:paraId="256B746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265D856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6CD2E50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71A8407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F5BA71C" w14:textId="77777777" w:rsidTr="008C4F5C">
        <w:trPr>
          <w:trHeight w:val="320"/>
        </w:trPr>
        <w:tc>
          <w:tcPr>
            <w:tcW w:w="1701" w:type="dxa"/>
            <w:noWrap/>
            <w:hideMark/>
          </w:tcPr>
          <w:p w14:paraId="5921D45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GO:0051702</w:t>
            </w:r>
          </w:p>
        </w:tc>
        <w:tc>
          <w:tcPr>
            <w:tcW w:w="3119" w:type="dxa"/>
            <w:noWrap/>
            <w:hideMark/>
          </w:tcPr>
          <w:p w14:paraId="01DC04B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biological process involved in interaction with symbiont</w:t>
            </w:r>
          </w:p>
        </w:tc>
        <w:tc>
          <w:tcPr>
            <w:tcW w:w="987" w:type="dxa"/>
            <w:noWrap/>
            <w:hideMark/>
          </w:tcPr>
          <w:p w14:paraId="70AEBF8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0.031</w:t>
            </w:r>
          </w:p>
        </w:tc>
        <w:tc>
          <w:tcPr>
            <w:tcW w:w="4111" w:type="dxa"/>
            <w:noWrap/>
            <w:hideMark/>
          </w:tcPr>
          <w:p w14:paraId="7AF62AA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DDB1,PHB,NUCKS1</w:t>
            </w:r>
          </w:p>
        </w:tc>
        <w:tc>
          <w:tcPr>
            <w:tcW w:w="2268" w:type="dxa"/>
            <w:noWrap/>
            <w:hideMark/>
          </w:tcPr>
          <w:p w14:paraId="50CE673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19596A4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164F682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F573EC5" w14:textId="77777777" w:rsidTr="008C4F5C">
        <w:trPr>
          <w:trHeight w:val="320"/>
        </w:trPr>
        <w:tc>
          <w:tcPr>
            <w:tcW w:w="1701" w:type="dxa"/>
            <w:noWrap/>
            <w:hideMark/>
          </w:tcPr>
          <w:p w14:paraId="7A26E28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REAC:R-HSA-110357</w:t>
            </w:r>
          </w:p>
        </w:tc>
        <w:tc>
          <w:tcPr>
            <w:tcW w:w="3119" w:type="dxa"/>
            <w:noWrap/>
            <w:hideMark/>
          </w:tcPr>
          <w:p w14:paraId="40CDD4A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Displacement of DNA glycosylase by APEX1</w:t>
            </w:r>
          </w:p>
        </w:tc>
        <w:tc>
          <w:tcPr>
            <w:tcW w:w="987" w:type="dxa"/>
            <w:noWrap/>
            <w:hideMark/>
          </w:tcPr>
          <w:p w14:paraId="3362C7C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0.033</w:t>
            </w:r>
          </w:p>
        </w:tc>
        <w:tc>
          <w:tcPr>
            <w:tcW w:w="4111" w:type="dxa"/>
            <w:noWrap/>
            <w:hideMark/>
          </w:tcPr>
          <w:p w14:paraId="6F970C5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MBD4</w:t>
            </w:r>
          </w:p>
        </w:tc>
        <w:tc>
          <w:tcPr>
            <w:tcW w:w="2268" w:type="dxa"/>
            <w:noWrap/>
            <w:hideMark/>
          </w:tcPr>
          <w:p w14:paraId="10C1206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5C05BFB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6398288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DDA8045" w14:textId="77777777" w:rsidTr="008C4F5C">
        <w:trPr>
          <w:trHeight w:val="320"/>
        </w:trPr>
        <w:tc>
          <w:tcPr>
            <w:tcW w:w="1701" w:type="dxa"/>
            <w:noWrap/>
            <w:hideMark/>
          </w:tcPr>
          <w:p w14:paraId="310FFE3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REAC:R-HSA-168898</w:t>
            </w:r>
          </w:p>
        </w:tc>
        <w:tc>
          <w:tcPr>
            <w:tcW w:w="3119" w:type="dxa"/>
            <w:noWrap/>
            <w:hideMark/>
          </w:tcPr>
          <w:p w14:paraId="4D980DA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Toll-like Receptor Cascades</w:t>
            </w:r>
          </w:p>
        </w:tc>
        <w:tc>
          <w:tcPr>
            <w:tcW w:w="987" w:type="dxa"/>
            <w:noWrap/>
            <w:hideMark/>
          </w:tcPr>
          <w:p w14:paraId="5D505D5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0.033</w:t>
            </w:r>
          </w:p>
        </w:tc>
        <w:tc>
          <w:tcPr>
            <w:tcW w:w="4111" w:type="dxa"/>
            <w:noWrap/>
            <w:hideMark/>
          </w:tcPr>
          <w:p w14:paraId="6F19A9B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4691E7B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6674387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13A7224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68D06909" w14:textId="77777777" w:rsidTr="008C4F5C">
        <w:trPr>
          <w:trHeight w:val="320"/>
        </w:trPr>
        <w:tc>
          <w:tcPr>
            <w:tcW w:w="1701" w:type="dxa"/>
            <w:noWrap/>
            <w:hideMark/>
          </w:tcPr>
          <w:p w14:paraId="12778A5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REAC:R-HSA-3134963</w:t>
            </w:r>
          </w:p>
        </w:tc>
        <w:tc>
          <w:tcPr>
            <w:tcW w:w="3119" w:type="dxa"/>
            <w:noWrap/>
            <w:hideMark/>
          </w:tcPr>
          <w:p w14:paraId="0F02288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DEx/H-box helicases activate type I IFN and inflammatory cytokines production </w:t>
            </w:r>
          </w:p>
        </w:tc>
        <w:tc>
          <w:tcPr>
            <w:tcW w:w="987" w:type="dxa"/>
            <w:noWrap/>
            <w:hideMark/>
          </w:tcPr>
          <w:p w14:paraId="60DAB55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0.033</w:t>
            </w:r>
          </w:p>
        </w:tc>
        <w:tc>
          <w:tcPr>
            <w:tcW w:w="4111" w:type="dxa"/>
            <w:noWrap/>
            <w:hideMark/>
          </w:tcPr>
          <w:p w14:paraId="416B97B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IRF7</w:t>
            </w:r>
          </w:p>
        </w:tc>
        <w:tc>
          <w:tcPr>
            <w:tcW w:w="2268" w:type="dxa"/>
            <w:noWrap/>
            <w:hideMark/>
          </w:tcPr>
          <w:p w14:paraId="57A7D11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cytokine</w:t>
            </w:r>
          </w:p>
        </w:tc>
        <w:tc>
          <w:tcPr>
            <w:tcW w:w="1843" w:type="dxa"/>
            <w:noWrap/>
            <w:hideMark/>
          </w:tcPr>
          <w:p w14:paraId="5C0C82F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67093F5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73CBE7C" w14:textId="77777777" w:rsidTr="008C4F5C">
        <w:trPr>
          <w:trHeight w:val="320"/>
        </w:trPr>
        <w:tc>
          <w:tcPr>
            <w:tcW w:w="1701" w:type="dxa"/>
            <w:noWrap/>
            <w:hideMark/>
          </w:tcPr>
          <w:p w14:paraId="1E5A7C7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REAC:R-HSA-3304351</w:t>
            </w:r>
          </w:p>
        </w:tc>
        <w:tc>
          <w:tcPr>
            <w:tcW w:w="3119" w:type="dxa"/>
            <w:noWrap/>
            <w:hideMark/>
          </w:tcPr>
          <w:p w14:paraId="10651D2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TGF-beta Receptor Complex in Cancer</w:t>
            </w:r>
          </w:p>
        </w:tc>
        <w:tc>
          <w:tcPr>
            <w:tcW w:w="987" w:type="dxa"/>
            <w:noWrap/>
            <w:hideMark/>
          </w:tcPr>
          <w:p w14:paraId="121B03D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0.033</w:t>
            </w:r>
          </w:p>
        </w:tc>
        <w:tc>
          <w:tcPr>
            <w:tcW w:w="4111" w:type="dxa"/>
            <w:noWrap/>
            <w:hideMark/>
          </w:tcPr>
          <w:p w14:paraId="316EC67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SMAD2</w:t>
            </w:r>
          </w:p>
        </w:tc>
        <w:tc>
          <w:tcPr>
            <w:tcW w:w="2268" w:type="dxa"/>
            <w:noWrap/>
            <w:hideMark/>
          </w:tcPr>
          <w:p w14:paraId="01C1878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cytokine</w:t>
            </w:r>
          </w:p>
        </w:tc>
        <w:tc>
          <w:tcPr>
            <w:tcW w:w="1843" w:type="dxa"/>
            <w:noWrap/>
            <w:hideMark/>
          </w:tcPr>
          <w:p w14:paraId="7878D88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4F186DE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CFCA353" w14:textId="77777777" w:rsidTr="008C4F5C">
        <w:trPr>
          <w:trHeight w:val="320"/>
        </w:trPr>
        <w:tc>
          <w:tcPr>
            <w:tcW w:w="1701" w:type="dxa"/>
            <w:noWrap/>
            <w:hideMark/>
          </w:tcPr>
          <w:p w14:paraId="7064822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REAC:R-HSA-2559585</w:t>
            </w:r>
          </w:p>
        </w:tc>
        <w:tc>
          <w:tcPr>
            <w:tcW w:w="3119" w:type="dxa"/>
            <w:noWrap/>
            <w:hideMark/>
          </w:tcPr>
          <w:p w14:paraId="5AE1C33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Oncogene Induced Senescence</w:t>
            </w:r>
          </w:p>
        </w:tc>
        <w:tc>
          <w:tcPr>
            <w:tcW w:w="987" w:type="dxa"/>
            <w:noWrap/>
            <w:hideMark/>
          </w:tcPr>
          <w:p w14:paraId="220C20D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0.033</w:t>
            </w:r>
          </w:p>
        </w:tc>
        <w:tc>
          <w:tcPr>
            <w:tcW w:w="4111" w:type="dxa"/>
            <w:noWrap/>
            <w:hideMark/>
          </w:tcPr>
          <w:p w14:paraId="46542FC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RPS27A,TNRC6B,MDM2</w:t>
            </w:r>
          </w:p>
        </w:tc>
        <w:tc>
          <w:tcPr>
            <w:tcW w:w="2268" w:type="dxa"/>
            <w:noWrap/>
            <w:hideMark/>
          </w:tcPr>
          <w:p w14:paraId="26BA633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senescence</w:t>
            </w:r>
          </w:p>
        </w:tc>
        <w:tc>
          <w:tcPr>
            <w:tcW w:w="1843" w:type="dxa"/>
            <w:noWrap/>
            <w:hideMark/>
          </w:tcPr>
          <w:p w14:paraId="577D71C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0283952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6025C42" w14:textId="77777777" w:rsidTr="008C4F5C">
        <w:trPr>
          <w:trHeight w:val="320"/>
        </w:trPr>
        <w:tc>
          <w:tcPr>
            <w:tcW w:w="1701" w:type="dxa"/>
            <w:noWrap/>
            <w:hideMark/>
          </w:tcPr>
          <w:p w14:paraId="5312718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GO:0019080</w:t>
            </w:r>
          </w:p>
        </w:tc>
        <w:tc>
          <w:tcPr>
            <w:tcW w:w="3119" w:type="dxa"/>
            <w:noWrap/>
            <w:hideMark/>
          </w:tcPr>
          <w:p w14:paraId="059B539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viral gene expression</w:t>
            </w:r>
          </w:p>
        </w:tc>
        <w:tc>
          <w:tcPr>
            <w:tcW w:w="987" w:type="dxa"/>
            <w:noWrap/>
            <w:hideMark/>
          </w:tcPr>
          <w:p w14:paraId="32E2411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0.033</w:t>
            </w:r>
          </w:p>
        </w:tc>
        <w:tc>
          <w:tcPr>
            <w:tcW w:w="4111" w:type="dxa"/>
            <w:noWrap/>
            <w:hideMark/>
          </w:tcPr>
          <w:p w14:paraId="2CE8C20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RPS27A,CDK9,POLR2E,NUCKS1</w:t>
            </w:r>
          </w:p>
        </w:tc>
        <w:tc>
          <w:tcPr>
            <w:tcW w:w="2268" w:type="dxa"/>
            <w:noWrap/>
            <w:hideMark/>
          </w:tcPr>
          <w:p w14:paraId="7868BE9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viral processes</w:t>
            </w:r>
          </w:p>
        </w:tc>
        <w:tc>
          <w:tcPr>
            <w:tcW w:w="1843" w:type="dxa"/>
            <w:noWrap/>
            <w:hideMark/>
          </w:tcPr>
          <w:p w14:paraId="65639EB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39CC847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AB4FBF3" w14:textId="77777777" w:rsidTr="008C4F5C">
        <w:trPr>
          <w:trHeight w:val="320"/>
        </w:trPr>
        <w:tc>
          <w:tcPr>
            <w:tcW w:w="1701" w:type="dxa"/>
            <w:noWrap/>
            <w:hideMark/>
          </w:tcPr>
          <w:p w14:paraId="539A556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GO:0070911</w:t>
            </w:r>
          </w:p>
        </w:tc>
        <w:tc>
          <w:tcPr>
            <w:tcW w:w="3119" w:type="dxa"/>
            <w:noWrap/>
            <w:hideMark/>
          </w:tcPr>
          <w:p w14:paraId="62CBFD6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global genome nucleotide-excision repair</w:t>
            </w:r>
          </w:p>
        </w:tc>
        <w:tc>
          <w:tcPr>
            <w:tcW w:w="987" w:type="dxa"/>
            <w:noWrap/>
            <w:hideMark/>
          </w:tcPr>
          <w:p w14:paraId="46C54B3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0.033</w:t>
            </w:r>
          </w:p>
        </w:tc>
        <w:tc>
          <w:tcPr>
            <w:tcW w:w="4111" w:type="dxa"/>
            <w:noWrap/>
            <w:hideMark/>
          </w:tcPr>
          <w:p w14:paraId="19E3149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w:t>
            </w:r>
          </w:p>
        </w:tc>
        <w:tc>
          <w:tcPr>
            <w:tcW w:w="2268" w:type="dxa"/>
            <w:noWrap/>
            <w:hideMark/>
          </w:tcPr>
          <w:p w14:paraId="37997A4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5F51A6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77030A7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28FE355" w14:textId="77777777" w:rsidTr="008C4F5C">
        <w:trPr>
          <w:trHeight w:val="320"/>
        </w:trPr>
        <w:tc>
          <w:tcPr>
            <w:tcW w:w="1701" w:type="dxa"/>
            <w:noWrap/>
            <w:hideMark/>
          </w:tcPr>
          <w:p w14:paraId="1C32843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REAC:R-HSA-114452</w:t>
            </w:r>
          </w:p>
        </w:tc>
        <w:tc>
          <w:tcPr>
            <w:tcW w:w="3119" w:type="dxa"/>
            <w:noWrap/>
            <w:hideMark/>
          </w:tcPr>
          <w:p w14:paraId="59067A1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Activation of BH3-only proteins</w:t>
            </w:r>
          </w:p>
        </w:tc>
        <w:tc>
          <w:tcPr>
            <w:tcW w:w="987" w:type="dxa"/>
            <w:noWrap/>
            <w:hideMark/>
          </w:tcPr>
          <w:p w14:paraId="6886647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06CA596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PPP1R13B,AKT3</w:t>
            </w:r>
          </w:p>
        </w:tc>
        <w:tc>
          <w:tcPr>
            <w:tcW w:w="2268" w:type="dxa"/>
            <w:noWrap/>
            <w:hideMark/>
          </w:tcPr>
          <w:p w14:paraId="1BD52C5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apoptosis and senescence</w:t>
            </w:r>
          </w:p>
        </w:tc>
        <w:tc>
          <w:tcPr>
            <w:tcW w:w="1843" w:type="dxa"/>
            <w:noWrap/>
            <w:hideMark/>
          </w:tcPr>
          <w:p w14:paraId="5C12267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hsa-miR-29c-3p</w:t>
            </w:r>
          </w:p>
        </w:tc>
        <w:tc>
          <w:tcPr>
            <w:tcW w:w="942" w:type="dxa"/>
            <w:noWrap/>
            <w:hideMark/>
          </w:tcPr>
          <w:p w14:paraId="3F59C96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D057A96" w14:textId="77777777" w:rsidTr="008C4F5C">
        <w:trPr>
          <w:trHeight w:val="320"/>
        </w:trPr>
        <w:tc>
          <w:tcPr>
            <w:tcW w:w="1701" w:type="dxa"/>
            <w:noWrap/>
            <w:hideMark/>
          </w:tcPr>
          <w:p w14:paraId="1511243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REAC:R-HSA-2173796</w:t>
            </w:r>
          </w:p>
        </w:tc>
        <w:tc>
          <w:tcPr>
            <w:tcW w:w="3119" w:type="dxa"/>
            <w:noWrap/>
            <w:hideMark/>
          </w:tcPr>
          <w:p w14:paraId="4DA676C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SMAD2/SMAD3:SMAD4 heterotrimer regulates transcription</w:t>
            </w:r>
          </w:p>
        </w:tc>
        <w:tc>
          <w:tcPr>
            <w:tcW w:w="987" w:type="dxa"/>
            <w:noWrap/>
            <w:hideMark/>
          </w:tcPr>
          <w:p w14:paraId="0628216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4C96A6E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CCNT2,WWTR1</w:t>
            </w:r>
          </w:p>
        </w:tc>
        <w:tc>
          <w:tcPr>
            <w:tcW w:w="2268" w:type="dxa"/>
            <w:noWrap/>
            <w:hideMark/>
          </w:tcPr>
          <w:p w14:paraId="4A8E3CD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4DC007A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hsa-miR-29c-3p</w:t>
            </w:r>
          </w:p>
        </w:tc>
        <w:tc>
          <w:tcPr>
            <w:tcW w:w="942" w:type="dxa"/>
            <w:noWrap/>
            <w:hideMark/>
          </w:tcPr>
          <w:p w14:paraId="5AF2507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6738ED7" w14:textId="77777777" w:rsidTr="008C4F5C">
        <w:trPr>
          <w:trHeight w:val="320"/>
        </w:trPr>
        <w:tc>
          <w:tcPr>
            <w:tcW w:w="1701" w:type="dxa"/>
            <w:noWrap/>
            <w:hideMark/>
          </w:tcPr>
          <w:p w14:paraId="763C9D6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REAC:R-HSA-3700989</w:t>
            </w:r>
          </w:p>
        </w:tc>
        <w:tc>
          <w:tcPr>
            <w:tcW w:w="3119" w:type="dxa"/>
            <w:noWrap/>
            <w:hideMark/>
          </w:tcPr>
          <w:p w14:paraId="0E6FCBF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Transcriptional Regulation by TP53</w:t>
            </w:r>
          </w:p>
        </w:tc>
        <w:tc>
          <w:tcPr>
            <w:tcW w:w="987" w:type="dxa"/>
            <w:noWrap/>
            <w:hideMark/>
          </w:tcPr>
          <w:p w14:paraId="71EFADB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12E77B0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PPP1R13B,AKT3,CCNT2,MDM2</w:t>
            </w:r>
          </w:p>
        </w:tc>
        <w:tc>
          <w:tcPr>
            <w:tcW w:w="2268" w:type="dxa"/>
            <w:noWrap/>
            <w:hideMark/>
          </w:tcPr>
          <w:p w14:paraId="55669A3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5C3753C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 hsa-miR-29c-3p</w:t>
            </w:r>
          </w:p>
        </w:tc>
        <w:tc>
          <w:tcPr>
            <w:tcW w:w="942" w:type="dxa"/>
            <w:noWrap/>
            <w:hideMark/>
          </w:tcPr>
          <w:p w14:paraId="5195AF5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2</w:t>
            </w:r>
          </w:p>
        </w:tc>
      </w:tr>
      <w:tr w:rsidR="00D6414F" w:rsidRPr="002726CB" w14:paraId="0B873FED" w14:textId="77777777" w:rsidTr="008C4F5C">
        <w:trPr>
          <w:trHeight w:val="320"/>
        </w:trPr>
        <w:tc>
          <w:tcPr>
            <w:tcW w:w="1701" w:type="dxa"/>
            <w:noWrap/>
            <w:hideMark/>
          </w:tcPr>
          <w:p w14:paraId="4A3BB4D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REAC:R-HSA-5633007</w:t>
            </w:r>
          </w:p>
        </w:tc>
        <w:tc>
          <w:tcPr>
            <w:tcW w:w="3119" w:type="dxa"/>
            <w:noWrap/>
            <w:hideMark/>
          </w:tcPr>
          <w:p w14:paraId="6F952A6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Regulation of TP53 Activity</w:t>
            </w:r>
          </w:p>
        </w:tc>
        <w:tc>
          <w:tcPr>
            <w:tcW w:w="987" w:type="dxa"/>
            <w:noWrap/>
            <w:hideMark/>
          </w:tcPr>
          <w:p w14:paraId="488918F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4E8EE03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PPP1R13B,AKT3,MDM2</w:t>
            </w:r>
          </w:p>
        </w:tc>
        <w:tc>
          <w:tcPr>
            <w:tcW w:w="2268" w:type="dxa"/>
            <w:noWrap/>
            <w:hideMark/>
          </w:tcPr>
          <w:p w14:paraId="5A3D8CA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apoptosis and senescence</w:t>
            </w:r>
          </w:p>
        </w:tc>
        <w:tc>
          <w:tcPr>
            <w:tcW w:w="1843" w:type="dxa"/>
            <w:noWrap/>
            <w:hideMark/>
          </w:tcPr>
          <w:p w14:paraId="064AC71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hsa-miR-29c-3p</w:t>
            </w:r>
          </w:p>
        </w:tc>
        <w:tc>
          <w:tcPr>
            <w:tcW w:w="942" w:type="dxa"/>
            <w:noWrap/>
            <w:hideMark/>
          </w:tcPr>
          <w:p w14:paraId="7DC50CC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68BD7AAC" w14:textId="77777777" w:rsidTr="008C4F5C">
        <w:trPr>
          <w:trHeight w:val="320"/>
        </w:trPr>
        <w:tc>
          <w:tcPr>
            <w:tcW w:w="1701" w:type="dxa"/>
            <w:noWrap/>
            <w:hideMark/>
          </w:tcPr>
          <w:p w14:paraId="5EAC2BA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REAC:R-HSA-5674400</w:t>
            </w:r>
          </w:p>
        </w:tc>
        <w:tc>
          <w:tcPr>
            <w:tcW w:w="3119" w:type="dxa"/>
            <w:noWrap/>
            <w:hideMark/>
          </w:tcPr>
          <w:p w14:paraId="0E13AD9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Constitutive Signaling by AKT1 E17K in Cancer</w:t>
            </w:r>
          </w:p>
        </w:tc>
        <w:tc>
          <w:tcPr>
            <w:tcW w:w="987" w:type="dxa"/>
            <w:noWrap/>
            <w:hideMark/>
          </w:tcPr>
          <w:p w14:paraId="23F7405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5F6D06B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AKT3,MDM2</w:t>
            </w:r>
          </w:p>
        </w:tc>
        <w:tc>
          <w:tcPr>
            <w:tcW w:w="2268" w:type="dxa"/>
            <w:noWrap/>
            <w:hideMark/>
          </w:tcPr>
          <w:p w14:paraId="74A6F5D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activity</w:t>
            </w:r>
          </w:p>
        </w:tc>
        <w:tc>
          <w:tcPr>
            <w:tcW w:w="1843" w:type="dxa"/>
            <w:noWrap/>
            <w:hideMark/>
          </w:tcPr>
          <w:p w14:paraId="443219C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hsa-miR-29c-3p</w:t>
            </w:r>
          </w:p>
        </w:tc>
        <w:tc>
          <w:tcPr>
            <w:tcW w:w="942" w:type="dxa"/>
            <w:noWrap/>
            <w:hideMark/>
          </w:tcPr>
          <w:p w14:paraId="511333F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1D1029A" w14:textId="77777777" w:rsidTr="008C4F5C">
        <w:trPr>
          <w:trHeight w:val="320"/>
        </w:trPr>
        <w:tc>
          <w:tcPr>
            <w:tcW w:w="1701" w:type="dxa"/>
            <w:noWrap/>
            <w:hideMark/>
          </w:tcPr>
          <w:p w14:paraId="4818008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REAC:R-HSA-6804757</w:t>
            </w:r>
          </w:p>
        </w:tc>
        <w:tc>
          <w:tcPr>
            <w:tcW w:w="3119" w:type="dxa"/>
            <w:noWrap/>
            <w:hideMark/>
          </w:tcPr>
          <w:p w14:paraId="5BDA534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Regulation of TP53 Degradation</w:t>
            </w:r>
          </w:p>
        </w:tc>
        <w:tc>
          <w:tcPr>
            <w:tcW w:w="987" w:type="dxa"/>
            <w:noWrap/>
            <w:hideMark/>
          </w:tcPr>
          <w:p w14:paraId="61B8AE4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050255C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AKT3,MDM2</w:t>
            </w:r>
          </w:p>
        </w:tc>
        <w:tc>
          <w:tcPr>
            <w:tcW w:w="2268" w:type="dxa"/>
            <w:noWrap/>
            <w:hideMark/>
          </w:tcPr>
          <w:p w14:paraId="45A0619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apoptosis and senescence</w:t>
            </w:r>
          </w:p>
        </w:tc>
        <w:tc>
          <w:tcPr>
            <w:tcW w:w="1843" w:type="dxa"/>
            <w:noWrap/>
            <w:hideMark/>
          </w:tcPr>
          <w:p w14:paraId="34CBE81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hsa-miR-29c-3p</w:t>
            </w:r>
          </w:p>
        </w:tc>
        <w:tc>
          <w:tcPr>
            <w:tcW w:w="942" w:type="dxa"/>
            <w:noWrap/>
            <w:hideMark/>
          </w:tcPr>
          <w:p w14:paraId="0D92BFB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C74CD3B" w14:textId="77777777" w:rsidTr="008C4F5C">
        <w:trPr>
          <w:trHeight w:val="320"/>
        </w:trPr>
        <w:tc>
          <w:tcPr>
            <w:tcW w:w="1701" w:type="dxa"/>
            <w:noWrap/>
            <w:hideMark/>
          </w:tcPr>
          <w:p w14:paraId="5A5DC03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REAC:R-HSA-6806003</w:t>
            </w:r>
          </w:p>
        </w:tc>
        <w:tc>
          <w:tcPr>
            <w:tcW w:w="3119" w:type="dxa"/>
            <w:noWrap/>
            <w:hideMark/>
          </w:tcPr>
          <w:p w14:paraId="59A3B18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Regulation of TP53 Expression and Degradation</w:t>
            </w:r>
          </w:p>
        </w:tc>
        <w:tc>
          <w:tcPr>
            <w:tcW w:w="987" w:type="dxa"/>
            <w:noWrap/>
            <w:hideMark/>
          </w:tcPr>
          <w:p w14:paraId="77DE870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2EEFACA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AKT3,MDM2</w:t>
            </w:r>
          </w:p>
        </w:tc>
        <w:tc>
          <w:tcPr>
            <w:tcW w:w="2268" w:type="dxa"/>
            <w:noWrap/>
            <w:hideMark/>
          </w:tcPr>
          <w:p w14:paraId="3BBE6B3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apoptosis and senescence</w:t>
            </w:r>
          </w:p>
        </w:tc>
        <w:tc>
          <w:tcPr>
            <w:tcW w:w="1843" w:type="dxa"/>
            <w:noWrap/>
            <w:hideMark/>
          </w:tcPr>
          <w:p w14:paraId="1324D95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hsa-miR-29c-3p</w:t>
            </w:r>
          </w:p>
        </w:tc>
        <w:tc>
          <w:tcPr>
            <w:tcW w:w="942" w:type="dxa"/>
            <w:noWrap/>
            <w:hideMark/>
          </w:tcPr>
          <w:p w14:paraId="07B2410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0CC7A15" w14:textId="77777777" w:rsidTr="008C4F5C">
        <w:trPr>
          <w:trHeight w:val="320"/>
        </w:trPr>
        <w:tc>
          <w:tcPr>
            <w:tcW w:w="1701" w:type="dxa"/>
            <w:noWrap/>
            <w:hideMark/>
          </w:tcPr>
          <w:p w14:paraId="07F232A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lastRenderedPageBreak/>
              <w:t>REAC:R-HSA-1538133</w:t>
            </w:r>
          </w:p>
        </w:tc>
        <w:tc>
          <w:tcPr>
            <w:tcW w:w="3119" w:type="dxa"/>
            <w:noWrap/>
            <w:hideMark/>
          </w:tcPr>
          <w:p w14:paraId="718E829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G0 and Early G1</w:t>
            </w:r>
          </w:p>
        </w:tc>
        <w:tc>
          <w:tcPr>
            <w:tcW w:w="987" w:type="dxa"/>
            <w:noWrap/>
            <w:hideMark/>
          </w:tcPr>
          <w:p w14:paraId="0335BF9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4003D5C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6E2C150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2C30463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5302E30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C029C08" w14:textId="77777777" w:rsidTr="008C4F5C">
        <w:trPr>
          <w:trHeight w:val="320"/>
        </w:trPr>
        <w:tc>
          <w:tcPr>
            <w:tcW w:w="1701" w:type="dxa"/>
            <w:noWrap/>
            <w:hideMark/>
          </w:tcPr>
          <w:p w14:paraId="2F7438B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REAC:R-HSA-1638091</w:t>
            </w:r>
          </w:p>
        </w:tc>
        <w:tc>
          <w:tcPr>
            <w:tcW w:w="3119" w:type="dxa"/>
            <w:noWrap/>
            <w:hideMark/>
          </w:tcPr>
          <w:p w14:paraId="18B1A4F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Heparan sulfate/heparin (HS-GAG) metabolism</w:t>
            </w:r>
          </w:p>
        </w:tc>
        <w:tc>
          <w:tcPr>
            <w:tcW w:w="987" w:type="dxa"/>
            <w:noWrap/>
            <w:hideMark/>
          </w:tcPr>
          <w:p w14:paraId="72119C2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28A1300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HS3ST1</w:t>
            </w:r>
          </w:p>
        </w:tc>
        <w:tc>
          <w:tcPr>
            <w:tcW w:w="2268" w:type="dxa"/>
            <w:noWrap/>
            <w:hideMark/>
          </w:tcPr>
          <w:p w14:paraId="4ABC7A0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hormone and metabolites</w:t>
            </w:r>
          </w:p>
        </w:tc>
        <w:tc>
          <w:tcPr>
            <w:tcW w:w="1843" w:type="dxa"/>
            <w:noWrap/>
            <w:hideMark/>
          </w:tcPr>
          <w:p w14:paraId="3BA301B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77859DC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AA12E59" w14:textId="77777777" w:rsidTr="008C4F5C">
        <w:trPr>
          <w:trHeight w:val="320"/>
        </w:trPr>
        <w:tc>
          <w:tcPr>
            <w:tcW w:w="1701" w:type="dxa"/>
            <w:noWrap/>
            <w:hideMark/>
          </w:tcPr>
          <w:p w14:paraId="6B28B65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REAC:R-HSA-2022928</w:t>
            </w:r>
          </w:p>
        </w:tc>
        <w:tc>
          <w:tcPr>
            <w:tcW w:w="3119" w:type="dxa"/>
            <w:noWrap/>
            <w:hideMark/>
          </w:tcPr>
          <w:p w14:paraId="13E84D3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HS-GAG biosynthesis</w:t>
            </w:r>
          </w:p>
        </w:tc>
        <w:tc>
          <w:tcPr>
            <w:tcW w:w="987" w:type="dxa"/>
            <w:noWrap/>
            <w:hideMark/>
          </w:tcPr>
          <w:p w14:paraId="51E6617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0E36C89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HS3ST1</w:t>
            </w:r>
          </w:p>
        </w:tc>
        <w:tc>
          <w:tcPr>
            <w:tcW w:w="2268" w:type="dxa"/>
            <w:noWrap/>
            <w:hideMark/>
          </w:tcPr>
          <w:p w14:paraId="66B9E39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hormone and metabolites</w:t>
            </w:r>
          </w:p>
        </w:tc>
        <w:tc>
          <w:tcPr>
            <w:tcW w:w="1843" w:type="dxa"/>
            <w:noWrap/>
            <w:hideMark/>
          </w:tcPr>
          <w:p w14:paraId="045D853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12CCECB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8669858" w14:textId="77777777" w:rsidTr="008C4F5C">
        <w:trPr>
          <w:trHeight w:val="320"/>
        </w:trPr>
        <w:tc>
          <w:tcPr>
            <w:tcW w:w="1701" w:type="dxa"/>
            <w:noWrap/>
            <w:hideMark/>
          </w:tcPr>
          <w:p w14:paraId="747BE35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REAC:R-HSA-2559586</w:t>
            </w:r>
          </w:p>
        </w:tc>
        <w:tc>
          <w:tcPr>
            <w:tcW w:w="3119" w:type="dxa"/>
            <w:noWrap/>
            <w:hideMark/>
          </w:tcPr>
          <w:p w14:paraId="4FCCBC9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DNA Damage/Telomere Stress Induced Senescence</w:t>
            </w:r>
          </w:p>
        </w:tc>
        <w:tc>
          <w:tcPr>
            <w:tcW w:w="987" w:type="dxa"/>
            <w:noWrap/>
            <w:hideMark/>
          </w:tcPr>
          <w:p w14:paraId="7C6B099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315B32C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12B6F4C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apoptosis and senescence</w:t>
            </w:r>
          </w:p>
        </w:tc>
        <w:tc>
          <w:tcPr>
            <w:tcW w:w="1843" w:type="dxa"/>
            <w:noWrap/>
            <w:hideMark/>
          </w:tcPr>
          <w:p w14:paraId="0FD82D0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7344907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1E27662" w14:textId="77777777" w:rsidTr="008C4F5C">
        <w:trPr>
          <w:trHeight w:val="320"/>
        </w:trPr>
        <w:tc>
          <w:tcPr>
            <w:tcW w:w="1701" w:type="dxa"/>
            <w:noWrap/>
            <w:hideMark/>
          </w:tcPr>
          <w:p w14:paraId="02EF388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REAC:R-HSA-390471</w:t>
            </w:r>
          </w:p>
        </w:tc>
        <w:tc>
          <w:tcPr>
            <w:tcW w:w="3119" w:type="dxa"/>
            <w:noWrap/>
            <w:hideMark/>
          </w:tcPr>
          <w:p w14:paraId="2E5803E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Association of TriC/CCT with target proteins during biosynthesis</w:t>
            </w:r>
          </w:p>
        </w:tc>
        <w:tc>
          <w:tcPr>
            <w:tcW w:w="987" w:type="dxa"/>
            <w:noWrap/>
            <w:hideMark/>
          </w:tcPr>
          <w:p w14:paraId="019AC0F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28E97A8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200D783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protein synthesis</w:t>
            </w:r>
          </w:p>
        </w:tc>
        <w:tc>
          <w:tcPr>
            <w:tcW w:w="1843" w:type="dxa"/>
            <w:noWrap/>
            <w:hideMark/>
          </w:tcPr>
          <w:p w14:paraId="3FCA852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5763FCB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D07A793" w14:textId="77777777" w:rsidTr="008C4F5C">
        <w:trPr>
          <w:trHeight w:val="320"/>
        </w:trPr>
        <w:tc>
          <w:tcPr>
            <w:tcW w:w="1701" w:type="dxa"/>
            <w:noWrap/>
            <w:hideMark/>
          </w:tcPr>
          <w:p w14:paraId="57E4642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REAC:R-HSA-6791312</w:t>
            </w:r>
          </w:p>
        </w:tc>
        <w:tc>
          <w:tcPr>
            <w:tcW w:w="3119" w:type="dxa"/>
            <w:noWrap/>
            <w:hideMark/>
          </w:tcPr>
          <w:p w14:paraId="6FE2B16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TP53 Regulates Transcription of Cell Cycle Genes</w:t>
            </w:r>
          </w:p>
        </w:tc>
        <w:tc>
          <w:tcPr>
            <w:tcW w:w="987" w:type="dxa"/>
            <w:noWrap/>
            <w:hideMark/>
          </w:tcPr>
          <w:p w14:paraId="66BCFE6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7B78BFF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6269149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74479E9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7A9D3BA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E5E7BED" w14:textId="77777777" w:rsidTr="008C4F5C">
        <w:trPr>
          <w:trHeight w:val="320"/>
        </w:trPr>
        <w:tc>
          <w:tcPr>
            <w:tcW w:w="1701" w:type="dxa"/>
            <w:noWrap/>
            <w:hideMark/>
          </w:tcPr>
          <w:p w14:paraId="29B4AE1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REAC:R-HSA-6804116</w:t>
            </w:r>
          </w:p>
        </w:tc>
        <w:tc>
          <w:tcPr>
            <w:tcW w:w="3119" w:type="dxa"/>
            <w:noWrap/>
            <w:hideMark/>
          </w:tcPr>
          <w:p w14:paraId="13883DD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TP53 Regulates Transcription of Genes Involved in G1 Cell Cycle Arrest</w:t>
            </w:r>
          </w:p>
        </w:tc>
        <w:tc>
          <w:tcPr>
            <w:tcW w:w="987" w:type="dxa"/>
            <w:noWrap/>
            <w:hideMark/>
          </w:tcPr>
          <w:p w14:paraId="6CB8460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74626E5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7F30526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7BD52B6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3BEFECD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6E8BD053" w14:textId="77777777" w:rsidTr="008C4F5C">
        <w:trPr>
          <w:trHeight w:val="320"/>
        </w:trPr>
        <w:tc>
          <w:tcPr>
            <w:tcW w:w="1701" w:type="dxa"/>
            <w:noWrap/>
            <w:hideMark/>
          </w:tcPr>
          <w:p w14:paraId="09C5224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REAC:R-HSA-69017</w:t>
            </w:r>
          </w:p>
        </w:tc>
        <w:tc>
          <w:tcPr>
            <w:tcW w:w="3119" w:type="dxa"/>
            <w:noWrap/>
            <w:hideMark/>
          </w:tcPr>
          <w:p w14:paraId="6AC1600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CDK-mediated phosphorylation and removal of Cdc6</w:t>
            </w:r>
          </w:p>
        </w:tc>
        <w:tc>
          <w:tcPr>
            <w:tcW w:w="987" w:type="dxa"/>
            <w:noWrap/>
            <w:hideMark/>
          </w:tcPr>
          <w:p w14:paraId="178CC82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0EE7461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597832C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7341AB8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395E37B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6F1370C9" w14:textId="77777777" w:rsidTr="008C4F5C">
        <w:trPr>
          <w:trHeight w:val="320"/>
        </w:trPr>
        <w:tc>
          <w:tcPr>
            <w:tcW w:w="1701" w:type="dxa"/>
            <w:noWrap/>
            <w:hideMark/>
          </w:tcPr>
          <w:p w14:paraId="04C3FB7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REAC:R-HSA-69205</w:t>
            </w:r>
          </w:p>
        </w:tc>
        <w:tc>
          <w:tcPr>
            <w:tcW w:w="3119" w:type="dxa"/>
            <w:noWrap/>
            <w:hideMark/>
          </w:tcPr>
          <w:p w14:paraId="6D939D4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G1/S-Specific Transcription</w:t>
            </w:r>
          </w:p>
        </w:tc>
        <w:tc>
          <w:tcPr>
            <w:tcW w:w="987" w:type="dxa"/>
            <w:noWrap/>
            <w:hideMark/>
          </w:tcPr>
          <w:p w14:paraId="5305E02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2375CC2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7924E72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7C4A2D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6DA85D6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257F082" w14:textId="77777777" w:rsidTr="008C4F5C">
        <w:trPr>
          <w:trHeight w:val="320"/>
        </w:trPr>
        <w:tc>
          <w:tcPr>
            <w:tcW w:w="1701" w:type="dxa"/>
            <w:noWrap/>
            <w:hideMark/>
          </w:tcPr>
          <w:p w14:paraId="57DAB65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REAC:R-HSA-69563</w:t>
            </w:r>
          </w:p>
        </w:tc>
        <w:tc>
          <w:tcPr>
            <w:tcW w:w="3119" w:type="dxa"/>
            <w:noWrap/>
            <w:hideMark/>
          </w:tcPr>
          <w:p w14:paraId="7C923A6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p53-Dependent G1 DNA Damage Response</w:t>
            </w:r>
          </w:p>
        </w:tc>
        <w:tc>
          <w:tcPr>
            <w:tcW w:w="987" w:type="dxa"/>
            <w:noWrap/>
            <w:hideMark/>
          </w:tcPr>
          <w:p w14:paraId="10D6E1C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1EA1367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29B22CA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3688EF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4D4244D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0DC1F414" w14:textId="77777777" w:rsidTr="008C4F5C">
        <w:trPr>
          <w:trHeight w:val="320"/>
        </w:trPr>
        <w:tc>
          <w:tcPr>
            <w:tcW w:w="1701" w:type="dxa"/>
            <w:noWrap/>
            <w:hideMark/>
          </w:tcPr>
          <w:p w14:paraId="02B25D2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REAC:R-HSA-69563</w:t>
            </w:r>
          </w:p>
        </w:tc>
        <w:tc>
          <w:tcPr>
            <w:tcW w:w="3119" w:type="dxa"/>
            <w:noWrap/>
            <w:hideMark/>
          </w:tcPr>
          <w:p w14:paraId="0FAB93C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p53-Dependent G1 DNA Damage Response</w:t>
            </w:r>
          </w:p>
        </w:tc>
        <w:tc>
          <w:tcPr>
            <w:tcW w:w="987" w:type="dxa"/>
            <w:noWrap/>
            <w:hideMark/>
          </w:tcPr>
          <w:p w14:paraId="4451337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7A316B2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54E924B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0F316CA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7621E7A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3C23A251" w14:textId="77777777" w:rsidTr="008C4F5C">
        <w:trPr>
          <w:trHeight w:val="320"/>
        </w:trPr>
        <w:tc>
          <w:tcPr>
            <w:tcW w:w="1701" w:type="dxa"/>
            <w:noWrap/>
            <w:hideMark/>
          </w:tcPr>
          <w:p w14:paraId="64BD4C1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REAC:R-HSA-69580</w:t>
            </w:r>
          </w:p>
        </w:tc>
        <w:tc>
          <w:tcPr>
            <w:tcW w:w="3119" w:type="dxa"/>
            <w:noWrap/>
            <w:hideMark/>
          </w:tcPr>
          <w:p w14:paraId="4D1D5B0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p53-Dependent G1/S DNA damage checkpoint</w:t>
            </w:r>
          </w:p>
        </w:tc>
        <w:tc>
          <w:tcPr>
            <w:tcW w:w="987" w:type="dxa"/>
            <w:noWrap/>
            <w:hideMark/>
          </w:tcPr>
          <w:p w14:paraId="7A3B319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4BE9E08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66571B9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6C96DE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688B1EA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39F4BBD5" w14:textId="77777777" w:rsidTr="008C4F5C">
        <w:trPr>
          <w:trHeight w:val="320"/>
        </w:trPr>
        <w:tc>
          <w:tcPr>
            <w:tcW w:w="1701" w:type="dxa"/>
            <w:noWrap/>
            <w:hideMark/>
          </w:tcPr>
          <w:p w14:paraId="3E16D95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REAC:R-HSA-69580</w:t>
            </w:r>
          </w:p>
        </w:tc>
        <w:tc>
          <w:tcPr>
            <w:tcW w:w="3119" w:type="dxa"/>
            <w:noWrap/>
            <w:hideMark/>
          </w:tcPr>
          <w:p w14:paraId="0D9D99C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p53-Dependent G1/S DNA damage checkpoint</w:t>
            </w:r>
          </w:p>
        </w:tc>
        <w:tc>
          <w:tcPr>
            <w:tcW w:w="987" w:type="dxa"/>
            <w:noWrap/>
            <w:hideMark/>
          </w:tcPr>
          <w:p w14:paraId="72205A3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5E31559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25ADF78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DFE805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478E523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406963CF" w14:textId="77777777" w:rsidTr="008C4F5C">
        <w:trPr>
          <w:trHeight w:val="320"/>
        </w:trPr>
        <w:tc>
          <w:tcPr>
            <w:tcW w:w="1701" w:type="dxa"/>
            <w:noWrap/>
            <w:hideMark/>
          </w:tcPr>
          <w:p w14:paraId="7CD6A88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REAC:R-HSA-69615</w:t>
            </w:r>
          </w:p>
        </w:tc>
        <w:tc>
          <w:tcPr>
            <w:tcW w:w="3119" w:type="dxa"/>
            <w:noWrap/>
            <w:hideMark/>
          </w:tcPr>
          <w:p w14:paraId="520C2E3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G1/S DNA Damage Checkpoints</w:t>
            </w:r>
          </w:p>
        </w:tc>
        <w:tc>
          <w:tcPr>
            <w:tcW w:w="987" w:type="dxa"/>
            <w:noWrap/>
            <w:hideMark/>
          </w:tcPr>
          <w:p w14:paraId="3854DE0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2AD760C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23A98EA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AD1C7D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hsa-miR-144-5p, hsa-miR-144-5p, </w:t>
            </w:r>
            <w:r w:rsidRPr="008C4F5C">
              <w:rPr>
                <w:rFonts w:ascii="Arial" w:hAnsi="Arial" w:cs="Arial"/>
                <w:color w:val="000000"/>
                <w:sz w:val="20"/>
                <w:szCs w:val="20"/>
              </w:rPr>
              <w:lastRenderedPageBreak/>
              <w:t>hsa-miR-26a-5p, hsa-miR-26a-5p</w:t>
            </w:r>
          </w:p>
        </w:tc>
        <w:tc>
          <w:tcPr>
            <w:tcW w:w="942" w:type="dxa"/>
            <w:noWrap/>
            <w:hideMark/>
          </w:tcPr>
          <w:p w14:paraId="1CECB85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lastRenderedPageBreak/>
              <w:t>4</w:t>
            </w:r>
          </w:p>
        </w:tc>
      </w:tr>
      <w:tr w:rsidR="00D6414F" w:rsidRPr="002726CB" w14:paraId="1E17DAD8" w14:textId="77777777" w:rsidTr="008C4F5C">
        <w:trPr>
          <w:trHeight w:val="320"/>
        </w:trPr>
        <w:tc>
          <w:tcPr>
            <w:tcW w:w="1701" w:type="dxa"/>
            <w:noWrap/>
            <w:hideMark/>
          </w:tcPr>
          <w:p w14:paraId="2626D37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REAC:R-HSA-69615</w:t>
            </w:r>
          </w:p>
        </w:tc>
        <w:tc>
          <w:tcPr>
            <w:tcW w:w="3119" w:type="dxa"/>
            <w:noWrap/>
            <w:hideMark/>
          </w:tcPr>
          <w:p w14:paraId="3A8C53B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G1/S DNA Damage Checkpoints</w:t>
            </w:r>
          </w:p>
        </w:tc>
        <w:tc>
          <w:tcPr>
            <w:tcW w:w="987" w:type="dxa"/>
            <w:noWrap/>
            <w:hideMark/>
          </w:tcPr>
          <w:p w14:paraId="3473EC7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5E4292E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3B0A785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BB6917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45F689F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65A1BE4D" w14:textId="77777777" w:rsidTr="008C4F5C">
        <w:trPr>
          <w:trHeight w:val="320"/>
        </w:trPr>
        <w:tc>
          <w:tcPr>
            <w:tcW w:w="1701" w:type="dxa"/>
            <w:noWrap/>
            <w:hideMark/>
          </w:tcPr>
          <w:p w14:paraId="14334B9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REAC:R-HSA-8848021</w:t>
            </w:r>
          </w:p>
        </w:tc>
        <w:tc>
          <w:tcPr>
            <w:tcW w:w="3119" w:type="dxa"/>
            <w:noWrap/>
            <w:hideMark/>
          </w:tcPr>
          <w:p w14:paraId="0EE79F6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PTK6</w:t>
            </w:r>
          </w:p>
        </w:tc>
        <w:tc>
          <w:tcPr>
            <w:tcW w:w="987" w:type="dxa"/>
            <w:noWrap/>
            <w:hideMark/>
          </w:tcPr>
          <w:p w14:paraId="66DAC0B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7120940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09DAF4E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tyrosine kinase signaling</w:t>
            </w:r>
          </w:p>
        </w:tc>
        <w:tc>
          <w:tcPr>
            <w:tcW w:w="1843" w:type="dxa"/>
            <w:noWrap/>
            <w:hideMark/>
          </w:tcPr>
          <w:p w14:paraId="2FF23C9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7B0ABA8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5D63C918" w14:textId="77777777" w:rsidTr="008C4F5C">
        <w:trPr>
          <w:trHeight w:val="320"/>
        </w:trPr>
        <w:tc>
          <w:tcPr>
            <w:tcW w:w="1701" w:type="dxa"/>
            <w:noWrap/>
            <w:hideMark/>
          </w:tcPr>
          <w:p w14:paraId="090E8F4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REAC:R-HSA-8848021</w:t>
            </w:r>
          </w:p>
        </w:tc>
        <w:tc>
          <w:tcPr>
            <w:tcW w:w="3119" w:type="dxa"/>
            <w:noWrap/>
            <w:hideMark/>
          </w:tcPr>
          <w:p w14:paraId="0E9B619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PTK6</w:t>
            </w:r>
          </w:p>
        </w:tc>
        <w:tc>
          <w:tcPr>
            <w:tcW w:w="987" w:type="dxa"/>
            <w:noWrap/>
            <w:hideMark/>
          </w:tcPr>
          <w:p w14:paraId="79FB028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2D9C720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65D0060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tyrosine kinase signaling</w:t>
            </w:r>
          </w:p>
        </w:tc>
        <w:tc>
          <w:tcPr>
            <w:tcW w:w="1843" w:type="dxa"/>
            <w:noWrap/>
            <w:hideMark/>
          </w:tcPr>
          <w:p w14:paraId="788357C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61CBAAC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7EDB765E" w14:textId="77777777" w:rsidTr="008C4F5C">
        <w:trPr>
          <w:trHeight w:val="320"/>
        </w:trPr>
        <w:tc>
          <w:tcPr>
            <w:tcW w:w="1701" w:type="dxa"/>
            <w:noWrap/>
            <w:hideMark/>
          </w:tcPr>
          <w:p w14:paraId="5826830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REAC:R-HSA-9006927</w:t>
            </w:r>
          </w:p>
        </w:tc>
        <w:tc>
          <w:tcPr>
            <w:tcW w:w="3119" w:type="dxa"/>
            <w:noWrap/>
            <w:hideMark/>
          </w:tcPr>
          <w:p w14:paraId="587D46D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Non-Receptor Tyrosine Kinases</w:t>
            </w:r>
          </w:p>
        </w:tc>
        <w:tc>
          <w:tcPr>
            <w:tcW w:w="987" w:type="dxa"/>
            <w:noWrap/>
            <w:hideMark/>
          </w:tcPr>
          <w:p w14:paraId="5913486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53CE386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29572AE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tyrosine kinase signaling</w:t>
            </w:r>
          </w:p>
        </w:tc>
        <w:tc>
          <w:tcPr>
            <w:tcW w:w="1843" w:type="dxa"/>
            <w:noWrap/>
            <w:hideMark/>
          </w:tcPr>
          <w:p w14:paraId="1015A51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296ABCD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4AB3ABB6" w14:textId="77777777" w:rsidTr="008C4F5C">
        <w:trPr>
          <w:trHeight w:val="320"/>
        </w:trPr>
        <w:tc>
          <w:tcPr>
            <w:tcW w:w="1701" w:type="dxa"/>
            <w:noWrap/>
            <w:hideMark/>
          </w:tcPr>
          <w:p w14:paraId="4458F46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REAC:R-HSA-9006927</w:t>
            </w:r>
          </w:p>
        </w:tc>
        <w:tc>
          <w:tcPr>
            <w:tcW w:w="3119" w:type="dxa"/>
            <w:noWrap/>
            <w:hideMark/>
          </w:tcPr>
          <w:p w14:paraId="23A5D23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Non-Receptor Tyrosine Kinases</w:t>
            </w:r>
          </w:p>
        </w:tc>
        <w:tc>
          <w:tcPr>
            <w:tcW w:w="987" w:type="dxa"/>
            <w:noWrap/>
            <w:hideMark/>
          </w:tcPr>
          <w:p w14:paraId="2B7F436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0.034</w:t>
            </w:r>
          </w:p>
        </w:tc>
        <w:tc>
          <w:tcPr>
            <w:tcW w:w="4111" w:type="dxa"/>
            <w:noWrap/>
            <w:hideMark/>
          </w:tcPr>
          <w:p w14:paraId="4C4AA18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6624D98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tyrosine kinase signaling</w:t>
            </w:r>
          </w:p>
        </w:tc>
        <w:tc>
          <w:tcPr>
            <w:tcW w:w="1843" w:type="dxa"/>
            <w:noWrap/>
            <w:hideMark/>
          </w:tcPr>
          <w:p w14:paraId="2EBA873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44E2C53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7D4EBF4C" w14:textId="77777777" w:rsidTr="008C4F5C">
        <w:trPr>
          <w:trHeight w:val="320"/>
        </w:trPr>
        <w:tc>
          <w:tcPr>
            <w:tcW w:w="1701" w:type="dxa"/>
            <w:noWrap/>
            <w:hideMark/>
          </w:tcPr>
          <w:p w14:paraId="69CF46D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GO:0016311</w:t>
            </w:r>
          </w:p>
        </w:tc>
        <w:tc>
          <w:tcPr>
            <w:tcW w:w="3119" w:type="dxa"/>
            <w:noWrap/>
            <w:hideMark/>
          </w:tcPr>
          <w:p w14:paraId="4FDCE11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dephosphorylation</w:t>
            </w:r>
          </w:p>
        </w:tc>
        <w:tc>
          <w:tcPr>
            <w:tcW w:w="987" w:type="dxa"/>
            <w:noWrap/>
            <w:hideMark/>
          </w:tcPr>
          <w:p w14:paraId="67B44AC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0.036</w:t>
            </w:r>
          </w:p>
        </w:tc>
        <w:tc>
          <w:tcPr>
            <w:tcW w:w="4111" w:type="dxa"/>
            <w:noWrap/>
            <w:hideMark/>
          </w:tcPr>
          <w:p w14:paraId="0AA4C3A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GSK3B,YWHAE,PTPN13,PPP2R5D,MTMR12</w:t>
            </w:r>
          </w:p>
        </w:tc>
        <w:tc>
          <w:tcPr>
            <w:tcW w:w="2268" w:type="dxa"/>
            <w:noWrap/>
            <w:hideMark/>
          </w:tcPr>
          <w:p w14:paraId="6DF39D7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35EC9B0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51030E7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B446657" w14:textId="77777777" w:rsidTr="008C4F5C">
        <w:trPr>
          <w:trHeight w:val="320"/>
        </w:trPr>
        <w:tc>
          <w:tcPr>
            <w:tcW w:w="1701" w:type="dxa"/>
            <w:noWrap/>
            <w:hideMark/>
          </w:tcPr>
          <w:p w14:paraId="510DBF2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REAC:R-HSA-69202</w:t>
            </w:r>
          </w:p>
        </w:tc>
        <w:tc>
          <w:tcPr>
            <w:tcW w:w="3119" w:type="dxa"/>
            <w:noWrap/>
            <w:hideMark/>
          </w:tcPr>
          <w:p w14:paraId="176BB88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Cyclin E associated events during G1/S transition </w:t>
            </w:r>
          </w:p>
        </w:tc>
        <w:tc>
          <w:tcPr>
            <w:tcW w:w="987" w:type="dxa"/>
            <w:noWrap/>
            <w:hideMark/>
          </w:tcPr>
          <w:p w14:paraId="1A91E53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0.036</w:t>
            </w:r>
          </w:p>
        </w:tc>
        <w:tc>
          <w:tcPr>
            <w:tcW w:w="4111" w:type="dxa"/>
            <w:noWrap/>
            <w:hideMark/>
          </w:tcPr>
          <w:p w14:paraId="6A1312D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78C7CF1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245FF27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0FE625C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417312E" w14:textId="77777777" w:rsidTr="008C4F5C">
        <w:trPr>
          <w:trHeight w:val="320"/>
        </w:trPr>
        <w:tc>
          <w:tcPr>
            <w:tcW w:w="1701" w:type="dxa"/>
            <w:noWrap/>
            <w:hideMark/>
          </w:tcPr>
          <w:p w14:paraId="5A16D4A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REAC:R-HSA-69656</w:t>
            </w:r>
          </w:p>
        </w:tc>
        <w:tc>
          <w:tcPr>
            <w:tcW w:w="3119" w:type="dxa"/>
            <w:noWrap/>
            <w:hideMark/>
          </w:tcPr>
          <w:p w14:paraId="38E9A5B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Cyclin A:Cdk2-associated events at S phase entry</w:t>
            </w:r>
          </w:p>
        </w:tc>
        <w:tc>
          <w:tcPr>
            <w:tcW w:w="987" w:type="dxa"/>
            <w:noWrap/>
            <w:hideMark/>
          </w:tcPr>
          <w:p w14:paraId="7688735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0.036</w:t>
            </w:r>
          </w:p>
        </w:tc>
        <w:tc>
          <w:tcPr>
            <w:tcW w:w="4111" w:type="dxa"/>
            <w:noWrap/>
            <w:hideMark/>
          </w:tcPr>
          <w:p w14:paraId="6BBEB4F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0E313D1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200D78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4559E0F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A739DA0" w14:textId="77777777" w:rsidTr="008C4F5C">
        <w:trPr>
          <w:trHeight w:val="320"/>
        </w:trPr>
        <w:tc>
          <w:tcPr>
            <w:tcW w:w="1701" w:type="dxa"/>
            <w:noWrap/>
            <w:hideMark/>
          </w:tcPr>
          <w:p w14:paraId="28C66AF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REAC:R-HSA-69052</w:t>
            </w:r>
          </w:p>
        </w:tc>
        <w:tc>
          <w:tcPr>
            <w:tcW w:w="3119" w:type="dxa"/>
            <w:noWrap/>
            <w:hideMark/>
          </w:tcPr>
          <w:p w14:paraId="5F020A2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Switching of origins to a post-replicative state</w:t>
            </w:r>
          </w:p>
        </w:tc>
        <w:tc>
          <w:tcPr>
            <w:tcW w:w="987" w:type="dxa"/>
            <w:noWrap/>
            <w:hideMark/>
          </w:tcPr>
          <w:p w14:paraId="6C4C492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459ED52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7964025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0CBBE21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1EDE1FB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0B3DDF8" w14:textId="77777777" w:rsidTr="008C4F5C">
        <w:trPr>
          <w:trHeight w:val="320"/>
        </w:trPr>
        <w:tc>
          <w:tcPr>
            <w:tcW w:w="1701" w:type="dxa"/>
            <w:noWrap/>
            <w:hideMark/>
          </w:tcPr>
          <w:p w14:paraId="5072DD6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REAC:R-HSA-390466</w:t>
            </w:r>
          </w:p>
        </w:tc>
        <w:tc>
          <w:tcPr>
            <w:tcW w:w="3119" w:type="dxa"/>
            <w:noWrap/>
            <w:hideMark/>
          </w:tcPr>
          <w:p w14:paraId="61A500A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Chaperonin-mediated protein folding</w:t>
            </w:r>
          </w:p>
        </w:tc>
        <w:tc>
          <w:tcPr>
            <w:tcW w:w="987" w:type="dxa"/>
            <w:noWrap/>
            <w:hideMark/>
          </w:tcPr>
          <w:p w14:paraId="1215E12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6C6B65A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6F27219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protein synthesis</w:t>
            </w:r>
          </w:p>
        </w:tc>
        <w:tc>
          <w:tcPr>
            <w:tcW w:w="1843" w:type="dxa"/>
            <w:noWrap/>
            <w:hideMark/>
          </w:tcPr>
          <w:p w14:paraId="4B3F7B3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5D65AD3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392E083" w14:textId="77777777" w:rsidTr="008C4F5C">
        <w:trPr>
          <w:trHeight w:val="320"/>
        </w:trPr>
        <w:tc>
          <w:tcPr>
            <w:tcW w:w="1701" w:type="dxa"/>
            <w:noWrap/>
            <w:hideMark/>
          </w:tcPr>
          <w:p w14:paraId="2F5740A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REAC:R-HSA-112382</w:t>
            </w:r>
          </w:p>
        </w:tc>
        <w:tc>
          <w:tcPr>
            <w:tcW w:w="3119" w:type="dxa"/>
            <w:noWrap/>
            <w:hideMark/>
          </w:tcPr>
          <w:p w14:paraId="4157D3B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Formation of RNA Pol II elongation complex </w:t>
            </w:r>
          </w:p>
        </w:tc>
        <w:tc>
          <w:tcPr>
            <w:tcW w:w="987" w:type="dxa"/>
            <w:noWrap/>
            <w:hideMark/>
          </w:tcPr>
          <w:p w14:paraId="6161917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7716130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RTF1,CDK9,POLR2E</w:t>
            </w:r>
          </w:p>
        </w:tc>
        <w:tc>
          <w:tcPr>
            <w:tcW w:w="2268" w:type="dxa"/>
            <w:noWrap/>
            <w:hideMark/>
          </w:tcPr>
          <w:p w14:paraId="24E44E4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659CD5A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4CBE822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0CF8A58" w14:textId="77777777" w:rsidTr="008C4F5C">
        <w:trPr>
          <w:trHeight w:val="320"/>
        </w:trPr>
        <w:tc>
          <w:tcPr>
            <w:tcW w:w="1701" w:type="dxa"/>
            <w:noWrap/>
            <w:hideMark/>
          </w:tcPr>
          <w:p w14:paraId="74BBE81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REAC:R-HSA-198323</w:t>
            </w:r>
          </w:p>
        </w:tc>
        <w:tc>
          <w:tcPr>
            <w:tcW w:w="3119" w:type="dxa"/>
            <w:noWrap/>
            <w:hideMark/>
          </w:tcPr>
          <w:p w14:paraId="67C3A6C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AKT phosphorylates targets in the cytosol</w:t>
            </w:r>
          </w:p>
        </w:tc>
        <w:tc>
          <w:tcPr>
            <w:tcW w:w="987" w:type="dxa"/>
            <w:noWrap/>
            <w:hideMark/>
          </w:tcPr>
          <w:p w14:paraId="57E1F3D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125446E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GSK3B,MDM2</w:t>
            </w:r>
          </w:p>
        </w:tc>
        <w:tc>
          <w:tcPr>
            <w:tcW w:w="2268" w:type="dxa"/>
            <w:noWrap/>
            <w:hideMark/>
          </w:tcPr>
          <w:p w14:paraId="46304CC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45FD5D3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 hsa-miR-29c-3p</w:t>
            </w:r>
          </w:p>
        </w:tc>
        <w:tc>
          <w:tcPr>
            <w:tcW w:w="942" w:type="dxa"/>
            <w:noWrap/>
            <w:hideMark/>
          </w:tcPr>
          <w:p w14:paraId="23EE877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2</w:t>
            </w:r>
          </w:p>
        </w:tc>
      </w:tr>
      <w:tr w:rsidR="00D6414F" w:rsidRPr="002726CB" w14:paraId="79A736D2" w14:textId="77777777" w:rsidTr="008C4F5C">
        <w:trPr>
          <w:trHeight w:val="320"/>
        </w:trPr>
        <w:tc>
          <w:tcPr>
            <w:tcW w:w="1701" w:type="dxa"/>
            <w:noWrap/>
            <w:hideMark/>
          </w:tcPr>
          <w:p w14:paraId="04FB089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REAC:R-HSA-4839735</w:t>
            </w:r>
          </w:p>
        </w:tc>
        <w:tc>
          <w:tcPr>
            <w:tcW w:w="3119" w:type="dxa"/>
            <w:noWrap/>
            <w:hideMark/>
          </w:tcPr>
          <w:p w14:paraId="2D8572A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AXIN mutants</w:t>
            </w:r>
          </w:p>
        </w:tc>
        <w:tc>
          <w:tcPr>
            <w:tcW w:w="987" w:type="dxa"/>
            <w:noWrap/>
            <w:hideMark/>
          </w:tcPr>
          <w:p w14:paraId="738C5CC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6AD08F5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5E17F46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5808716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56F46A8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91D6F9D" w14:textId="77777777" w:rsidTr="008C4F5C">
        <w:trPr>
          <w:trHeight w:val="320"/>
        </w:trPr>
        <w:tc>
          <w:tcPr>
            <w:tcW w:w="1701" w:type="dxa"/>
            <w:noWrap/>
            <w:hideMark/>
          </w:tcPr>
          <w:p w14:paraId="1EEF139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lastRenderedPageBreak/>
              <w:t>REAC:R-HSA-4839743</w:t>
            </w:r>
          </w:p>
        </w:tc>
        <w:tc>
          <w:tcPr>
            <w:tcW w:w="3119" w:type="dxa"/>
            <w:noWrap/>
            <w:hideMark/>
          </w:tcPr>
          <w:p w14:paraId="54CE967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CTNNB1 phospho-site mutants</w:t>
            </w:r>
          </w:p>
        </w:tc>
        <w:tc>
          <w:tcPr>
            <w:tcW w:w="987" w:type="dxa"/>
            <w:noWrap/>
            <w:hideMark/>
          </w:tcPr>
          <w:p w14:paraId="14701A1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2BA4E42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6FD18E2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55481E4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4ABF549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B84842D" w14:textId="77777777" w:rsidTr="008C4F5C">
        <w:trPr>
          <w:trHeight w:val="320"/>
        </w:trPr>
        <w:tc>
          <w:tcPr>
            <w:tcW w:w="1701" w:type="dxa"/>
            <w:noWrap/>
            <w:hideMark/>
          </w:tcPr>
          <w:p w14:paraId="694FA17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REAC:R-HSA-4839744</w:t>
            </w:r>
          </w:p>
        </w:tc>
        <w:tc>
          <w:tcPr>
            <w:tcW w:w="3119" w:type="dxa"/>
            <w:noWrap/>
            <w:hideMark/>
          </w:tcPr>
          <w:p w14:paraId="2EF149D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APC mutants</w:t>
            </w:r>
          </w:p>
        </w:tc>
        <w:tc>
          <w:tcPr>
            <w:tcW w:w="987" w:type="dxa"/>
            <w:noWrap/>
            <w:hideMark/>
          </w:tcPr>
          <w:p w14:paraId="79AB66A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3F8DAD1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393653F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743F702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40BDC6E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47EE44B" w14:textId="77777777" w:rsidTr="008C4F5C">
        <w:trPr>
          <w:trHeight w:val="320"/>
        </w:trPr>
        <w:tc>
          <w:tcPr>
            <w:tcW w:w="1701" w:type="dxa"/>
            <w:noWrap/>
            <w:hideMark/>
          </w:tcPr>
          <w:p w14:paraId="35CFA0A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REAC:R-HSA-4839748</w:t>
            </w:r>
          </w:p>
        </w:tc>
        <w:tc>
          <w:tcPr>
            <w:tcW w:w="3119" w:type="dxa"/>
            <w:noWrap/>
            <w:hideMark/>
          </w:tcPr>
          <w:p w14:paraId="79529BC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AMER1 mutants</w:t>
            </w:r>
          </w:p>
        </w:tc>
        <w:tc>
          <w:tcPr>
            <w:tcW w:w="987" w:type="dxa"/>
            <w:noWrap/>
            <w:hideMark/>
          </w:tcPr>
          <w:p w14:paraId="712FFAB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58B2000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3FB87D7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23B10A8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59EEAD6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A9040C9" w14:textId="77777777" w:rsidTr="008C4F5C">
        <w:trPr>
          <w:trHeight w:val="320"/>
        </w:trPr>
        <w:tc>
          <w:tcPr>
            <w:tcW w:w="1701" w:type="dxa"/>
            <w:noWrap/>
            <w:hideMark/>
          </w:tcPr>
          <w:p w14:paraId="0308DA9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REAC:R-HSA-5339716</w:t>
            </w:r>
          </w:p>
        </w:tc>
        <w:tc>
          <w:tcPr>
            <w:tcW w:w="3119" w:type="dxa"/>
            <w:noWrap/>
            <w:hideMark/>
          </w:tcPr>
          <w:p w14:paraId="05B7191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GSK3beta mutants</w:t>
            </w:r>
          </w:p>
        </w:tc>
        <w:tc>
          <w:tcPr>
            <w:tcW w:w="987" w:type="dxa"/>
            <w:noWrap/>
            <w:hideMark/>
          </w:tcPr>
          <w:p w14:paraId="5C4B5F3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52902D6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002B1CC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10FB5C3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160CF7E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034D716" w14:textId="77777777" w:rsidTr="008C4F5C">
        <w:trPr>
          <w:trHeight w:val="320"/>
        </w:trPr>
        <w:tc>
          <w:tcPr>
            <w:tcW w:w="1701" w:type="dxa"/>
            <w:noWrap/>
            <w:hideMark/>
          </w:tcPr>
          <w:p w14:paraId="5B12041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REAC:R-HSA-5358747</w:t>
            </w:r>
          </w:p>
        </w:tc>
        <w:tc>
          <w:tcPr>
            <w:tcW w:w="3119" w:type="dxa"/>
            <w:noWrap/>
            <w:hideMark/>
          </w:tcPr>
          <w:p w14:paraId="5D33C4A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S33 mutants of beta-catenin aren't phosphorylated</w:t>
            </w:r>
          </w:p>
        </w:tc>
        <w:tc>
          <w:tcPr>
            <w:tcW w:w="987" w:type="dxa"/>
            <w:noWrap/>
            <w:hideMark/>
          </w:tcPr>
          <w:p w14:paraId="260CD02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54994D1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182E5F2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4605ADD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62EBEEC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27274E0" w14:textId="77777777" w:rsidTr="008C4F5C">
        <w:trPr>
          <w:trHeight w:val="320"/>
        </w:trPr>
        <w:tc>
          <w:tcPr>
            <w:tcW w:w="1701" w:type="dxa"/>
            <w:noWrap/>
            <w:hideMark/>
          </w:tcPr>
          <w:p w14:paraId="562C2BB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REAC:R-HSA-5358749</w:t>
            </w:r>
          </w:p>
        </w:tc>
        <w:tc>
          <w:tcPr>
            <w:tcW w:w="3119" w:type="dxa"/>
            <w:noWrap/>
            <w:hideMark/>
          </w:tcPr>
          <w:p w14:paraId="7795618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S37 mutants of beta-catenin aren't phosphorylated</w:t>
            </w:r>
          </w:p>
        </w:tc>
        <w:tc>
          <w:tcPr>
            <w:tcW w:w="987" w:type="dxa"/>
            <w:noWrap/>
            <w:hideMark/>
          </w:tcPr>
          <w:p w14:paraId="38CB0FF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612F8EA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7880916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77571C7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63EC11C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4C5D530" w14:textId="77777777" w:rsidTr="008C4F5C">
        <w:trPr>
          <w:trHeight w:val="320"/>
        </w:trPr>
        <w:tc>
          <w:tcPr>
            <w:tcW w:w="1701" w:type="dxa"/>
            <w:noWrap/>
            <w:hideMark/>
          </w:tcPr>
          <w:p w14:paraId="2BFAAC1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REAC:R-HSA-5358751</w:t>
            </w:r>
          </w:p>
        </w:tc>
        <w:tc>
          <w:tcPr>
            <w:tcW w:w="3119" w:type="dxa"/>
            <w:noWrap/>
            <w:hideMark/>
          </w:tcPr>
          <w:p w14:paraId="4AA7B0D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S45 mutants of beta-catenin aren't phosphorylated</w:t>
            </w:r>
          </w:p>
        </w:tc>
        <w:tc>
          <w:tcPr>
            <w:tcW w:w="987" w:type="dxa"/>
            <w:noWrap/>
            <w:hideMark/>
          </w:tcPr>
          <w:p w14:paraId="1E38D9F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060E9DB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79C640A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45AB8DE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616FB02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F926F99" w14:textId="77777777" w:rsidTr="008C4F5C">
        <w:trPr>
          <w:trHeight w:val="320"/>
        </w:trPr>
        <w:tc>
          <w:tcPr>
            <w:tcW w:w="1701" w:type="dxa"/>
            <w:noWrap/>
            <w:hideMark/>
          </w:tcPr>
          <w:p w14:paraId="0490401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REAC:R-HSA-5358752</w:t>
            </w:r>
          </w:p>
        </w:tc>
        <w:tc>
          <w:tcPr>
            <w:tcW w:w="3119" w:type="dxa"/>
            <w:noWrap/>
            <w:hideMark/>
          </w:tcPr>
          <w:p w14:paraId="2CF6BDC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T41 mutants of beta-catenin aren't phosphorylated</w:t>
            </w:r>
          </w:p>
        </w:tc>
        <w:tc>
          <w:tcPr>
            <w:tcW w:w="987" w:type="dxa"/>
            <w:noWrap/>
            <w:hideMark/>
          </w:tcPr>
          <w:p w14:paraId="10DAF02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3A3AF95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037CE9F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6A2823E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20F7700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98D4FF6" w14:textId="77777777" w:rsidTr="008C4F5C">
        <w:trPr>
          <w:trHeight w:val="320"/>
        </w:trPr>
        <w:tc>
          <w:tcPr>
            <w:tcW w:w="1701" w:type="dxa"/>
            <w:noWrap/>
            <w:hideMark/>
          </w:tcPr>
          <w:p w14:paraId="3FD0285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REAC:R-HSA-5467337</w:t>
            </w:r>
          </w:p>
        </w:tc>
        <w:tc>
          <w:tcPr>
            <w:tcW w:w="3119" w:type="dxa"/>
            <w:noWrap/>
            <w:hideMark/>
          </w:tcPr>
          <w:p w14:paraId="2FA91AD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APC truncation mutants have impaired AXIN binding</w:t>
            </w:r>
          </w:p>
        </w:tc>
        <w:tc>
          <w:tcPr>
            <w:tcW w:w="987" w:type="dxa"/>
            <w:noWrap/>
            <w:hideMark/>
          </w:tcPr>
          <w:p w14:paraId="0577F75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6658656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6837CF8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4020579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33CCF98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362717B" w14:textId="77777777" w:rsidTr="008C4F5C">
        <w:trPr>
          <w:trHeight w:val="320"/>
        </w:trPr>
        <w:tc>
          <w:tcPr>
            <w:tcW w:w="1701" w:type="dxa"/>
            <w:noWrap/>
            <w:hideMark/>
          </w:tcPr>
          <w:p w14:paraId="1D4178B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REAC:R-HSA-5467340</w:t>
            </w:r>
          </w:p>
        </w:tc>
        <w:tc>
          <w:tcPr>
            <w:tcW w:w="3119" w:type="dxa"/>
            <w:noWrap/>
            <w:hideMark/>
          </w:tcPr>
          <w:p w14:paraId="73C1EBD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AXIN missense mutants destabilize the destruction complex</w:t>
            </w:r>
          </w:p>
        </w:tc>
        <w:tc>
          <w:tcPr>
            <w:tcW w:w="987" w:type="dxa"/>
            <w:noWrap/>
            <w:hideMark/>
          </w:tcPr>
          <w:p w14:paraId="7181504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08F17E0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337D6C8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6DB831A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4E56CF7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2293AF1" w14:textId="77777777" w:rsidTr="008C4F5C">
        <w:trPr>
          <w:trHeight w:val="320"/>
        </w:trPr>
        <w:tc>
          <w:tcPr>
            <w:tcW w:w="1701" w:type="dxa"/>
            <w:noWrap/>
            <w:hideMark/>
          </w:tcPr>
          <w:p w14:paraId="22A866A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REAC:R-HSA-5467348</w:t>
            </w:r>
          </w:p>
        </w:tc>
        <w:tc>
          <w:tcPr>
            <w:tcW w:w="3119" w:type="dxa"/>
            <w:noWrap/>
            <w:hideMark/>
          </w:tcPr>
          <w:p w14:paraId="317809B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Truncations of AMER1 destabilize the destruction complex</w:t>
            </w:r>
          </w:p>
        </w:tc>
        <w:tc>
          <w:tcPr>
            <w:tcW w:w="987" w:type="dxa"/>
            <w:noWrap/>
            <w:hideMark/>
          </w:tcPr>
          <w:p w14:paraId="651A5A0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3EFD55A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17CBB29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7C8F63A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23EE25B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7384035" w14:textId="77777777" w:rsidTr="008C4F5C">
        <w:trPr>
          <w:trHeight w:val="320"/>
        </w:trPr>
        <w:tc>
          <w:tcPr>
            <w:tcW w:w="1701" w:type="dxa"/>
            <w:noWrap/>
            <w:hideMark/>
          </w:tcPr>
          <w:p w14:paraId="02C6ED2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REAC:R-HSA-6781823</w:t>
            </w:r>
          </w:p>
        </w:tc>
        <w:tc>
          <w:tcPr>
            <w:tcW w:w="3119" w:type="dxa"/>
            <w:noWrap/>
            <w:hideMark/>
          </w:tcPr>
          <w:p w14:paraId="248463C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Formation of TC-NER Pre-Incision Complex</w:t>
            </w:r>
          </w:p>
        </w:tc>
        <w:tc>
          <w:tcPr>
            <w:tcW w:w="987" w:type="dxa"/>
            <w:noWrap/>
            <w:hideMark/>
          </w:tcPr>
          <w:p w14:paraId="05F3E69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78E2B86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RPS27A,DDB1,POLR2E</w:t>
            </w:r>
          </w:p>
        </w:tc>
        <w:tc>
          <w:tcPr>
            <w:tcW w:w="2268" w:type="dxa"/>
            <w:noWrap/>
            <w:hideMark/>
          </w:tcPr>
          <w:p w14:paraId="2CC9171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986C45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0226027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82F9933" w14:textId="77777777" w:rsidTr="008C4F5C">
        <w:trPr>
          <w:trHeight w:val="320"/>
        </w:trPr>
        <w:tc>
          <w:tcPr>
            <w:tcW w:w="1701" w:type="dxa"/>
            <w:noWrap/>
            <w:hideMark/>
          </w:tcPr>
          <w:p w14:paraId="1403E99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REAC:R-HSA-73762</w:t>
            </w:r>
          </w:p>
        </w:tc>
        <w:tc>
          <w:tcPr>
            <w:tcW w:w="3119" w:type="dxa"/>
            <w:noWrap/>
            <w:hideMark/>
          </w:tcPr>
          <w:p w14:paraId="75259A3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RNA Polymerase I Transcription Initiation</w:t>
            </w:r>
          </w:p>
        </w:tc>
        <w:tc>
          <w:tcPr>
            <w:tcW w:w="987" w:type="dxa"/>
            <w:noWrap/>
            <w:hideMark/>
          </w:tcPr>
          <w:p w14:paraId="3E9931E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161CB3A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UBTF,MTA3,POLR2E</w:t>
            </w:r>
          </w:p>
        </w:tc>
        <w:tc>
          <w:tcPr>
            <w:tcW w:w="2268" w:type="dxa"/>
            <w:noWrap/>
            <w:hideMark/>
          </w:tcPr>
          <w:p w14:paraId="6624D8B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2E9BF16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2F87CF7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BF6CF6B" w14:textId="77777777" w:rsidTr="008C4F5C">
        <w:trPr>
          <w:trHeight w:val="320"/>
        </w:trPr>
        <w:tc>
          <w:tcPr>
            <w:tcW w:w="1701" w:type="dxa"/>
            <w:noWrap/>
            <w:hideMark/>
          </w:tcPr>
          <w:p w14:paraId="2514E22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REAC:R-HSA-75955</w:t>
            </w:r>
          </w:p>
        </w:tc>
        <w:tc>
          <w:tcPr>
            <w:tcW w:w="3119" w:type="dxa"/>
            <w:noWrap/>
            <w:hideMark/>
          </w:tcPr>
          <w:p w14:paraId="2D3443C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RNA Polymerase II Transcription Elongation</w:t>
            </w:r>
          </w:p>
        </w:tc>
        <w:tc>
          <w:tcPr>
            <w:tcW w:w="987" w:type="dxa"/>
            <w:noWrap/>
            <w:hideMark/>
          </w:tcPr>
          <w:p w14:paraId="4919658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6E58373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RTF1,CDK9,POLR2E</w:t>
            </w:r>
          </w:p>
        </w:tc>
        <w:tc>
          <w:tcPr>
            <w:tcW w:w="2268" w:type="dxa"/>
            <w:noWrap/>
            <w:hideMark/>
          </w:tcPr>
          <w:p w14:paraId="494B370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658A35A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0238E6B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8E34F5F" w14:textId="77777777" w:rsidTr="008C4F5C">
        <w:trPr>
          <w:trHeight w:val="320"/>
        </w:trPr>
        <w:tc>
          <w:tcPr>
            <w:tcW w:w="1701" w:type="dxa"/>
            <w:noWrap/>
            <w:hideMark/>
          </w:tcPr>
          <w:p w14:paraId="268021C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REAC:R-HSA-8848021</w:t>
            </w:r>
          </w:p>
        </w:tc>
        <w:tc>
          <w:tcPr>
            <w:tcW w:w="3119" w:type="dxa"/>
            <w:noWrap/>
            <w:hideMark/>
          </w:tcPr>
          <w:p w14:paraId="1C9C9AF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PTK6</w:t>
            </w:r>
          </w:p>
        </w:tc>
        <w:tc>
          <w:tcPr>
            <w:tcW w:w="987" w:type="dxa"/>
            <w:noWrap/>
            <w:hideMark/>
          </w:tcPr>
          <w:p w14:paraId="3EF2077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6615453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CCNE1,RPS27A,SFPQ</w:t>
            </w:r>
          </w:p>
        </w:tc>
        <w:tc>
          <w:tcPr>
            <w:tcW w:w="2268" w:type="dxa"/>
            <w:noWrap/>
            <w:hideMark/>
          </w:tcPr>
          <w:p w14:paraId="590DE2F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tyrosine kinase signaling</w:t>
            </w:r>
          </w:p>
        </w:tc>
        <w:tc>
          <w:tcPr>
            <w:tcW w:w="1843" w:type="dxa"/>
            <w:noWrap/>
            <w:hideMark/>
          </w:tcPr>
          <w:p w14:paraId="04C810B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0A361C2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29C637CC" w14:textId="77777777" w:rsidTr="008C4F5C">
        <w:trPr>
          <w:trHeight w:val="320"/>
        </w:trPr>
        <w:tc>
          <w:tcPr>
            <w:tcW w:w="1701" w:type="dxa"/>
            <w:noWrap/>
            <w:hideMark/>
          </w:tcPr>
          <w:p w14:paraId="2368E0B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REAC:R-HSA-8848021</w:t>
            </w:r>
          </w:p>
        </w:tc>
        <w:tc>
          <w:tcPr>
            <w:tcW w:w="3119" w:type="dxa"/>
            <w:noWrap/>
            <w:hideMark/>
          </w:tcPr>
          <w:p w14:paraId="09822B0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PTK6</w:t>
            </w:r>
          </w:p>
        </w:tc>
        <w:tc>
          <w:tcPr>
            <w:tcW w:w="987" w:type="dxa"/>
            <w:noWrap/>
            <w:hideMark/>
          </w:tcPr>
          <w:p w14:paraId="61B9246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16B739A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CCNE1,RPS27A,SFPQ</w:t>
            </w:r>
          </w:p>
        </w:tc>
        <w:tc>
          <w:tcPr>
            <w:tcW w:w="2268" w:type="dxa"/>
            <w:noWrap/>
            <w:hideMark/>
          </w:tcPr>
          <w:p w14:paraId="0E2A624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tyrosine kinase signaling</w:t>
            </w:r>
          </w:p>
        </w:tc>
        <w:tc>
          <w:tcPr>
            <w:tcW w:w="1843" w:type="dxa"/>
            <w:noWrap/>
            <w:hideMark/>
          </w:tcPr>
          <w:p w14:paraId="0B0A002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19B4023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02609C58" w14:textId="77777777" w:rsidTr="008C4F5C">
        <w:trPr>
          <w:trHeight w:val="320"/>
        </w:trPr>
        <w:tc>
          <w:tcPr>
            <w:tcW w:w="1701" w:type="dxa"/>
            <w:noWrap/>
            <w:hideMark/>
          </w:tcPr>
          <w:p w14:paraId="345766F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lastRenderedPageBreak/>
              <w:t>REAC:R-HSA-9006927</w:t>
            </w:r>
          </w:p>
        </w:tc>
        <w:tc>
          <w:tcPr>
            <w:tcW w:w="3119" w:type="dxa"/>
            <w:noWrap/>
            <w:hideMark/>
          </w:tcPr>
          <w:p w14:paraId="181549F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Non-Receptor Tyrosine Kinases</w:t>
            </w:r>
          </w:p>
        </w:tc>
        <w:tc>
          <w:tcPr>
            <w:tcW w:w="987" w:type="dxa"/>
            <w:noWrap/>
            <w:hideMark/>
          </w:tcPr>
          <w:p w14:paraId="03C2C8A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6299165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CCNE1,RPS27A,SFPQ</w:t>
            </w:r>
          </w:p>
        </w:tc>
        <w:tc>
          <w:tcPr>
            <w:tcW w:w="2268" w:type="dxa"/>
            <w:noWrap/>
            <w:hideMark/>
          </w:tcPr>
          <w:p w14:paraId="25FB201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tyrosine kinase signaling</w:t>
            </w:r>
          </w:p>
        </w:tc>
        <w:tc>
          <w:tcPr>
            <w:tcW w:w="1843" w:type="dxa"/>
            <w:noWrap/>
            <w:hideMark/>
          </w:tcPr>
          <w:p w14:paraId="2E0AB7F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6C4085F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3294144C" w14:textId="77777777" w:rsidTr="008C4F5C">
        <w:trPr>
          <w:trHeight w:val="320"/>
        </w:trPr>
        <w:tc>
          <w:tcPr>
            <w:tcW w:w="1701" w:type="dxa"/>
            <w:noWrap/>
            <w:hideMark/>
          </w:tcPr>
          <w:p w14:paraId="4F5A8B3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REAC:R-HSA-9006927</w:t>
            </w:r>
          </w:p>
        </w:tc>
        <w:tc>
          <w:tcPr>
            <w:tcW w:w="3119" w:type="dxa"/>
            <w:noWrap/>
            <w:hideMark/>
          </w:tcPr>
          <w:p w14:paraId="5F9CE15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Non-Receptor Tyrosine Kinases</w:t>
            </w:r>
          </w:p>
        </w:tc>
        <w:tc>
          <w:tcPr>
            <w:tcW w:w="987" w:type="dxa"/>
            <w:noWrap/>
            <w:hideMark/>
          </w:tcPr>
          <w:p w14:paraId="207D448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00BA05C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CCNE1,RPS27A,SFPQ</w:t>
            </w:r>
          </w:p>
        </w:tc>
        <w:tc>
          <w:tcPr>
            <w:tcW w:w="2268" w:type="dxa"/>
            <w:noWrap/>
            <w:hideMark/>
          </w:tcPr>
          <w:p w14:paraId="7B7C288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tyrosine kinase signaling</w:t>
            </w:r>
          </w:p>
        </w:tc>
        <w:tc>
          <w:tcPr>
            <w:tcW w:w="1843" w:type="dxa"/>
            <w:noWrap/>
            <w:hideMark/>
          </w:tcPr>
          <w:p w14:paraId="652C050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64C9F39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0B241521" w14:textId="77777777" w:rsidTr="008C4F5C">
        <w:trPr>
          <w:trHeight w:val="320"/>
        </w:trPr>
        <w:tc>
          <w:tcPr>
            <w:tcW w:w="1701" w:type="dxa"/>
            <w:noWrap/>
            <w:hideMark/>
          </w:tcPr>
          <w:p w14:paraId="75DB72E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REAC:R-HSA-391251</w:t>
            </w:r>
          </w:p>
        </w:tc>
        <w:tc>
          <w:tcPr>
            <w:tcW w:w="3119" w:type="dxa"/>
            <w:noWrap/>
            <w:hideMark/>
          </w:tcPr>
          <w:p w14:paraId="7ED4438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Protein folding</w:t>
            </w:r>
          </w:p>
        </w:tc>
        <w:tc>
          <w:tcPr>
            <w:tcW w:w="987" w:type="dxa"/>
            <w:noWrap/>
            <w:hideMark/>
          </w:tcPr>
          <w:p w14:paraId="302FD86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0.037</w:t>
            </w:r>
          </w:p>
        </w:tc>
        <w:tc>
          <w:tcPr>
            <w:tcW w:w="4111" w:type="dxa"/>
            <w:noWrap/>
            <w:hideMark/>
          </w:tcPr>
          <w:p w14:paraId="368CD39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539DECD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protein synthesis</w:t>
            </w:r>
          </w:p>
        </w:tc>
        <w:tc>
          <w:tcPr>
            <w:tcW w:w="1843" w:type="dxa"/>
            <w:noWrap/>
            <w:hideMark/>
          </w:tcPr>
          <w:p w14:paraId="6C94F68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29C1CEB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E33DDAE" w14:textId="77777777" w:rsidTr="008C4F5C">
        <w:trPr>
          <w:trHeight w:val="320"/>
        </w:trPr>
        <w:tc>
          <w:tcPr>
            <w:tcW w:w="1701" w:type="dxa"/>
            <w:noWrap/>
            <w:hideMark/>
          </w:tcPr>
          <w:p w14:paraId="024B53E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REAC:R-HSA-2468052</w:t>
            </w:r>
          </w:p>
        </w:tc>
        <w:tc>
          <w:tcPr>
            <w:tcW w:w="3119" w:type="dxa"/>
            <w:noWrap/>
            <w:hideMark/>
          </w:tcPr>
          <w:p w14:paraId="1EDD9DC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Establishment of Sister Chromatid Cohesion</w:t>
            </w:r>
          </w:p>
        </w:tc>
        <w:tc>
          <w:tcPr>
            <w:tcW w:w="987" w:type="dxa"/>
            <w:noWrap/>
            <w:hideMark/>
          </w:tcPr>
          <w:p w14:paraId="36F9C5B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0.038</w:t>
            </w:r>
          </w:p>
        </w:tc>
        <w:tc>
          <w:tcPr>
            <w:tcW w:w="4111" w:type="dxa"/>
            <w:noWrap/>
            <w:hideMark/>
          </w:tcPr>
          <w:p w14:paraId="2723BF3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STAG1,PDS5A</w:t>
            </w:r>
          </w:p>
        </w:tc>
        <w:tc>
          <w:tcPr>
            <w:tcW w:w="2268" w:type="dxa"/>
            <w:noWrap/>
            <w:hideMark/>
          </w:tcPr>
          <w:p w14:paraId="216BC63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E9F59D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942" w:type="dxa"/>
            <w:noWrap/>
            <w:hideMark/>
          </w:tcPr>
          <w:p w14:paraId="024723C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10E662A" w14:textId="77777777" w:rsidTr="008C4F5C">
        <w:trPr>
          <w:trHeight w:val="320"/>
        </w:trPr>
        <w:tc>
          <w:tcPr>
            <w:tcW w:w="1701" w:type="dxa"/>
            <w:noWrap/>
            <w:hideMark/>
          </w:tcPr>
          <w:p w14:paraId="26CC675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REAC:R-HSA-2470946</w:t>
            </w:r>
          </w:p>
        </w:tc>
        <w:tc>
          <w:tcPr>
            <w:tcW w:w="3119" w:type="dxa"/>
            <w:noWrap/>
            <w:hideMark/>
          </w:tcPr>
          <w:p w14:paraId="0AA5E44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Cohesin Loading onto Chromatin</w:t>
            </w:r>
          </w:p>
        </w:tc>
        <w:tc>
          <w:tcPr>
            <w:tcW w:w="987" w:type="dxa"/>
            <w:noWrap/>
            <w:hideMark/>
          </w:tcPr>
          <w:p w14:paraId="19343A7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0.038</w:t>
            </w:r>
          </w:p>
        </w:tc>
        <w:tc>
          <w:tcPr>
            <w:tcW w:w="4111" w:type="dxa"/>
            <w:noWrap/>
            <w:hideMark/>
          </w:tcPr>
          <w:p w14:paraId="03B293B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STAG1,PDS5A</w:t>
            </w:r>
          </w:p>
        </w:tc>
        <w:tc>
          <w:tcPr>
            <w:tcW w:w="2268" w:type="dxa"/>
            <w:noWrap/>
            <w:hideMark/>
          </w:tcPr>
          <w:p w14:paraId="74D9695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53ABC9C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942" w:type="dxa"/>
            <w:noWrap/>
            <w:hideMark/>
          </w:tcPr>
          <w:p w14:paraId="0068018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BAD4F75" w14:textId="77777777" w:rsidTr="008C4F5C">
        <w:trPr>
          <w:trHeight w:val="320"/>
        </w:trPr>
        <w:tc>
          <w:tcPr>
            <w:tcW w:w="1701" w:type="dxa"/>
            <w:noWrap/>
            <w:hideMark/>
          </w:tcPr>
          <w:p w14:paraId="10722AD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REAC:R-HSA-2555396</w:t>
            </w:r>
          </w:p>
        </w:tc>
        <w:tc>
          <w:tcPr>
            <w:tcW w:w="3119" w:type="dxa"/>
            <w:noWrap/>
            <w:hideMark/>
          </w:tcPr>
          <w:p w14:paraId="06E2F45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Mitotic Metaphase and Anaphase</w:t>
            </w:r>
          </w:p>
        </w:tc>
        <w:tc>
          <w:tcPr>
            <w:tcW w:w="987" w:type="dxa"/>
            <w:noWrap/>
            <w:hideMark/>
          </w:tcPr>
          <w:p w14:paraId="4BC587B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0.038</w:t>
            </w:r>
          </w:p>
        </w:tc>
        <w:tc>
          <w:tcPr>
            <w:tcW w:w="4111" w:type="dxa"/>
            <w:noWrap/>
            <w:hideMark/>
          </w:tcPr>
          <w:p w14:paraId="73F3B7C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STAG1,LMNB1,KPNB1,PDS5A,TNPO1</w:t>
            </w:r>
          </w:p>
        </w:tc>
        <w:tc>
          <w:tcPr>
            <w:tcW w:w="2268" w:type="dxa"/>
            <w:noWrap/>
            <w:hideMark/>
          </w:tcPr>
          <w:p w14:paraId="67DEB17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654A665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942" w:type="dxa"/>
            <w:noWrap/>
            <w:hideMark/>
          </w:tcPr>
          <w:p w14:paraId="7245D29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25145B6" w14:textId="77777777" w:rsidTr="008C4F5C">
        <w:trPr>
          <w:trHeight w:val="320"/>
        </w:trPr>
        <w:tc>
          <w:tcPr>
            <w:tcW w:w="1701" w:type="dxa"/>
            <w:noWrap/>
            <w:hideMark/>
          </w:tcPr>
          <w:p w14:paraId="42CE42E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REAC:R-HSA-447115</w:t>
            </w:r>
          </w:p>
        </w:tc>
        <w:tc>
          <w:tcPr>
            <w:tcW w:w="3119" w:type="dxa"/>
            <w:noWrap/>
            <w:hideMark/>
          </w:tcPr>
          <w:p w14:paraId="7DE9541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Interleukin-12 family signaling</w:t>
            </w:r>
          </w:p>
        </w:tc>
        <w:tc>
          <w:tcPr>
            <w:tcW w:w="987" w:type="dxa"/>
            <w:noWrap/>
            <w:hideMark/>
          </w:tcPr>
          <w:p w14:paraId="7B4BA45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0.038</w:t>
            </w:r>
          </w:p>
        </w:tc>
        <w:tc>
          <w:tcPr>
            <w:tcW w:w="4111" w:type="dxa"/>
            <w:noWrap/>
            <w:hideMark/>
          </w:tcPr>
          <w:p w14:paraId="1FED4BA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LMNB1,HNRNPF,CANX</w:t>
            </w:r>
          </w:p>
        </w:tc>
        <w:tc>
          <w:tcPr>
            <w:tcW w:w="2268" w:type="dxa"/>
            <w:noWrap/>
            <w:hideMark/>
          </w:tcPr>
          <w:p w14:paraId="6D7BB3E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cytokine</w:t>
            </w:r>
          </w:p>
        </w:tc>
        <w:tc>
          <w:tcPr>
            <w:tcW w:w="1843" w:type="dxa"/>
            <w:noWrap/>
            <w:hideMark/>
          </w:tcPr>
          <w:p w14:paraId="3DB1C99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942" w:type="dxa"/>
            <w:noWrap/>
            <w:hideMark/>
          </w:tcPr>
          <w:p w14:paraId="6890491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4E80C35" w14:textId="77777777" w:rsidTr="008C4F5C">
        <w:trPr>
          <w:trHeight w:val="320"/>
        </w:trPr>
        <w:tc>
          <w:tcPr>
            <w:tcW w:w="1701" w:type="dxa"/>
            <w:noWrap/>
            <w:hideMark/>
          </w:tcPr>
          <w:p w14:paraId="02EC13B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REAC:R-HSA-68882</w:t>
            </w:r>
          </w:p>
        </w:tc>
        <w:tc>
          <w:tcPr>
            <w:tcW w:w="3119" w:type="dxa"/>
            <w:noWrap/>
            <w:hideMark/>
          </w:tcPr>
          <w:p w14:paraId="35BDEB1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Mitotic Anaphase</w:t>
            </w:r>
          </w:p>
        </w:tc>
        <w:tc>
          <w:tcPr>
            <w:tcW w:w="987" w:type="dxa"/>
            <w:noWrap/>
            <w:hideMark/>
          </w:tcPr>
          <w:p w14:paraId="51F1A3E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0.038</w:t>
            </w:r>
          </w:p>
        </w:tc>
        <w:tc>
          <w:tcPr>
            <w:tcW w:w="4111" w:type="dxa"/>
            <w:noWrap/>
            <w:hideMark/>
          </w:tcPr>
          <w:p w14:paraId="3E28B39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STAG1,LMNB1,KPNB1,PDS5A,TNPO1</w:t>
            </w:r>
          </w:p>
        </w:tc>
        <w:tc>
          <w:tcPr>
            <w:tcW w:w="2268" w:type="dxa"/>
            <w:noWrap/>
            <w:hideMark/>
          </w:tcPr>
          <w:p w14:paraId="3A7ECBA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2D577BB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942" w:type="dxa"/>
            <w:noWrap/>
            <w:hideMark/>
          </w:tcPr>
          <w:p w14:paraId="10310DB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4DEA652" w14:textId="77777777" w:rsidTr="008C4F5C">
        <w:trPr>
          <w:trHeight w:val="320"/>
        </w:trPr>
        <w:tc>
          <w:tcPr>
            <w:tcW w:w="1701" w:type="dxa"/>
            <w:noWrap/>
            <w:hideMark/>
          </w:tcPr>
          <w:p w14:paraId="1529283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REAC:R-HSA-68884</w:t>
            </w:r>
          </w:p>
        </w:tc>
        <w:tc>
          <w:tcPr>
            <w:tcW w:w="3119" w:type="dxa"/>
            <w:noWrap/>
            <w:hideMark/>
          </w:tcPr>
          <w:p w14:paraId="66F8B37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Mitotic Telophase/Cytokinesis</w:t>
            </w:r>
          </w:p>
        </w:tc>
        <w:tc>
          <w:tcPr>
            <w:tcW w:w="987" w:type="dxa"/>
            <w:noWrap/>
            <w:hideMark/>
          </w:tcPr>
          <w:p w14:paraId="6E092B1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0.038</w:t>
            </w:r>
          </w:p>
        </w:tc>
        <w:tc>
          <w:tcPr>
            <w:tcW w:w="4111" w:type="dxa"/>
            <w:noWrap/>
            <w:hideMark/>
          </w:tcPr>
          <w:p w14:paraId="70C6721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STAG1,PDS5A</w:t>
            </w:r>
          </w:p>
        </w:tc>
        <w:tc>
          <w:tcPr>
            <w:tcW w:w="2268" w:type="dxa"/>
            <w:noWrap/>
            <w:hideMark/>
          </w:tcPr>
          <w:p w14:paraId="08147FE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57B91C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942" w:type="dxa"/>
            <w:noWrap/>
            <w:hideMark/>
          </w:tcPr>
          <w:p w14:paraId="4093E5A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6809BE56" w14:textId="77777777" w:rsidTr="008C4F5C">
        <w:trPr>
          <w:trHeight w:val="320"/>
        </w:trPr>
        <w:tc>
          <w:tcPr>
            <w:tcW w:w="1701" w:type="dxa"/>
            <w:noWrap/>
            <w:hideMark/>
          </w:tcPr>
          <w:p w14:paraId="6C9F390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GO:0044788</w:t>
            </w:r>
          </w:p>
        </w:tc>
        <w:tc>
          <w:tcPr>
            <w:tcW w:w="3119" w:type="dxa"/>
            <w:noWrap/>
            <w:hideMark/>
          </w:tcPr>
          <w:p w14:paraId="335CC0C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modulation by host of viral process</w:t>
            </w:r>
          </w:p>
        </w:tc>
        <w:tc>
          <w:tcPr>
            <w:tcW w:w="987" w:type="dxa"/>
            <w:noWrap/>
            <w:hideMark/>
          </w:tcPr>
          <w:p w14:paraId="085D55E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0.039</w:t>
            </w:r>
          </w:p>
        </w:tc>
        <w:tc>
          <w:tcPr>
            <w:tcW w:w="4111" w:type="dxa"/>
            <w:noWrap/>
            <w:hideMark/>
          </w:tcPr>
          <w:p w14:paraId="7FB5928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PHB,NUCKS1</w:t>
            </w:r>
          </w:p>
        </w:tc>
        <w:tc>
          <w:tcPr>
            <w:tcW w:w="2268" w:type="dxa"/>
            <w:noWrap/>
            <w:hideMark/>
          </w:tcPr>
          <w:p w14:paraId="73C3186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viral processes</w:t>
            </w:r>
          </w:p>
        </w:tc>
        <w:tc>
          <w:tcPr>
            <w:tcW w:w="1843" w:type="dxa"/>
            <w:noWrap/>
            <w:hideMark/>
          </w:tcPr>
          <w:p w14:paraId="1E8D60F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30CDF3A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8701B95" w14:textId="77777777" w:rsidTr="008C4F5C">
        <w:trPr>
          <w:trHeight w:val="320"/>
        </w:trPr>
        <w:tc>
          <w:tcPr>
            <w:tcW w:w="1701" w:type="dxa"/>
            <w:noWrap/>
            <w:hideMark/>
          </w:tcPr>
          <w:p w14:paraId="58D7D39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GO:0072331</w:t>
            </w:r>
          </w:p>
        </w:tc>
        <w:tc>
          <w:tcPr>
            <w:tcW w:w="3119" w:type="dxa"/>
            <w:noWrap/>
            <w:hideMark/>
          </w:tcPr>
          <w:p w14:paraId="6ADC31D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 transduction by p53 class mediator</w:t>
            </w:r>
          </w:p>
        </w:tc>
        <w:tc>
          <w:tcPr>
            <w:tcW w:w="987" w:type="dxa"/>
            <w:noWrap/>
            <w:hideMark/>
          </w:tcPr>
          <w:p w14:paraId="1C71394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w:t>
            </w:r>
          </w:p>
        </w:tc>
        <w:tc>
          <w:tcPr>
            <w:tcW w:w="4111" w:type="dxa"/>
            <w:noWrap/>
            <w:hideMark/>
          </w:tcPr>
          <w:p w14:paraId="3EB05FB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MDM2,CNOT4,CNOT2,RPL23</w:t>
            </w:r>
          </w:p>
        </w:tc>
        <w:tc>
          <w:tcPr>
            <w:tcW w:w="2268" w:type="dxa"/>
            <w:noWrap/>
            <w:hideMark/>
          </w:tcPr>
          <w:p w14:paraId="0F53FAE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23CCE4C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hsa-miR-363-3p</w:t>
            </w:r>
          </w:p>
        </w:tc>
        <w:tc>
          <w:tcPr>
            <w:tcW w:w="942" w:type="dxa"/>
            <w:noWrap/>
            <w:hideMark/>
          </w:tcPr>
          <w:p w14:paraId="0670977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6A7E871" w14:textId="77777777" w:rsidTr="008C4F5C">
        <w:trPr>
          <w:trHeight w:val="320"/>
        </w:trPr>
        <w:tc>
          <w:tcPr>
            <w:tcW w:w="1701" w:type="dxa"/>
            <w:noWrap/>
            <w:hideMark/>
          </w:tcPr>
          <w:p w14:paraId="6FDEEB0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GO:0097168</w:t>
            </w:r>
          </w:p>
        </w:tc>
        <w:tc>
          <w:tcPr>
            <w:tcW w:w="3119" w:type="dxa"/>
            <w:noWrap/>
            <w:hideMark/>
          </w:tcPr>
          <w:p w14:paraId="55EC86A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mesenchymal stem cell proliferation</w:t>
            </w:r>
          </w:p>
        </w:tc>
        <w:tc>
          <w:tcPr>
            <w:tcW w:w="987" w:type="dxa"/>
            <w:noWrap/>
            <w:hideMark/>
          </w:tcPr>
          <w:p w14:paraId="6DF767C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4755EBD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4645F60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04FBDFE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4DC982B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0AD9818" w14:textId="77777777" w:rsidTr="008C4F5C">
        <w:trPr>
          <w:trHeight w:val="320"/>
        </w:trPr>
        <w:tc>
          <w:tcPr>
            <w:tcW w:w="1701" w:type="dxa"/>
            <w:noWrap/>
            <w:hideMark/>
          </w:tcPr>
          <w:p w14:paraId="328D019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REAC:R-HSA-1630316</w:t>
            </w:r>
          </w:p>
        </w:tc>
        <w:tc>
          <w:tcPr>
            <w:tcW w:w="3119" w:type="dxa"/>
            <w:noWrap/>
            <w:hideMark/>
          </w:tcPr>
          <w:p w14:paraId="668366E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Glycosaminoglycan metabolism</w:t>
            </w:r>
          </w:p>
        </w:tc>
        <w:tc>
          <w:tcPr>
            <w:tcW w:w="987" w:type="dxa"/>
            <w:noWrap/>
            <w:hideMark/>
          </w:tcPr>
          <w:p w14:paraId="5A0EC23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033CC6B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HS3ST1</w:t>
            </w:r>
          </w:p>
        </w:tc>
        <w:tc>
          <w:tcPr>
            <w:tcW w:w="2268" w:type="dxa"/>
            <w:noWrap/>
            <w:hideMark/>
          </w:tcPr>
          <w:p w14:paraId="4D9F359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hormone and metabolites</w:t>
            </w:r>
          </w:p>
        </w:tc>
        <w:tc>
          <w:tcPr>
            <w:tcW w:w="1843" w:type="dxa"/>
            <w:noWrap/>
            <w:hideMark/>
          </w:tcPr>
          <w:p w14:paraId="6FD6B72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1B3DE60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7279071" w14:textId="77777777" w:rsidTr="008C4F5C">
        <w:trPr>
          <w:trHeight w:val="320"/>
        </w:trPr>
        <w:tc>
          <w:tcPr>
            <w:tcW w:w="1701" w:type="dxa"/>
            <w:noWrap/>
            <w:hideMark/>
          </w:tcPr>
          <w:p w14:paraId="0EB0A17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REAC:R-HSA-69206</w:t>
            </w:r>
          </w:p>
        </w:tc>
        <w:tc>
          <w:tcPr>
            <w:tcW w:w="3119" w:type="dxa"/>
            <w:noWrap/>
            <w:hideMark/>
          </w:tcPr>
          <w:p w14:paraId="2930314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G1/S Transition</w:t>
            </w:r>
          </w:p>
        </w:tc>
        <w:tc>
          <w:tcPr>
            <w:tcW w:w="987" w:type="dxa"/>
            <w:noWrap/>
            <w:hideMark/>
          </w:tcPr>
          <w:p w14:paraId="38DEFD6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5DAB5FD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12894AC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8073FB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09240D8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BCBDD57" w14:textId="77777777" w:rsidTr="008C4F5C">
        <w:trPr>
          <w:trHeight w:val="320"/>
        </w:trPr>
        <w:tc>
          <w:tcPr>
            <w:tcW w:w="1701" w:type="dxa"/>
            <w:noWrap/>
            <w:hideMark/>
          </w:tcPr>
          <w:p w14:paraId="53DD12D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REAC:R-HSA-69306</w:t>
            </w:r>
          </w:p>
        </w:tc>
        <w:tc>
          <w:tcPr>
            <w:tcW w:w="3119" w:type="dxa"/>
            <w:noWrap/>
            <w:hideMark/>
          </w:tcPr>
          <w:p w14:paraId="6327DEF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DNA Replication</w:t>
            </w:r>
          </w:p>
        </w:tc>
        <w:tc>
          <w:tcPr>
            <w:tcW w:w="987" w:type="dxa"/>
            <w:noWrap/>
            <w:hideMark/>
          </w:tcPr>
          <w:p w14:paraId="0BA1EAC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5DB777A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627537F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45F044A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2D86EA0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A511CB0" w14:textId="77777777" w:rsidTr="008C4F5C">
        <w:trPr>
          <w:trHeight w:val="320"/>
        </w:trPr>
        <w:tc>
          <w:tcPr>
            <w:tcW w:w="1701" w:type="dxa"/>
            <w:noWrap/>
            <w:hideMark/>
          </w:tcPr>
          <w:p w14:paraId="46F7163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REAC:R-HSA-196299</w:t>
            </w:r>
          </w:p>
        </w:tc>
        <w:tc>
          <w:tcPr>
            <w:tcW w:w="3119" w:type="dxa"/>
            <w:noWrap/>
            <w:hideMark/>
          </w:tcPr>
          <w:p w14:paraId="101B298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Beta-catenin phosphorylation cascade</w:t>
            </w:r>
          </w:p>
        </w:tc>
        <w:tc>
          <w:tcPr>
            <w:tcW w:w="987" w:type="dxa"/>
            <w:noWrap/>
            <w:hideMark/>
          </w:tcPr>
          <w:p w14:paraId="7D13C2D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7A271D9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GSK3B,PPP2R5D</w:t>
            </w:r>
          </w:p>
        </w:tc>
        <w:tc>
          <w:tcPr>
            <w:tcW w:w="2268" w:type="dxa"/>
            <w:noWrap/>
            <w:hideMark/>
          </w:tcPr>
          <w:p w14:paraId="49A7994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Wnt/beta-catenin signaling pathway</w:t>
            </w:r>
          </w:p>
        </w:tc>
        <w:tc>
          <w:tcPr>
            <w:tcW w:w="1843" w:type="dxa"/>
            <w:noWrap/>
            <w:hideMark/>
          </w:tcPr>
          <w:p w14:paraId="3DAF134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00835B4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0BE5349" w14:textId="77777777" w:rsidTr="008C4F5C">
        <w:trPr>
          <w:trHeight w:val="320"/>
        </w:trPr>
        <w:tc>
          <w:tcPr>
            <w:tcW w:w="1701" w:type="dxa"/>
            <w:noWrap/>
            <w:hideMark/>
          </w:tcPr>
          <w:p w14:paraId="24C675B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REAC:R-HSA-6782135</w:t>
            </w:r>
          </w:p>
        </w:tc>
        <w:tc>
          <w:tcPr>
            <w:tcW w:w="3119" w:type="dxa"/>
            <w:noWrap/>
            <w:hideMark/>
          </w:tcPr>
          <w:p w14:paraId="6C9FA4E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Dual incision in TC-NER</w:t>
            </w:r>
          </w:p>
        </w:tc>
        <w:tc>
          <w:tcPr>
            <w:tcW w:w="987" w:type="dxa"/>
            <w:noWrap/>
            <w:hideMark/>
          </w:tcPr>
          <w:p w14:paraId="4385480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6B29B50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RPS27A,DDB1,POLR2E</w:t>
            </w:r>
          </w:p>
        </w:tc>
        <w:tc>
          <w:tcPr>
            <w:tcW w:w="2268" w:type="dxa"/>
            <w:noWrap/>
            <w:hideMark/>
          </w:tcPr>
          <w:p w14:paraId="3A1277A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71851EC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1AFB963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2A1E4CE" w14:textId="77777777" w:rsidTr="008C4F5C">
        <w:trPr>
          <w:trHeight w:val="320"/>
        </w:trPr>
        <w:tc>
          <w:tcPr>
            <w:tcW w:w="1701" w:type="dxa"/>
            <w:noWrap/>
            <w:hideMark/>
          </w:tcPr>
          <w:p w14:paraId="608DDDC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lastRenderedPageBreak/>
              <w:t>REAC:R-HSA-6782210</w:t>
            </w:r>
          </w:p>
        </w:tc>
        <w:tc>
          <w:tcPr>
            <w:tcW w:w="3119" w:type="dxa"/>
            <w:noWrap/>
            <w:hideMark/>
          </w:tcPr>
          <w:p w14:paraId="3D82E9D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Gap-filling DNA repair synthesis and ligation in TC-NER</w:t>
            </w:r>
          </w:p>
        </w:tc>
        <w:tc>
          <w:tcPr>
            <w:tcW w:w="987" w:type="dxa"/>
            <w:noWrap/>
            <w:hideMark/>
          </w:tcPr>
          <w:p w14:paraId="625204A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7F890D7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RPS27A,DDB1,POLR2E</w:t>
            </w:r>
          </w:p>
        </w:tc>
        <w:tc>
          <w:tcPr>
            <w:tcW w:w="2268" w:type="dxa"/>
            <w:noWrap/>
            <w:hideMark/>
          </w:tcPr>
          <w:p w14:paraId="47D6CB8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649C0C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267431A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960B8B8" w14:textId="77777777" w:rsidTr="008C4F5C">
        <w:trPr>
          <w:trHeight w:val="320"/>
        </w:trPr>
        <w:tc>
          <w:tcPr>
            <w:tcW w:w="1701" w:type="dxa"/>
            <w:noWrap/>
            <w:hideMark/>
          </w:tcPr>
          <w:p w14:paraId="27D3867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REAC:R-HSA-6807070</w:t>
            </w:r>
          </w:p>
        </w:tc>
        <w:tc>
          <w:tcPr>
            <w:tcW w:w="3119" w:type="dxa"/>
            <w:noWrap/>
            <w:hideMark/>
          </w:tcPr>
          <w:p w14:paraId="78DA054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PTEN Regulation</w:t>
            </w:r>
          </w:p>
        </w:tc>
        <w:tc>
          <w:tcPr>
            <w:tcW w:w="987" w:type="dxa"/>
            <w:noWrap/>
            <w:hideMark/>
          </w:tcPr>
          <w:p w14:paraId="5F0864C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600F224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RPS27A,TNRC6B,RCOR1,MTA3</w:t>
            </w:r>
          </w:p>
        </w:tc>
        <w:tc>
          <w:tcPr>
            <w:tcW w:w="2268" w:type="dxa"/>
            <w:noWrap/>
            <w:hideMark/>
          </w:tcPr>
          <w:p w14:paraId="3FA3AF0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057F5FB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0287A8B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B604E55" w14:textId="77777777" w:rsidTr="008C4F5C">
        <w:trPr>
          <w:trHeight w:val="320"/>
        </w:trPr>
        <w:tc>
          <w:tcPr>
            <w:tcW w:w="1701" w:type="dxa"/>
            <w:noWrap/>
            <w:hideMark/>
          </w:tcPr>
          <w:p w14:paraId="7E9B39D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REAC:R-HSA-69563</w:t>
            </w:r>
          </w:p>
        </w:tc>
        <w:tc>
          <w:tcPr>
            <w:tcW w:w="3119" w:type="dxa"/>
            <w:noWrap/>
            <w:hideMark/>
          </w:tcPr>
          <w:p w14:paraId="2406090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p53-Dependent G1 DNA Damage Response</w:t>
            </w:r>
          </w:p>
        </w:tc>
        <w:tc>
          <w:tcPr>
            <w:tcW w:w="987" w:type="dxa"/>
            <w:noWrap/>
            <w:hideMark/>
          </w:tcPr>
          <w:p w14:paraId="16942B6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4D52DA0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CCNE1,RPS27A,MDM2</w:t>
            </w:r>
          </w:p>
        </w:tc>
        <w:tc>
          <w:tcPr>
            <w:tcW w:w="2268" w:type="dxa"/>
            <w:noWrap/>
            <w:hideMark/>
          </w:tcPr>
          <w:p w14:paraId="7E83FC4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28736FD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6F97533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68D2AEE0" w14:textId="77777777" w:rsidTr="008C4F5C">
        <w:trPr>
          <w:trHeight w:val="320"/>
        </w:trPr>
        <w:tc>
          <w:tcPr>
            <w:tcW w:w="1701" w:type="dxa"/>
            <w:noWrap/>
            <w:hideMark/>
          </w:tcPr>
          <w:p w14:paraId="58A9D55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REAC:R-HSA-69563</w:t>
            </w:r>
          </w:p>
        </w:tc>
        <w:tc>
          <w:tcPr>
            <w:tcW w:w="3119" w:type="dxa"/>
            <w:noWrap/>
            <w:hideMark/>
          </w:tcPr>
          <w:p w14:paraId="066A48D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p53-Dependent G1 DNA Damage Response</w:t>
            </w:r>
          </w:p>
        </w:tc>
        <w:tc>
          <w:tcPr>
            <w:tcW w:w="987" w:type="dxa"/>
            <w:noWrap/>
            <w:hideMark/>
          </w:tcPr>
          <w:p w14:paraId="367A337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0914DBE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CCNE1,RPS27A,MDM2</w:t>
            </w:r>
          </w:p>
        </w:tc>
        <w:tc>
          <w:tcPr>
            <w:tcW w:w="2268" w:type="dxa"/>
            <w:noWrap/>
            <w:hideMark/>
          </w:tcPr>
          <w:p w14:paraId="00461DC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CF1B08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7F0E760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172BC311" w14:textId="77777777" w:rsidTr="008C4F5C">
        <w:trPr>
          <w:trHeight w:val="320"/>
        </w:trPr>
        <w:tc>
          <w:tcPr>
            <w:tcW w:w="1701" w:type="dxa"/>
            <w:noWrap/>
            <w:hideMark/>
          </w:tcPr>
          <w:p w14:paraId="758BBA6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REAC:R-HSA-69580</w:t>
            </w:r>
          </w:p>
        </w:tc>
        <w:tc>
          <w:tcPr>
            <w:tcW w:w="3119" w:type="dxa"/>
            <w:noWrap/>
            <w:hideMark/>
          </w:tcPr>
          <w:p w14:paraId="0C7A613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p53-Dependent G1/S DNA damage checkpoint</w:t>
            </w:r>
          </w:p>
        </w:tc>
        <w:tc>
          <w:tcPr>
            <w:tcW w:w="987" w:type="dxa"/>
            <w:noWrap/>
            <w:hideMark/>
          </w:tcPr>
          <w:p w14:paraId="4DEFB77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005E5D8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CCNE1,RPS27A,MDM2</w:t>
            </w:r>
          </w:p>
        </w:tc>
        <w:tc>
          <w:tcPr>
            <w:tcW w:w="2268" w:type="dxa"/>
            <w:noWrap/>
            <w:hideMark/>
          </w:tcPr>
          <w:p w14:paraId="3F378D5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513709E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478367A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11FF5357" w14:textId="77777777" w:rsidTr="008C4F5C">
        <w:trPr>
          <w:trHeight w:val="320"/>
        </w:trPr>
        <w:tc>
          <w:tcPr>
            <w:tcW w:w="1701" w:type="dxa"/>
            <w:noWrap/>
            <w:hideMark/>
          </w:tcPr>
          <w:p w14:paraId="04E7176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REAC:R-HSA-69580</w:t>
            </w:r>
          </w:p>
        </w:tc>
        <w:tc>
          <w:tcPr>
            <w:tcW w:w="3119" w:type="dxa"/>
            <w:noWrap/>
            <w:hideMark/>
          </w:tcPr>
          <w:p w14:paraId="3079950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p53-Dependent G1/S DNA damage checkpoint</w:t>
            </w:r>
          </w:p>
        </w:tc>
        <w:tc>
          <w:tcPr>
            <w:tcW w:w="987" w:type="dxa"/>
            <w:noWrap/>
            <w:hideMark/>
          </w:tcPr>
          <w:p w14:paraId="4357C3E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190346E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CCNE1,RPS27A,MDM2</w:t>
            </w:r>
          </w:p>
        </w:tc>
        <w:tc>
          <w:tcPr>
            <w:tcW w:w="2268" w:type="dxa"/>
            <w:noWrap/>
            <w:hideMark/>
          </w:tcPr>
          <w:p w14:paraId="2DC367B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C6F2EA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105E701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4D9B86BE" w14:textId="77777777" w:rsidTr="008C4F5C">
        <w:trPr>
          <w:trHeight w:val="320"/>
        </w:trPr>
        <w:tc>
          <w:tcPr>
            <w:tcW w:w="1701" w:type="dxa"/>
            <w:noWrap/>
            <w:hideMark/>
          </w:tcPr>
          <w:p w14:paraId="0B2CE56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GO:0032606</w:t>
            </w:r>
          </w:p>
        </w:tc>
        <w:tc>
          <w:tcPr>
            <w:tcW w:w="3119" w:type="dxa"/>
            <w:noWrap/>
            <w:hideMark/>
          </w:tcPr>
          <w:p w14:paraId="546A88F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type I interferon production</w:t>
            </w:r>
          </w:p>
        </w:tc>
        <w:tc>
          <w:tcPr>
            <w:tcW w:w="987" w:type="dxa"/>
            <w:noWrap/>
            <w:hideMark/>
          </w:tcPr>
          <w:p w14:paraId="1615946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54EABBA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4C2E1B7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cytokine</w:t>
            </w:r>
          </w:p>
        </w:tc>
        <w:tc>
          <w:tcPr>
            <w:tcW w:w="1843" w:type="dxa"/>
            <w:noWrap/>
            <w:hideMark/>
          </w:tcPr>
          <w:p w14:paraId="1FE13CC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1EE4E11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589EED9" w14:textId="77777777" w:rsidTr="008C4F5C">
        <w:trPr>
          <w:trHeight w:val="320"/>
        </w:trPr>
        <w:tc>
          <w:tcPr>
            <w:tcW w:w="1701" w:type="dxa"/>
            <w:noWrap/>
            <w:hideMark/>
          </w:tcPr>
          <w:p w14:paraId="628D15F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REAC:R-HSA-5663202</w:t>
            </w:r>
          </w:p>
        </w:tc>
        <w:tc>
          <w:tcPr>
            <w:tcW w:w="3119" w:type="dxa"/>
            <w:noWrap/>
            <w:hideMark/>
          </w:tcPr>
          <w:p w14:paraId="59918B7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Diseases of signal transduction by growth factor receptors and second messengers</w:t>
            </w:r>
          </w:p>
        </w:tc>
        <w:tc>
          <w:tcPr>
            <w:tcW w:w="987" w:type="dxa"/>
            <w:noWrap/>
            <w:hideMark/>
          </w:tcPr>
          <w:p w14:paraId="3FA1089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1FD2411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GSK3B,RPS27A,PHB,MDM2,PPP2R5D,POLR2E</w:t>
            </w:r>
          </w:p>
        </w:tc>
        <w:tc>
          <w:tcPr>
            <w:tcW w:w="2268" w:type="dxa"/>
            <w:noWrap/>
            <w:hideMark/>
          </w:tcPr>
          <w:p w14:paraId="60182C2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diseases</w:t>
            </w:r>
          </w:p>
        </w:tc>
        <w:tc>
          <w:tcPr>
            <w:tcW w:w="1843" w:type="dxa"/>
            <w:noWrap/>
            <w:hideMark/>
          </w:tcPr>
          <w:p w14:paraId="1A63C13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7FF8596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A64B138" w14:textId="77777777" w:rsidTr="008C4F5C">
        <w:trPr>
          <w:trHeight w:val="320"/>
        </w:trPr>
        <w:tc>
          <w:tcPr>
            <w:tcW w:w="1701" w:type="dxa"/>
            <w:noWrap/>
            <w:hideMark/>
          </w:tcPr>
          <w:p w14:paraId="479CEA8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REAC:R-HSA-69615</w:t>
            </w:r>
          </w:p>
        </w:tc>
        <w:tc>
          <w:tcPr>
            <w:tcW w:w="3119" w:type="dxa"/>
            <w:noWrap/>
            <w:hideMark/>
          </w:tcPr>
          <w:p w14:paraId="69DEF67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G1/S DNA Damage Checkpoints</w:t>
            </w:r>
          </w:p>
        </w:tc>
        <w:tc>
          <w:tcPr>
            <w:tcW w:w="987" w:type="dxa"/>
            <w:noWrap/>
            <w:hideMark/>
          </w:tcPr>
          <w:p w14:paraId="29A22BD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4D79A80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CCNE1,RPS27A,MDM2</w:t>
            </w:r>
          </w:p>
        </w:tc>
        <w:tc>
          <w:tcPr>
            <w:tcW w:w="2268" w:type="dxa"/>
            <w:noWrap/>
            <w:hideMark/>
          </w:tcPr>
          <w:p w14:paraId="4F311B1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29E8504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505CFD0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0A9663B7" w14:textId="77777777" w:rsidTr="008C4F5C">
        <w:trPr>
          <w:trHeight w:val="320"/>
        </w:trPr>
        <w:tc>
          <w:tcPr>
            <w:tcW w:w="1701" w:type="dxa"/>
            <w:noWrap/>
            <w:hideMark/>
          </w:tcPr>
          <w:p w14:paraId="23EF6E7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REAC:R-HSA-69615</w:t>
            </w:r>
          </w:p>
        </w:tc>
        <w:tc>
          <w:tcPr>
            <w:tcW w:w="3119" w:type="dxa"/>
            <w:noWrap/>
            <w:hideMark/>
          </w:tcPr>
          <w:p w14:paraId="336E6D4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G1/S DNA Damage Checkpoints</w:t>
            </w:r>
          </w:p>
        </w:tc>
        <w:tc>
          <w:tcPr>
            <w:tcW w:w="987" w:type="dxa"/>
            <w:noWrap/>
            <w:hideMark/>
          </w:tcPr>
          <w:p w14:paraId="2E631BA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2B28ADD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CCNE1,RPS27A,MDM2</w:t>
            </w:r>
          </w:p>
        </w:tc>
        <w:tc>
          <w:tcPr>
            <w:tcW w:w="2268" w:type="dxa"/>
            <w:noWrap/>
            <w:hideMark/>
          </w:tcPr>
          <w:p w14:paraId="52A2A2B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444A3A5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hsa-miR-144-5p, hsa-miR-26a-5p, hsa-miR-26a-5p</w:t>
            </w:r>
          </w:p>
        </w:tc>
        <w:tc>
          <w:tcPr>
            <w:tcW w:w="942" w:type="dxa"/>
            <w:noWrap/>
            <w:hideMark/>
          </w:tcPr>
          <w:p w14:paraId="6EAD54A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4</w:t>
            </w:r>
          </w:p>
        </w:tc>
      </w:tr>
      <w:tr w:rsidR="00D6414F" w:rsidRPr="002726CB" w14:paraId="5A4922E2" w14:textId="77777777" w:rsidTr="008C4F5C">
        <w:trPr>
          <w:trHeight w:val="320"/>
        </w:trPr>
        <w:tc>
          <w:tcPr>
            <w:tcW w:w="1701" w:type="dxa"/>
            <w:noWrap/>
            <w:hideMark/>
          </w:tcPr>
          <w:p w14:paraId="467C287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REAC:R-HSA-5250913</w:t>
            </w:r>
          </w:p>
        </w:tc>
        <w:tc>
          <w:tcPr>
            <w:tcW w:w="3119" w:type="dxa"/>
            <w:noWrap/>
            <w:hideMark/>
          </w:tcPr>
          <w:p w14:paraId="242A286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Positive epigenetic regulation of rRNA expression</w:t>
            </w:r>
          </w:p>
        </w:tc>
        <w:tc>
          <w:tcPr>
            <w:tcW w:w="987" w:type="dxa"/>
            <w:noWrap/>
            <w:hideMark/>
          </w:tcPr>
          <w:p w14:paraId="005D3EA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143965D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GSK3B,MTA3,POLR2E</w:t>
            </w:r>
          </w:p>
        </w:tc>
        <w:tc>
          <w:tcPr>
            <w:tcW w:w="2268" w:type="dxa"/>
            <w:noWrap/>
            <w:hideMark/>
          </w:tcPr>
          <w:p w14:paraId="79047C1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epigenetic changes</w:t>
            </w:r>
          </w:p>
        </w:tc>
        <w:tc>
          <w:tcPr>
            <w:tcW w:w="1843" w:type="dxa"/>
            <w:noWrap/>
            <w:hideMark/>
          </w:tcPr>
          <w:p w14:paraId="3C18584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0D00299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27D82B8" w14:textId="77777777" w:rsidTr="008C4F5C">
        <w:trPr>
          <w:trHeight w:val="320"/>
        </w:trPr>
        <w:tc>
          <w:tcPr>
            <w:tcW w:w="1701" w:type="dxa"/>
            <w:noWrap/>
            <w:hideMark/>
          </w:tcPr>
          <w:p w14:paraId="42CC107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GO:0000377</w:t>
            </w:r>
          </w:p>
        </w:tc>
        <w:tc>
          <w:tcPr>
            <w:tcW w:w="3119" w:type="dxa"/>
            <w:noWrap/>
            <w:hideMark/>
          </w:tcPr>
          <w:p w14:paraId="299F9ED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RNA splicing, via transesterification reactions with bulged adenosine as nucleophile</w:t>
            </w:r>
          </w:p>
        </w:tc>
        <w:tc>
          <w:tcPr>
            <w:tcW w:w="987" w:type="dxa"/>
            <w:noWrap/>
            <w:hideMark/>
          </w:tcPr>
          <w:p w14:paraId="6B9C4A4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65DA994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HNRNPU,SFPQ,POLR2E,HNRNPA0,CPSF2</w:t>
            </w:r>
          </w:p>
        </w:tc>
        <w:tc>
          <w:tcPr>
            <w:tcW w:w="2268" w:type="dxa"/>
            <w:noWrap/>
            <w:hideMark/>
          </w:tcPr>
          <w:p w14:paraId="0E36181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4C4652F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40EA95B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7B751F7" w14:textId="77777777" w:rsidTr="008C4F5C">
        <w:trPr>
          <w:trHeight w:val="320"/>
        </w:trPr>
        <w:tc>
          <w:tcPr>
            <w:tcW w:w="1701" w:type="dxa"/>
            <w:noWrap/>
            <w:hideMark/>
          </w:tcPr>
          <w:p w14:paraId="240C710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lastRenderedPageBreak/>
              <w:t>GO:0006289</w:t>
            </w:r>
          </w:p>
        </w:tc>
        <w:tc>
          <w:tcPr>
            <w:tcW w:w="3119" w:type="dxa"/>
            <w:noWrap/>
            <w:hideMark/>
          </w:tcPr>
          <w:p w14:paraId="0C5935D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nucleotide-excision repair</w:t>
            </w:r>
          </w:p>
        </w:tc>
        <w:tc>
          <w:tcPr>
            <w:tcW w:w="987" w:type="dxa"/>
            <w:noWrap/>
            <w:hideMark/>
          </w:tcPr>
          <w:p w14:paraId="55738C9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4CE45C2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RPS27A,DDB1,POLR2E</w:t>
            </w:r>
          </w:p>
        </w:tc>
        <w:tc>
          <w:tcPr>
            <w:tcW w:w="2268" w:type="dxa"/>
            <w:noWrap/>
            <w:hideMark/>
          </w:tcPr>
          <w:p w14:paraId="6FAF6CC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7EDD64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3A41571A"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1B640EF" w14:textId="77777777" w:rsidTr="008C4F5C">
        <w:trPr>
          <w:trHeight w:val="320"/>
        </w:trPr>
        <w:tc>
          <w:tcPr>
            <w:tcW w:w="1701" w:type="dxa"/>
            <w:noWrap/>
            <w:hideMark/>
          </w:tcPr>
          <w:p w14:paraId="4ED0628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REAC:R-HSA-6804760</w:t>
            </w:r>
          </w:p>
        </w:tc>
        <w:tc>
          <w:tcPr>
            <w:tcW w:w="3119" w:type="dxa"/>
            <w:noWrap/>
            <w:hideMark/>
          </w:tcPr>
          <w:p w14:paraId="2B616B6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Regulation of TP53 Activity through Methylation</w:t>
            </w:r>
          </w:p>
        </w:tc>
        <w:tc>
          <w:tcPr>
            <w:tcW w:w="987" w:type="dxa"/>
            <w:noWrap/>
            <w:hideMark/>
          </w:tcPr>
          <w:p w14:paraId="5362206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0.041</w:t>
            </w:r>
          </w:p>
        </w:tc>
        <w:tc>
          <w:tcPr>
            <w:tcW w:w="4111" w:type="dxa"/>
            <w:noWrap/>
            <w:hideMark/>
          </w:tcPr>
          <w:p w14:paraId="76816B3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RPS27A,MDM2</w:t>
            </w:r>
          </w:p>
        </w:tc>
        <w:tc>
          <w:tcPr>
            <w:tcW w:w="2268" w:type="dxa"/>
            <w:noWrap/>
            <w:hideMark/>
          </w:tcPr>
          <w:p w14:paraId="5DFB742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epigenetic changes</w:t>
            </w:r>
          </w:p>
        </w:tc>
        <w:tc>
          <w:tcPr>
            <w:tcW w:w="1843" w:type="dxa"/>
            <w:noWrap/>
            <w:hideMark/>
          </w:tcPr>
          <w:p w14:paraId="12A4AF9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52F164D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3A3A17E" w14:textId="77777777" w:rsidTr="008C4F5C">
        <w:trPr>
          <w:trHeight w:val="320"/>
        </w:trPr>
        <w:tc>
          <w:tcPr>
            <w:tcW w:w="1701" w:type="dxa"/>
            <w:noWrap/>
            <w:hideMark/>
          </w:tcPr>
          <w:p w14:paraId="17E5C67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GO:0000375</w:t>
            </w:r>
          </w:p>
        </w:tc>
        <w:tc>
          <w:tcPr>
            <w:tcW w:w="3119" w:type="dxa"/>
            <w:noWrap/>
            <w:hideMark/>
          </w:tcPr>
          <w:p w14:paraId="64FBEBE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RNA splicing, via transesterification reactions</w:t>
            </w:r>
          </w:p>
        </w:tc>
        <w:tc>
          <w:tcPr>
            <w:tcW w:w="987" w:type="dxa"/>
            <w:noWrap/>
            <w:hideMark/>
          </w:tcPr>
          <w:p w14:paraId="2F95852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0.042</w:t>
            </w:r>
          </w:p>
        </w:tc>
        <w:tc>
          <w:tcPr>
            <w:tcW w:w="4111" w:type="dxa"/>
            <w:noWrap/>
            <w:hideMark/>
          </w:tcPr>
          <w:p w14:paraId="16224EF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HNRNPU,SFPQ,POLR2E,HNRNPA0,CPSF2</w:t>
            </w:r>
          </w:p>
        </w:tc>
        <w:tc>
          <w:tcPr>
            <w:tcW w:w="2268" w:type="dxa"/>
            <w:noWrap/>
            <w:hideMark/>
          </w:tcPr>
          <w:p w14:paraId="3D3CF24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6626D09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7A1C883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70E52E7" w14:textId="77777777" w:rsidTr="008C4F5C">
        <w:trPr>
          <w:trHeight w:val="320"/>
        </w:trPr>
        <w:tc>
          <w:tcPr>
            <w:tcW w:w="1701" w:type="dxa"/>
            <w:noWrap/>
            <w:hideMark/>
          </w:tcPr>
          <w:p w14:paraId="2777391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KEGG:04110</w:t>
            </w:r>
          </w:p>
        </w:tc>
        <w:tc>
          <w:tcPr>
            <w:tcW w:w="3119" w:type="dxa"/>
            <w:noWrap/>
            <w:hideMark/>
          </w:tcPr>
          <w:p w14:paraId="23D4EFE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987" w:type="dxa"/>
            <w:noWrap/>
            <w:hideMark/>
          </w:tcPr>
          <w:p w14:paraId="3B05647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0.043</w:t>
            </w:r>
          </w:p>
        </w:tc>
        <w:tc>
          <w:tcPr>
            <w:tcW w:w="4111" w:type="dxa"/>
            <w:noWrap/>
            <w:hideMark/>
          </w:tcPr>
          <w:p w14:paraId="58ECDFE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GSK3B,CCNE1,YWHAE,MDM2</w:t>
            </w:r>
          </w:p>
        </w:tc>
        <w:tc>
          <w:tcPr>
            <w:tcW w:w="2268" w:type="dxa"/>
            <w:noWrap/>
            <w:hideMark/>
          </w:tcPr>
          <w:p w14:paraId="1255BE1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7E6A3BC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4C84A08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0A4B883" w14:textId="77777777" w:rsidTr="008C4F5C">
        <w:trPr>
          <w:trHeight w:val="320"/>
        </w:trPr>
        <w:tc>
          <w:tcPr>
            <w:tcW w:w="1701" w:type="dxa"/>
            <w:noWrap/>
            <w:hideMark/>
          </w:tcPr>
          <w:p w14:paraId="1B8F19D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KEGG:04120</w:t>
            </w:r>
          </w:p>
        </w:tc>
        <w:tc>
          <w:tcPr>
            <w:tcW w:w="3119" w:type="dxa"/>
            <w:noWrap/>
            <w:hideMark/>
          </w:tcPr>
          <w:p w14:paraId="5BDE661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Ubiquitin mediated proteolysis</w:t>
            </w:r>
          </w:p>
        </w:tc>
        <w:tc>
          <w:tcPr>
            <w:tcW w:w="987" w:type="dxa"/>
            <w:noWrap/>
            <w:hideMark/>
          </w:tcPr>
          <w:p w14:paraId="7DFEF07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0.043</w:t>
            </w:r>
          </w:p>
        </w:tc>
        <w:tc>
          <w:tcPr>
            <w:tcW w:w="4111" w:type="dxa"/>
            <w:noWrap/>
            <w:hideMark/>
          </w:tcPr>
          <w:p w14:paraId="385C185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UBA2,RPS27A,DDB1,MDM2</w:t>
            </w:r>
          </w:p>
        </w:tc>
        <w:tc>
          <w:tcPr>
            <w:tcW w:w="2268" w:type="dxa"/>
            <w:noWrap/>
            <w:hideMark/>
          </w:tcPr>
          <w:p w14:paraId="401DA47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protein synthesis</w:t>
            </w:r>
          </w:p>
        </w:tc>
        <w:tc>
          <w:tcPr>
            <w:tcW w:w="1843" w:type="dxa"/>
            <w:noWrap/>
            <w:hideMark/>
          </w:tcPr>
          <w:p w14:paraId="4C3BE05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301A6BC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16CA7CC" w14:textId="77777777" w:rsidTr="008C4F5C">
        <w:trPr>
          <w:trHeight w:val="320"/>
        </w:trPr>
        <w:tc>
          <w:tcPr>
            <w:tcW w:w="1701" w:type="dxa"/>
            <w:noWrap/>
            <w:hideMark/>
          </w:tcPr>
          <w:p w14:paraId="4A47348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REAC:R-HSA-109606</w:t>
            </w:r>
          </w:p>
        </w:tc>
        <w:tc>
          <w:tcPr>
            <w:tcW w:w="3119" w:type="dxa"/>
            <w:noWrap/>
            <w:hideMark/>
          </w:tcPr>
          <w:p w14:paraId="28B829E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Intrinsic Pathway for Apoptosis</w:t>
            </w:r>
          </w:p>
        </w:tc>
        <w:tc>
          <w:tcPr>
            <w:tcW w:w="987" w:type="dxa"/>
            <w:noWrap/>
            <w:hideMark/>
          </w:tcPr>
          <w:p w14:paraId="3C2CE4C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0.044</w:t>
            </w:r>
          </w:p>
        </w:tc>
        <w:tc>
          <w:tcPr>
            <w:tcW w:w="4111" w:type="dxa"/>
            <w:noWrap/>
            <w:hideMark/>
          </w:tcPr>
          <w:p w14:paraId="2150856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PPP1R13B,AKT3</w:t>
            </w:r>
          </w:p>
        </w:tc>
        <w:tc>
          <w:tcPr>
            <w:tcW w:w="2268" w:type="dxa"/>
            <w:noWrap/>
            <w:hideMark/>
          </w:tcPr>
          <w:p w14:paraId="291B5AC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apoptosis and senescence</w:t>
            </w:r>
          </w:p>
        </w:tc>
        <w:tc>
          <w:tcPr>
            <w:tcW w:w="1843" w:type="dxa"/>
            <w:noWrap/>
            <w:hideMark/>
          </w:tcPr>
          <w:p w14:paraId="19753B6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hsa-miR-29c-3p</w:t>
            </w:r>
          </w:p>
        </w:tc>
        <w:tc>
          <w:tcPr>
            <w:tcW w:w="942" w:type="dxa"/>
            <w:noWrap/>
            <w:hideMark/>
          </w:tcPr>
          <w:p w14:paraId="417505C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BCB1B25" w14:textId="77777777" w:rsidTr="008C4F5C">
        <w:trPr>
          <w:trHeight w:val="320"/>
        </w:trPr>
        <w:tc>
          <w:tcPr>
            <w:tcW w:w="1701" w:type="dxa"/>
            <w:noWrap/>
            <w:hideMark/>
          </w:tcPr>
          <w:p w14:paraId="006E0F8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REAC:R-HSA-202131</w:t>
            </w:r>
          </w:p>
        </w:tc>
        <w:tc>
          <w:tcPr>
            <w:tcW w:w="3119" w:type="dxa"/>
            <w:noWrap/>
            <w:hideMark/>
          </w:tcPr>
          <w:p w14:paraId="1956A6C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Metabolism of nitric oxide: NOS3 activation and regulation</w:t>
            </w:r>
          </w:p>
        </w:tc>
        <w:tc>
          <w:tcPr>
            <w:tcW w:w="987" w:type="dxa"/>
            <w:noWrap/>
            <w:hideMark/>
          </w:tcPr>
          <w:p w14:paraId="2C48057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0.044</w:t>
            </w:r>
          </w:p>
        </w:tc>
        <w:tc>
          <w:tcPr>
            <w:tcW w:w="4111" w:type="dxa"/>
            <w:noWrap/>
            <w:hideMark/>
          </w:tcPr>
          <w:p w14:paraId="62078DC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WASL,DDAH1</w:t>
            </w:r>
          </w:p>
        </w:tc>
        <w:tc>
          <w:tcPr>
            <w:tcW w:w="2268" w:type="dxa"/>
            <w:noWrap/>
            <w:hideMark/>
          </w:tcPr>
          <w:p w14:paraId="56D6C2B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07F8466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942" w:type="dxa"/>
            <w:noWrap/>
            <w:hideMark/>
          </w:tcPr>
          <w:p w14:paraId="5AB20DD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66A615A1" w14:textId="77777777" w:rsidTr="008C4F5C">
        <w:trPr>
          <w:trHeight w:val="320"/>
        </w:trPr>
        <w:tc>
          <w:tcPr>
            <w:tcW w:w="1701" w:type="dxa"/>
            <w:noWrap/>
            <w:hideMark/>
          </w:tcPr>
          <w:p w14:paraId="39DD534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GO:0031109</w:t>
            </w:r>
          </w:p>
        </w:tc>
        <w:tc>
          <w:tcPr>
            <w:tcW w:w="3119" w:type="dxa"/>
            <w:noWrap/>
            <w:hideMark/>
          </w:tcPr>
          <w:p w14:paraId="7AD18A5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microtubule polymerization or depolymerization</w:t>
            </w:r>
          </w:p>
        </w:tc>
        <w:tc>
          <w:tcPr>
            <w:tcW w:w="987" w:type="dxa"/>
            <w:noWrap/>
            <w:hideMark/>
          </w:tcPr>
          <w:p w14:paraId="53B5E00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0.044</w:t>
            </w:r>
          </w:p>
        </w:tc>
        <w:tc>
          <w:tcPr>
            <w:tcW w:w="4111" w:type="dxa"/>
            <w:noWrap/>
            <w:hideMark/>
          </w:tcPr>
          <w:p w14:paraId="035F9ED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ZNF207,BLOC1S2,TUBGCP5</w:t>
            </w:r>
          </w:p>
        </w:tc>
        <w:tc>
          <w:tcPr>
            <w:tcW w:w="2268" w:type="dxa"/>
            <w:noWrap/>
            <w:hideMark/>
          </w:tcPr>
          <w:p w14:paraId="065D907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architecture</w:t>
            </w:r>
          </w:p>
        </w:tc>
        <w:tc>
          <w:tcPr>
            <w:tcW w:w="1843" w:type="dxa"/>
            <w:noWrap/>
            <w:hideMark/>
          </w:tcPr>
          <w:p w14:paraId="4E7B464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6A44A62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4B07DF1" w14:textId="77777777" w:rsidTr="008C4F5C">
        <w:trPr>
          <w:trHeight w:val="320"/>
        </w:trPr>
        <w:tc>
          <w:tcPr>
            <w:tcW w:w="1701" w:type="dxa"/>
            <w:noWrap/>
            <w:hideMark/>
          </w:tcPr>
          <w:p w14:paraId="0C98B2E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GO:0044843</w:t>
            </w:r>
          </w:p>
        </w:tc>
        <w:tc>
          <w:tcPr>
            <w:tcW w:w="3119" w:type="dxa"/>
            <w:noWrap/>
            <w:hideMark/>
          </w:tcPr>
          <w:p w14:paraId="59152E7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 G1/S phase transition</w:t>
            </w:r>
          </w:p>
        </w:tc>
        <w:tc>
          <w:tcPr>
            <w:tcW w:w="987" w:type="dxa"/>
            <w:noWrap/>
            <w:hideMark/>
          </w:tcPr>
          <w:p w14:paraId="1CA3D163"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0.044</w:t>
            </w:r>
          </w:p>
        </w:tc>
        <w:tc>
          <w:tcPr>
            <w:tcW w:w="4111" w:type="dxa"/>
            <w:noWrap/>
            <w:hideMark/>
          </w:tcPr>
          <w:p w14:paraId="53A4941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MDM2,CNOT4,CNOT2,FBXW7</w:t>
            </w:r>
          </w:p>
        </w:tc>
        <w:tc>
          <w:tcPr>
            <w:tcW w:w="2268" w:type="dxa"/>
            <w:noWrap/>
            <w:hideMark/>
          </w:tcPr>
          <w:p w14:paraId="6BD2EB8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5A1C54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hsa-miR-363-3p</w:t>
            </w:r>
          </w:p>
        </w:tc>
        <w:tc>
          <w:tcPr>
            <w:tcW w:w="942" w:type="dxa"/>
            <w:noWrap/>
            <w:hideMark/>
          </w:tcPr>
          <w:p w14:paraId="7A1AE42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29ACBCB" w14:textId="77777777" w:rsidTr="008C4F5C">
        <w:trPr>
          <w:trHeight w:val="320"/>
        </w:trPr>
        <w:tc>
          <w:tcPr>
            <w:tcW w:w="1701" w:type="dxa"/>
            <w:noWrap/>
            <w:hideMark/>
          </w:tcPr>
          <w:p w14:paraId="31DC807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REAC:R-HSA-453279</w:t>
            </w:r>
          </w:p>
        </w:tc>
        <w:tc>
          <w:tcPr>
            <w:tcW w:w="3119" w:type="dxa"/>
            <w:noWrap/>
            <w:hideMark/>
          </w:tcPr>
          <w:p w14:paraId="7338F6B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Mitotic G1 phase and G1/S transition</w:t>
            </w:r>
          </w:p>
        </w:tc>
        <w:tc>
          <w:tcPr>
            <w:tcW w:w="987" w:type="dxa"/>
            <w:noWrap/>
            <w:hideMark/>
          </w:tcPr>
          <w:p w14:paraId="6B5DF87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0.044</w:t>
            </w:r>
          </w:p>
        </w:tc>
        <w:tc>
          <w:tcPr>
            <w:tcW w:w="4111" w:type="dxa"/>
            <w:noWrap/>
            <w:hideMark/>
          </w:tcPr>
          <w:p w14:paraId="0F11BE6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36C15E4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334B089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6094415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055A7C7" w14:textId="77777777" w:rsidTr="008C4F5C">
        <w:trPr>
          <w:trHeight w:val="320"/>
        </w:trPr>
        <w:tc>
          <w:tcPr>
            <w:tcW w:w="1701" w:type="dxa"/>
            <w:noWrap/>
            <w:hideMark/>
          </w:tcPr>
          <w:p w14:paraId="7788FEE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REAC:R-HSA-2995383</w:t>
            </w:r>
          </w:p>
        </w:tc>
        <w:tc>
          <w:tcPr>
            <w:tcW w:w="3119" w:type="dxa"/>
            <w:noWrap/>
            <w:hideMark/>
          </w:tcPr>
          <w:p w14:paraId="5DA749F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Initiation of Nuclear Envelope (NE) Reformation</w:t>
            </w:r>
          </w:p>
        </w:tc>
        <w:tc>
          <w:tcPr>
            <w:tcW w:w="987" w:type="dxa"/>
            <w:noWrap/>
            <w:hideMark/>
          </w:tcPr>
          <w:p w14:paraId="75CE751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0.045</w:t>
            </w:r>
          </w:p>
        </w:tc>
        <w:tc>
          <w:tcPr>
            <w:tcW w:w="4111" w:type="dxa"/>
            <w:noWrap/>
            <w:hideMark/>
          </w:tcPr>
          <w:p w14:paraId="0C6F72D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LMNB1,KPNB1</w:t>
            </w:r>
          </w:p>
        </w:tc>
        <w:tc>
          <w:tcPr>
            <w:tcW w:w="2268" w:type="dxa"/>
            <w:noWrap/>
            <w:hideMark/>
          </w:tcPr>
          <w:p w14:paraId="2A964B0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62C9DF2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942" w:type="dxa"/>
            <w:noWrap/>
            <w:hideMark/>
          </w:tcPr>
          <w:p w14:paraId="7581D1A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0AB63C7" w14:textId="77777777" w:rsidTr="008C4F5C">
        <w:trPr>
          <w:trHeight w:val="320"/>
        </w:trPr>
        <w:tc>
          <w:tcPr>
            <w:tcW w:w="1701" w:type="dxa"/>
            <w:noWrap/>
            <w:hideMark/>
          </w:tcPr>
          <w:p w14:paraId="41122D2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REAC:R-HSA-2559583</w:t>
            </w:r>
          </w:p>
        </w:tc>
        <w:tc>
          <w:tcPr>
            <w:tcW w:w="3119" w:type="dxa"/>
            <w:noWrap/>
            <w:hideMark/>
          </w:tcPr>
          <w:p w14:paraId="715BCD7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Senescence</w:t>
            </w:r>
          </w:p>
        </w:tc>
        <w:tc>
          <w:tcPr>
            <w:tcW w:w="987" w:type="dxa"/>
            <w:noWrap/>
            <w:hideMark/>
          </w:tcPr>
          <w:p w14:paraId="69E56DC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0.045</w:t>
            </w:r>
          </w:p>
        </w:tc>
        <w:tc>
          <w:tcPr>
            <w:tcW w:w="4111" w:type="dxa"/>
            <w:noWrap/>
            <w:hideMark/>
          </w:tcPr>
          <w:p w14:paraId="21B20DC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46C7E0B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senescence</w:t>
            </w:r>
          </w:p>
        </w:tc>
        <w:tc>
          <w:tcPr>
            <w:tcW w:w="1843" w:type="dxa"/>
            <w:noWrap/>
            <w:hideMark/>
          </w:tcPr>
          <w:p w14:paraId="7D03A5C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hsa-miR-26a-5p</w:t>
            </w:r>
          </w:p>
        </w:tc>
        <w:tc>
          <w:tcPr>
            <w:tcW w:w="942" w:type="dxa"/>
            <w:noWrap/>
            <w:hideMark/>
          </w:tcPr>
          <w:p w14:paraId="0FFB244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2</w:t>
            </w:r>
          </w:p>
        </w:tc>
      </w:tr>
      <w:tr w:rsidR="00D6414F" w:rsidRPr="002726CB" w14:paraId="4E118EE8" w14:textId="77777777" w:rsidTr="008C4F5C">
        <w:trPr>
          <w:trHeight w:val="320"/>
        </w:trPr>
        <w:tc>
          <w:tcPr>
            <w:tcW w:w="1701" w:type="dxa"/>
            <w:noWrap/>
            <w:hideMark/>
          </w:tcPr>
          <w:p w14:paraId="3A1F94A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REAC:R-HSA-69242</w:t>
            </w:r>
          </w:p>
        </w:tc>
        <w:tc>
          <w:tcPr>
            <w:tcW w:w="3119" w:type="dxa"/>
            <w:noWrap/>
            <w:hideMark/>
          </w:tcPr>
          <w:p w14:paraId="689759F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 Phase</w:t>
            </w:r>
          </w:p>
        </w:tc>
        <w:tc>
          <w:tcPr>
            <w:tcW w:w="987" w:type="dxa"/>
            <w:noWrap/>
            <w:hideMark/>
          </w:tcPr>
          <w:p w14:paraId="1163E7A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0.045</w:t>
            </w:r>
          </w:p>
        </w:tc>
        <w:tc>
          <w:tcPr>
            <w:tcW w:w="4111" w:type="dxa"/>
            <w:noWrap/>
            <w:hideMark/>
          </w:tcPr>
          <w:p w14:paraId="40BB842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w:t>
            </w:r>
          </w:p>
        </w:tc>
        <w:tc>
          <w:tcPr>
            <w:tcW w:w="2268" w:type="dxa"/>
            <w:noWrap/>
            <w:hideMark/>
          </w:tcPr>
          <w:p w14:paraId="74C8CD3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5676828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w:t>
            </w:r>
          </w:p>
        </w:tc>
        <w:tc>
          <w:tcPr>
            <w:tcW w:w="942" w:type="dxa"/>
            <w:noWrap/>
            <w:hideMark/>
          </w:tcPr>
          <w:p w14:paraId="1B7AB8D5"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6EE7142" w14:textId="77777777" w:rsidTr="008C4F5C">
        <w:trPr>
          <w:trHeight w:val="320"/>
        </w:trPr>
        <w:tc>
          <w:tcPr>
            <w:tcW w:w="1701" w:type="dxa"/>
            <w:noWrap/>
            <w:hideMark/>
          </w:tcPr>
          <w:p w14:paraId="12A437B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KEGG:04064</w:t>
            </w:r>
          </w:p>
        </w:tc>
        <w:tc>
          <w:tcPr>
            <w:tcW w:w="3119" w:type="dxa"/>
            <w:noWrap/>
            <w:hideMark/>
          </w:tcPr>
          <w:p w14:paraId="40FA54B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NF-kappa B signaling pathway</w:t>
            </w:r>
          </w:p>
        </w:tc>
        <w:tc>
          <w:tcPr>
            <w:tcW w:w="987" w:type="dxa"/>
            <w:noWrap/>
            <w:hideMark/>
          </w:tcPr>
          <w:p w14:paraId="5E9136F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0.046</w:t>
            </w:r>
          </w:p>
        </w:tc>
        <w:tc>
          <w:tcPr>
            <w:tcW w:w="4111" w:type="dxa"/>
            <w:noWrap/>
            <w:hideMark/>
          </w:tcPr>
          <w:p w14:paraId="03F681F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IRAK1,CARD10</w:t>
            </w:r>
          </w:p>
        </w:tc>
        <w:tc>
          <w:tcPr>
            <w:tcW w:w="2268" w:type="dxa"/>
            <w:noWrap/>
            <w:hideMark/>
          </w:tcPr>
          <w:p w14:paraId="22E3B6B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NF kappa beta signaling pathway</w:t>
            </w:r>
          </w:p>
        </w:tc>
        <w:tc>
          <w:tcPr>
            <w:tcW w:w="1843" w:type="dxa"/>
            <w:noWrap/>
            <w:hideMark/>
          </w:tcPr>
          <w:p w14:paraId="14E5853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443456B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4B0E82B" w14:textId="77777777" w:rsidTr="008C4F5C">
        <w:trPr>
          <w:trHeight w:val="320"/>
        </w:trPr>
        <w:tc>
          <w:tcPr>
            <w:tcW w:w="1701" w:type="dxa"/>
            <w:noWrap/>
            <w:hideMark/>
          </w:tcPr>
          <w:p w14:paraId="247BCA3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KEGG:04620</w:t>
            </w:r>
          </w:p>
        </w:tc>
        <w:tc>
          <w:tcPr>
            <w:tcW w:w="3119" w:type="dxa"/>
            <w:noWrap/>
            <w:hideMark/>
          </w:tcPr>
          <w:p w14:paraId="3C0986A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Toll-like receptor signaling pathway</w:t>
            </w:r>
          </w:p>
        </w:tc>
        <w:tc>
          <w:tcPr>
            <w:tcW w:w="987" w:type="dxa"/>
            <w:noWrap/>
            <w:hideMark/>
          </w:tcPr>
          <w:p w14:paraId="547EC8D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0.046</w:t>
            </w:r>
          </w:p>
        </w:tc>
        <w:tc>
          <w:tcPr>
            <w:tcW w:w="4111" w:type="dxa"/>
            <w:noWrap/>
            <w:hideMark/>
          </w:tcPr>
          <w:p w14:paraId="1EEBF81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IRAK1,IRF7</w:t>
            </w:r>
          </w:p>
        </w:tc>
        <w:tc>
          <w:tcPr>
            <w:tcW w:w="2268" w:type="dxa"/>
            <w:noWrap/>
            <w:hideMark/>
          </w:tcPr>
          <w:p w14:paraId="5D983F6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34C41D3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62A2A56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33888B1" w14:textId="77777777" w:rsidTr="008C4F5C">
        <w:trPr>
          <w:trHeight w:val="320"/>
        </w:trPr>
        <w:tc>
          <w:tcPr>
            <w:tcW w:w="1701" w:type="dxa"/>
            <w:noWrap/>
            <w:hideMark/>
          </w:tcPr>
          <w:p w14:paraId="61C77B7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KEGG:04933</w:t>
            </w:r>
          </w:p>
        </w:tc>
        <w:tc>
          <w:tcPr>
            <w:tcW w:w="3119" w:type="dxa"/>
            <w:noWrap/>
            <w:hideMark/>
          </w:tcPr>
          <w:p w14:paraId="3CD910E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AGE-RAGE signaling pathway in diabetic complications</w:t>
            </w:r>
          </w:p>
        </w:tc>
        <w:tc>
          <w:tcPr>
            <w:tcW w:w="987" w:type="dxa"/>
            <w:noWrap/>
            <w:hideMark/>
          </w:tcPr>
          <w:p w14:paraId="6E6B1582"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0.046</w:t>
            </w:r>
          </w:p>
        </w:tc>
        <w:tc>
          <w:tcPr>
            <w:tcW w:w="4111" w:type="dxa"/>
            <w:noWrap/>
            <w:hideMark/>
          </w:tcPr>
          <w:p w14:paraId="1D250C0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SMAD2,PRKCE</w:t>
            </w:r>
          </w:p>
        </w:tc>
        <w:tc>
          <w:tcPr>
            <w:tcW w:w="2268" w:type="dxa"/>
            <w:noWrap/>
            <w:hideMark/>
          </w:tcPr>
          <w:p w14:paraId="314AF5F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activity</w:t>
            </w:r>
          </w:p>
        </w:tc>
        <w:tc>
          <w:tcPr>
            <w:tcW w:w="1843" w:type="dxa"/>
            <w:noWrap/>
            <w:hideMark/>
          </w:tcPr>
          <w:p w14:paraId="23CA7F3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2A7E1D5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318A819B" w14:textId="77777777" w:rsidTr="008C4F5C">
        <w:trPr>
          <w:trHeight w:val="320"/>
        </w:trPr>
        <w:tc>
          <w:tcPr>
            <w:tcW w:w="1701" w:type="dxa"/>
            <w:noWrap/>
            <w:hideMark/>
          </w:tcPr>
          <w:p w14:paraId="6AE0D25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KEGG:05142</w:t>
            </w:r>
          </w:p>
        </w:tc>
        <w:tc>
          <w:tcPr>
            <w:tcW w:w="3119" w:type="dxa"/>
            <w:noWrap/>
            <w:hideMark/>
          </w:tcPr>
          <w:p w14:paraId="4DF1CD2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Chagas disease</w:t>
            </w:r>
          </w:p>
        </w:tc>
        <w:tc>
          <w:tcPr>
            <w:tcW w:w="987" w:type="dxa"/>
            <w:noWrap/>
            <w:hideMark/>
          </w:tcPr>
          <w:p w14:paraId="5058866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0.046</w:t>
            </w:r>
          </w:p>
        </w:tc>
        <w:tc>
          <w:tcPr>
            <w:tcW w:w="4111" w:type="dxa"/>
            <w:noWrap/>
            <w:hideMark/>
          </w:tcPr>
          <w:p w14:paraId="6F299F9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IRAK1,SMAD2</w:t>
            </w:r>
          </w:p>
        </w:tc>
        <w:tc>
          <w:tcPr>
            <w:tcW w:w="2268" w:type="dxa"/>
            <w:noWrap/>
            <w:hideMark/>
          </w:tcPr>
          <w:p w14:paraId="2ADD6E0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diseases</w:t>
            </w:r>
          </w:p>
        </w:tc>
        <w:tc>
          <w:tcPr>
            <w:tcW w:w="1843" w:type="dxa"/>
            <w:noWrap/>
            <w:hideMark/>
          </w:tcPr>
          <w:p w14:paraId="0BD3DA1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5962776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45F44408" w14:textId="77777777" w:rsidTr="008C4F5C">
        <w:trPr>
          <w:trHeight w:val="320"/>
        </w:trPr>
        <w:tc>
          <w:tcPr>
            <w:tcW w:w="1701" w:type="dxa"/>
            <w:noWrap/>
            <w:hideMark/>
          </w:tcPr>
          <w:p w14:paraId="299AE81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REAC:R-HSA-73854</w:t>
            </w:r>
          </w:p>
        </w:tc>
        <w:tc>
          <w:tcPr>
            <w:tcW w:w="3119" w:type="dxa"/>
            <w:noWrap/>
            <w:hideMark/>
          </w:tcPr>
          <w:p w14:paraId="36C6402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RNA Polymerase I Promoter Clearance</w:t>
            </w:r>
          </w:p>
        </w:tc>
        <w:tc>
          <w:tcPr>
            <w:tcW w:w="987" w:type="dxa"/>
            <w:noWrap/>
            <w:hideMark/>
          </w:tcPr>
          <w:p w14:paraId="6E96E4F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0.047</w:t>
            </w:r>
          </w:p>
        </w:tc>
        <w:tc>
          <w:tcPr>
            <w:tcW w:w="4111" w:type="dxa"/>
            <w:noWrap/>
            <w:hideMark/>
          </w:tcPr>
          <w:p w14:paraId="2DD9B8C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UBTF,MTA3,POLR2E</w:t>
            </w:r>
          </w:p>
        </w:tc>
        <w:tc>
          <w:tcPr>
            <w:tcW w:w="2268" w:type="dxa"/>
            <w:noWrap/>
            <w:hideMark/>
          </w:tcPr>
          <w:p w14:paraId="1493AD2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00665D6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72190C2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6C526B5" w14:textId="77777777" w:rsidTr="008C4F5C">
        <w:trPr>
          <w:trHeight w:val="320"/>
        </w:trPr>
        <w:tc>
          <w:tcPr>
            <w:tcW w:w="1701" w:type="dxa"/>
            <w:noWrap/>
            <w:hideMark/>
          </w:tcPr>
          <w:p w14:paraId="46E2C58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REAC:R-HSA-73864</w:t>
            </w:r>
          </w:p>
        </w:tc>
        <w:tc>
          <w:tcPr>
            <w:tcW w:w="3119" w:type="dxa"/>
            <w:noWrap/>
            <w:hideMark/>
          </w:tcPr>
          <w:p w14:paraId="04C128C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RNA Polymerase I Transcription</w:t>
            </w:r>
          </w:p>
        </w:tc>
        <w:tc>
          <w:tcPr>
            <w:tcW w:w="987" w:type="dxa"/>
            <w:noWrap/>
            <w:hideMark/>
          </w:tcPr>
          <w:p w14:paraId="01465ED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0.047</w:t>
            </w:r>
          </w:p>
        </w:tc>
        <w:tc>
          <w:tcPr>
            <w:tcW w:w="4111" w:type="dxa"/>
            <w:noWrap/>
            <w:hideMark/>
          </w:tcPr>
          <w:p w14:paraId="03B1445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UBTF,MTA3,POLR2E</w:t>
            </w:r>
          </w:p>
        </w:tc>
        <w:tc>
          <w:tcPr>
            <w:tcW w:w="2268" w:type="dxa"/>
            <w:noWrap/>
            <w:hideMark/>
          </w:tcPr>
          <w:p w14:paraId="42965B4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D376F5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72B722F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E48E89B" w14:textId="77777777" w:rsidTr="008C4F5C">
        <w:trPr>
          <w:trHeight w:val="320"/>
        </w:trPr>
        <w:tc>
          <w:tcPr>
            <w:tcW w:w="1701" w:type="dxa"/>
            <w:noWrap/>
            <w:hideMark/>
          </w:tcPr>
          <w:p w14:paraId="046AEAF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REAC:R-HSA-2559583</w:t>
            </w:r>
          </w:p>
        </w:tc>
        <w:tc>
          <w:tcPr>
            <w:tcW w:w="3119" w:type="dxa"/>
            <w:noWrap/>
            <w:hideMark/>
          </w:tcPr>
          <w:p w14:paraId="14C4A6E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Senescence</w:t>
            </w:r>
          </w:p>
        </w:tc>
        <w:tc>
          <w:tcPr>
            <w:tcW w:w="987" w:type="dxa"/>
            <w:noWrap/>
            <w:hideMark/>
          </w:tcPr>
          <w:p w14:paraId="5744977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0.047</w:t>
            </w:r>
          </w:p>
        </w:tc>
        <w:tc>
          <w:tcPr>
            <w:tcW w:w="4111" w:type="dxa"/>
            <w:noWrap/>
            <w:hideMark/>
          </w:tcPr>
          <w:p w14:paraId="7D742B2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CCNE1,RPS27A,TNRC6B,MDM2</w:t>
            </w:r>
          </w:p>
        </w:tc>
        <w:tc>
          <w:tcPr>
            <w:tcW w:w="2268" w:type="dxa"/>
            <w:noWrap/>
            <w:hideMark/>
          </w:tcPr>
          <w:p w14:paraId="6CA8D02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senescence</w:t>
            </w:r>
          </w:p>
        </w:tc>
        <w:tc>
          <w:tcPr>
            <w:tcW w:w="1843" w:type="dxa"/>
            <w:noWrap/>
            <w:hideMark/>
          </w:tcPr>
          <w:p w14:paraId="23468FE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hsa-miR-144-5p, hsa-miR-26a-5p</w:t>
            </w:r>
          </w:p>
        </w:tc>
        <w:tc>
          <w:tcPr>
            <w:tcW w:w="942" w:type="dxa"/>
            <w:noWrap/>
            <w:hideMark/>
          </w:tcPr>
          <w:p w14:paraId="650C91F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2</w:t>
            </w:r>
          </w:p>
        </w:tc>
      </w:tr>
      <w:tr w:rsidR="00D6414F" w:rsidRPr="002726CB" w14:paraId="08C1A686" w14:textId="77777777" w:rsidTr="008C4F5C">
        <w:trPr>
          <w:trHeight w:val="320"/>
        </w:trPr>
        <w:tc>
          <w:tcPr>
            <w:tcW w:w="1701" w:type="dxa"/>
            <w:noWrap/>
            <w:hideMark/>
          </w:tcPr>
          <w:p w14:paraId="3E10526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lastRenderedPageBreak/>
              <w:t>REAC:R-HSA-1502540</w:t>
            </w:r>
          </w:p>
        </w:tc>
        <w:tc>
          <w:tcPr>
            <w:tcW w:w="3119" w:type="dxa"/>
            <w:noWrap/>
            <w:hideMark/>
          </w:tcPr>
          <w:p w14:paraId="1336404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Signaling by Activin</w:t>
            </w:r>
          </w:p>
        </w:tc>
        <w:tc>
          <w:tcPr>
            <w:tcW w:w="987" w:type="dxa"/>
            <w:noWrap/>
            <w:hideMark/>
          </w:tcPr>
          <w:p w14:paraId="234D2EED"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0.048</w:t>
            </w:r>
          </w:p>
        </w:tc>
        <w:tc>
          <w:tcPr>
            <w:tcW w:w="4111" w:type="dxa"/>
            <w:noWrap/>
            <w:hideMark/>
          </w:tcPr>
          <w:p w14:paraId="630DFDF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SMAD2</w:t>
            </w:r>
          </w:p>
        </w:tc>
        <w:tc>
          <w:tcPr>
            <w:tcW w:w="2268" w:type="dxa"/>
            <w:noWrap/>
            <w:hideMark/>
          </w:tcPr>
          <w:p w14:paraId="2AD575C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hormones</w:t>
            </w:r>
          </w:p>
        </w:tc>
        <w:tc>
          <w:tcPr>
            <w:tcW w:w="1843" w:type="dxa"/>
            <w:noWrap/>
            <w:hideMark/>
          </w:tcPr>
          <w:p w14:paraId="5A13325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2D7F53E1"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0B9C643B" w14:textId="77777777" w:rsidTr="008C4F5C">
        <w:trPr>
          <w:trHeight w:val="320"/>
        </w:trPr>
        <w:tc>
          <w:tcPr>
            <w:tcW w:w="1701" w:type="dxa"/>
            <w:noWrap/>
            <w:hideMark/>
          </w:tcPr>
          <w:p w14:paraId="081E169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REAC:R-HSA-209543</w:t>
            </w:r>
          </w:p>
        </w:tc>
        <w:tc>
          <w:tcPr>
            <w:tcW w:w="3119" w:type="dxa"/>
            <w:noWrap/>
            <w:hideMark/>
          </w:tcPr>
          <w:p w14:paraId="05560D6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p75NTR recruits signalling complexes</w:t>
            </w:r>
          </w:p>
        </w:tc>
        <w:tc>
          <w:tcPr>
            <w:tcW w:w="987" w:type="dxa"/>
            <w:noWrap/>
            <w:hideMark/>
          </w:tcPr>
          <w:p w14:paraId="514DF5A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0.048</w:t>
            </w:r>
          </w:p>
        </w:tc>
        <w:tc>
          <w:tcPr>
            <w:tcW w:w="4111" w:type="dxa"/>
            <w:noWrap/>
            <w:hideMark/>
          </w:tcPr>
          <w:p w14:paraId="36D4CB9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w:t>
            </w:r>
          </w:p>
        </w:tc>
        <w:tc>
          <w:tcPr>
            <w:tcW w:w="2268" w:type="dxa"/>
            <w:noWrap/>
            <w:hideMark/>
          </w:tcPr>
          <w:p w14:paraId="1C93899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6311697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2E08331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D6AFCB1" w14:textId="77777777" w:rsidTr="008C4F5C">
        <w:trPr>
          <w:trHeight w:val="320"/>
        </w:trPr>
        <w:tc>
          <w:tcPr>
            <w:tcW w:w="1701" w:type="dxa"/>
            <w:noWrap/>
            <w:hideMark/>
          </w:tcPr>
          <w:p w14:paraId="09BDD65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REAC:R-HSA-209560</w:t>
            </w:r>
          </w:p>
        </w:tc>
        <w:tc>
          <w:tcPr>
            <w:tcW w:w="3119" w:type="dxa"/>
            <w:noWrap/>
            <w:hideMark/>
          </w:tcPr>
          <w:p w14:paraId="52D5B10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NF-kB is activated and signals survival</w:t>
            </w:r>
          </w:p>
        </w:tc>
        <w:tc>
          <w:tcPr>
            <w:tcW w:w="987" w:type="dxa"/>
            <w:noWrap/>
            <w:hideMark/>
          </w:tcPr>
          <w:p w14:paraId="6AF66F47"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0.048</w:t>
            </w:r>
          </w:p>
        </w:tc>
        <w:tc>
          <w:tcPr>
            <w:tcW w:w="4111" w:type="dxa"/>
            <w:noWrap/>
            <w:hideMark/>
          </w:tcPr>
          <w:p w14:paraId="0B17E70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w:t>
            </w:r>
          </w:p>
        </w:tc>
        <w:tc>
          <w:tcPr>
            <w:tcW w:w="2268" w:type="dxa"/>
            <w:noWrap/>
            <w:hideMark/>
          </w:tcPr>
          <w:p w14:paraId="2F07220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nF kappa beta signaling pathway</w:t>
            </w:r>
          </w:p>
        </w:tc>
        <w:tc>
          <w:tcPr>
            <w:tcW w:w="1843" w:type="dxa"/>
            <w:noWrap/>
            <w:hideMark/>
          </w:tcPr>
          <w:p w14:paraId="3FB0631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6CD75F2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48D142D" w14:textId="77777777" w:rsidTr="008C4F5C">
        <w:trPr>
          <w:trHeight w:val="320"/>
        </w:trPr>
        <w:tc>
          <w:tcPr>
            <w:tcW w:w="1701" w:type="dxa"/>
            <w:noWrap/>
            <w:hideMark/>
          </w:tcPr>
          <w:p w14:paraId="2C6CE6B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REAC:R-HSA-9013973</w:t>
            </w:r>
          </w:p>
        </w:tc>
        <w:tc>
          <w:tcPr>
            <w:tcW w:w="3119" w:type="dxa"/>
            <w:noWrap/>
            <w:hideMark/>
          </w:tcPr>
          <w:p w14:paraId="68DCFC0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TICAM1-dependent activation of IRF3/IRF7</w:t>
            </w:r>
          </w:p>
        </w:tc>
        <w:tc>
          <w:tcPr>
            <w:tcW w:w="987" w:type="dxa"/>
            <w:noWrap/>
            <w:hideMark/>
          </w:tcPr>
          <w:p w14:paraId="00BEC104"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0.048</w:t>
            </w:r>
          </w:p>
        </w:tc>
        <w:tc>
          <w:tcPr>
            <w:tcW w:w="4111" w:type="dxa"/>
            <w:noWrap/>
            <w:hideMark/>
          </w:tcPr>
          <w:p w14:paraId="30FF69B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IRF7</w:t>
            </w:r>
          </w:p>
        </w:tc>
        <w:tc>
          <w:tcPr>
            <w:tcW w:w="2268" w:type="dxa"/>
            <w:noWrap/>
            <w:hideMark/>
          </w:tcPr>
          <w:p w14:paraId="5187018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43523C9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44EA88C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604EF79" w14:textId="77777777" w:rsidTr="008C4F5C">
        <w:trPr>
          <w:trHeight w:val="320"/>
        </w:trPr>
        <w:tc>
          <w:tcPr>
            <w:tcW w:w="1701" w:type="dxa"/>
            <w:noWrap/>
            <w:hideMark/>
          </w:tcPr>
          <w:p w14:paraId="634BE7C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REAC:R-HSA-918233</w:t>
            </w:r>
          </w:p>
        </w:tc>
        <w:tc>
          <w:tcPr>
            <w:tcW w:w="3119" w:type="dxa"/>
            <w:noWrap/>
            <w:hideMark/>
          </w:tcPr>
          <w:p w14:paraId="72087B3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TRAF3-dependent IRF activation pathway</w:t>
            </w:r>
          </w:p>
        </w:tc>
        <w:tc>
          <w:tcPr>
            <w:tcW w:w="987" w:type="dxa"/>
            <w:noWrap/>
            <w:hideMark/>
          </w:tcPr>
          <w:p w14:paraId="4A6BBB5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0.048</w:t>
            </w:r>
          </w:p>
        </w:tc>
        <w:tc>
          <w:tcPr>
            <w:tcW w:w="4111" w:type="dxa"/>
            <w:noWrap/>
            <w:hideMark/>
          </w:tcPr>
          <w:p w14:paraId="21FF6BE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IRF7</w:t>
            </w:r>
          </w:p>
        </w:tc>
        <w:tc>
          <w:tcPr>
            <w:tcW w:w="2268" w:type="dxa"/>
            <w:noWrap/>
            <w:hideMark/>
          </w:tcPr>
          <w:p w14:paraId="5EDB283A"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signaling</w:t>
            </w:r>
          </w:p>
        </w:tc>
        <w:tc>
          <w:tcPr>
            <w:tcW w:w="1843" w:type="dxa"/>
            <w:noWrap/>
            <w:hideMark/>
          </w:tcPr>
          <w:p w14:paraId="18A3127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4308071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09D215E" w14:textId="77777777" w:rsidTr="008C4F5C">
        <w:trPr>
          <w:trHeight w:val="320"/>
        </w:trPr>
        <w:tc>
          <w:tcPr>
            <w:tcW w:w="1701" w:type="dxa"/>
            <w:noWrap/>
            <w:hideMark/>
          </w:tcPr>
          <w:p w14:paraId="2663C0F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REAC:R-HSA-975144</w:t>
            </w:r>
          </w:p>
        </w:tc>
        <w:tc>
          <w:tcPr>
            <w:tcW w:w="3119" w:type="dxa"/>
            <w:noWrap/>
            <w:hideMark/>
          </w:tcPr>
          <w:p w14:paraId="5BED71B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 recruits IKK complex upon TLR7/8 or 9 stimulation</w:t>
            </w:r>
          </w:p>
        </w:tc>
        <w:tc>
          <w:tcPr>
            <w:tcW w:w="987" w:type="dxa"/>
            <w:noWrap/>
            <w:hideMark/>
          </w:tcPr>
          <w:p w14:paraId="3F300146"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0.048</w:t>
            </w:r>
          </w:p>
        </w:tc>
        <w:tc>
          <w:tcPr>
            <w:tcW w:w="4111" w:type="dxa"/>
            <w:noWrap/>
            <w:hideMark/>
          </w:tcPr>
          <w:p w14:paraId="2FADB013"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IRAK1</w:t>
            </w:r>
          </w:p>
        </w:tc>
        <w:tc>
          <w:tcPr>
            <w:tcW w:w="2268" w:type="dxa"/>
            <w:noWrap/>
            <w:hideMark/>
          </w:tcPr>
          <w:p w14:paraId="354893FB"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toll like receptor signaling pathway</w:t>
            </w:r>
          </w:p>
        </w:tc>
        <w:tc>
          <w:tcPr>
            <w:tcW w:w="1843" w:type="dxa"/>
            <w:noWrap/>
            <w:hideMark/>
          </w:tcPr>
          <w:p w14:paraId="3C61DE2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hsa-miR-146a-5p</w:t>
            </w:r>
          </w:p>
        </w:tc>
        <w:tc>
          <w:tcPr>
            <w:tcW w:w="942" w:type="dxa"/>
            <w:noWrap/>
            <w:hideMark/>
          </w:tcPr>
          <w:p w14:paraId="11951D9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727DBF4F" w14:textId="77777777" w:rsidTr="008C4F5C">
        <w:trPr>
          <w:trHeight w:val="320"/>
        </w:trPr>
        <w:tc>
          <w:tcPr>
            <w:tcW w:w="1701" w:type="dxa"/>
            <w:noWrap/>
            <w:hideMark/>
          </w:tcPr>
          <w:p w14:paraId="4715E21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GO:0034504</w:t>
            </w:r>
          </w:p>
        </w:tc>
        <w:tc>
          <w:tcPr>
            <w:tcW w:w="3119" w:type="dxa"/>
            <w:noWrap/>
            <w:hideMark/>
          </w:tcPr>
          <w:p w14:paraId="2D90AA5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protein localization to nucleus</w:t>
            </w:r>
          </w:p>
        </w:tc>
        <w:tc>
          <w:tcPr>
            <w:tcW w:w="987" w:type="dxa"/>
            <w:noWrap/>
            <w:hideMark/>
          </w:tcPr>
          <w:p w14:paraId="21E36E6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0.048</w:t>
            </w:r>
          </w:p>
        </w:tc>
        <w:tc>
          <w:tcPr>
            <w:tcW w:w="4111" w:type="dxa"/>
            <w:noWrap/>
            <w:hideMark/>
          </w:tcPr>
          <w:p w14:paraId="2D0E172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GSK3B,HNRNPU,YWHAE,MDM2</w:t>
            </w:r>
          </w:p>
        </w:tc>
        <w:tc>
          <w:tcPr>
            <w:tcW w:w="2268" w:type="dxa"/>
            <w:noWrap/>
            <w:hideMark/>
          </w:tcPr>
          <w:p w14:paraId="109A97BF"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cellular architecture</w:t>
            </w:r>
          </w:p>
        </w:tc>
        <w:tc>
          <w:tcPr>
            <w:tcW w:w="1843" w:type="dxa"/>
            <w:noWrap/>
            <w:hideMark/>
          </w:tcPr>
          <w:p w14:paraId="15BC41CC"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7234E68E"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1E11CA32" w14:textId="77777777" w:rsidTr="008C4F5C">
        <w:trPr>
          <w:trHeight w:val="320"/>
        </w:trPr>
        <w:tc>
          <w:tcPr>
            <w:tcW w:w="1701" w:type="dxa"/>
            <w:noWrap/>
            <w:hideMark/>
          </w:tcPr>
          <w:p w14:paraId="5D211EE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REAC:R-HSA-6781827</w:t>
            </w:r>
          </w:p>
        </w:tc>
        <w:tc>
          <w:tcPr>
            <w:tcW w:w="3119" w:type="dxa"/>
            <w:noWrap/>
            <w:hideMark/>
          </w:tcPr>
          <w:p w14:paraId="5AAC533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Transcription-Coupled Nucleotide Excision Repair (TC-NER)</w:t>
            </w:r>
          </w:p>
        </w:tc>
        <w:tc>
          <w:tcPr>
            <w:tcW w:w="987" w:type="dxa"/>
            <w:noWrap/>
            <w:hideMark/>
          </w:tcPr>
          <w:p w14:paraId="2001857B"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0.048</w:t>
            </w:r>
          </w:p>
        </w:tc>
        <w:tc>
          <w:tcPr>
            <w:tcW w:w="4111" w:type="dxa"/>
            <w:noWrap/>
            <w:hideMark/>
          </w:tcPr>
          <w:p w14:paraId="756A7601"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RPS27A,DDB1,POLR2E</w:t>
            </w:r>
          </w:p>
        </w:tc>
        <w:tc>
          <w:tcPr>
            <w:tcW w:w="2268" w:type="dxa"/>
            <w:noWrap/>
            <w:hideMark/>
          </w:tcPr>
          <w:p w14:paraId="103DF8A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transcription and splicing</w:t>
            </w:r>
          </w:p>
        </w:tc>
        <w:tc>
          <w:tcPr>
            <w:tcW w:w="1843" w:type="dxa"/>
            <w:noWrap/>
            <w:hideMark/>
          </w:tcPr>
          <w:p w14:paraId="3478F4E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1F586B1C"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57B6CDBB" w14:textId="77777777" w:rsidTr="008C4F5C">
        <w:trPr>
          <w:trHeight w:val="320"/>
        </w:trPr>
        <w:tc>
          <w:tcPr>
            <w:tcW w:w="1701" w:type="dxa"/>
            <w:noWrap/>
            <w:hideMark/>
          </w:tcPr>
          <w:p w14:paraId="2B869C68"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REAC:R-HSA-2995410</w:t>
            </w:r>
          </w:p>
        </w:tc>
        <w:tc>
          <w:tcPr>
            <w:tcW w:w="3119" w:type="dxa"/>
            <w:noWrap/>
            <w:hideMark/>
          </w:tcPr>
          <w:p w14:paraId="662B1D1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Nuclear Envelope (NE) Reassembly</w:t>
            </w:r>
          </w:p>
        </w:tc>
        <w:tc>
          <w:tcPr>
            <w:tcW w:w="987" w:type="dxa"/>
            <w:noWrap/>
            <w:hideMark/>
          </w:tcPr>
          <w:p w14:paraId="1F08F1D9"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0.05</w:t>
            </w:r>
          </w:p>
        </w:tc>
        <w:tc>
          <w:tcPr>
            <w:tcW w:w="4111" w:type="dxa"/>
            <w:noWrap/>
            <w:hideMark/>
          </w:tcPr>
          <w:p w14:paraId="3532E587"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LMNB1,KPNB1,TNPO1</w:t>
            </w:r>
          </w:p>
        </w:tc>
        <w:tc>
          <w:tcPr>
            <w:tcW w:w="2268" w:type="dxa"/>
            <w:noWrap/>
            <w:hideMark/>
          </w:tcPr>
          <w:p w14:paraId="7C9C41C2"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1193A7E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hsa-miR-128-3p</w:t>
            </w:r>
          </w:p>
        </w:tc>
        <w:tc>
          <w:tcPr>
            <w:tcW w:w="942" w:type="dxa"/>
            <w:noWrap/>
            <w:hideMark/>
          </w:tcPr>
          <w:p w14:paraId="689C8568"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r w:rsidR="00D6414F" w:rsidRPr="002726CB" w14:paraId="2A48270B" w14:textId="77777777" w:rsidTr="008C4F5C">
        <w:trPr>
          <w:trHeight w:val="320"/>
        </w:trPr>
        <w:tc>
          <w:tcPr>
            <w:tcW w:w="1701" w:type="dxa"/>
            <w:noWrap/>
            <w:hideMark/>
          </w:tcPr>
          <w:p w14:paraId="1AFF6EC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GO:0006296</w:t>
            </w:r>
          </w:p>
        </w:tc>
        <w:tc>
          <w:tcPr>
            <w:tcW w:w="3119" w:type="dxa"/>
            <w:noWrap/>
            <w:hideMark/>
          </w:tcPr>
          <w:p w14:paraId="544A8F94"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nucleotide-excision repair, DNA incision, 5'-to lesion</w:t>
            </w:r>
          </w:p>
        </w:tc>
        <w:tc>
          <w:tcPr>
            <w:tcW w:w="987" w:type="dxa"/>
            <w:noWrap/>
            <w:hideMark/>
          </w:tcPr>
          <w:p w14:paraId="4B730A30"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0.05</w:t>
            </w:r>
          </w:p>
        </w:tc>
        <w:tc>
          <w:tcPr>
            <w:tcW w:w="4111" w:type="dxa"/>
            <w:noWrap/>
            <w:hideMark/>
          </w:tcPr>
          <w:p w14:paraId="175AC31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RPS27A,DDB1</w:t>
            </w:r>
          </w:p>
        </w:tc>
        <w:tc>
          <w:tcPr>
            <w:tcW w:w="2268" w:type="dxa"/>
            <w:noWrap/>
            <w:hideMark/>
          </w:tcPr>
          <w:p w14:paraId="0FFAC8D6"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cell cycle</w:t>
            </w:r>
          </w:p>
        </w:tc>
        <w:tc>
          <w:tcPr>
            <w:tcW w:w="1843" w:type="dxa"/>
            <w:noWrap/>
            <w:hideMark/>
          </w:tcPr>
          <w:p w14:paraId="22F762CE"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hsa-miR-26a-5p</w:t>
            </w:r>
          </w:p>
        </w:tc>
        <w:tc>
          <w:tcPr>
            <w:tcW w:w="942" w:type="dxa"/>
            <w:noWrap/>
            <w:hideMark/>
          </w:tcPr>
          <w:p w14:paraId="079640FF" w14:textId="77777777" w:rsidR="00D6414F" w:rsidRPr="008C4F5C" w:rsidRDefault="00D6414F" w:rsidP="00D86399">
            <w:pPr>
              <w:jc w:val="right"/>
              <w:rPr>
                <w:rFonts w:ascii="Arial" w:hAnsi="Arial" w:cs="Arial"/>
                <w:color w:val="000000"/>
                <w:sz w:val="20"/>
                <w:szCs w:val="20"/>
              </w:rPr>
            </w:pPr>
            <w:r w:rsidRPr="008C4F5C">
              <w:rPr>
                <w:rFonts w:ascii="Arial" w:hAnsi="Arial" w:cs="Arial"/>
                <w:color w:val="000000"/>
                <w:sz w:val="20"/>
                <w:szCs w:val="20"/>
              </w:rPr>
              <w:t>1</w:t>
            </w:r>
          </w:p>
        </w:tc>
      </w:tr>
    </w:tbl>
    <w:p w14:paraId="2D0E9183" w14:textId="77777777" w:rsidR="00D6414F" w:rsidRPr="002726CB" w:rsidRDefault="00D6414F" w:rsidP="00D6414F"/>
    <w:p w14:paraId="4CFB785A" w14:textId="77777777" w:rsidR="00DB6958" w:rsidRDefault="00D6414F" w:rsidP="00D6414F">
      <w:pPr>
        <w:sectPr w:rsidR="00DB6958" w:rsidSect="00DB6958">
          <w:pgSz w:w="16838" w:h="11906" w:orient="landscape"/>
          <w:pgMar w:top="1440" w:right="1440" w:bottom="1440" w:left="1440" w:header="708" w:footer="708" w:gutter="0"/>
          <w:cols w:space="708"/>
          <w:docGrid w:linePitch="360"/>
        </w:sectPr>
      </w:pPr>
      <w:r w:rsidRPr="002726CB">
        <w:br w:type="page"/>
      </w:r>
    </w:p>
    <w:p w14:paraId="4A911FAD" w14:textId="6EA16BB5" w:rsidR="007C64AD" w:rsidRPr="00BA2ACA" w:rsidRDefault="007C64AD" w:rsidP="007C64AD">
      <w:pPr>
        <w:rPr>
          <w:rFonts w:ascii="Arial" w:hAnsi="Arial" w:cs="Arial"/>
          <w:b/>
          <w:bCs/>
          <w:lang w:val="en-US"/>
        </w:rPr>
      </w:pPr>
      <w:proofErr w:type="spellStart"/>
      <w:r w:rsidRPr="00BA2ACA">
        <w:rPr>
          <w:rFonts w:ascii="Arial" w:hAnsi="Arial" w:cs="Arial"/>
          <w:b/>
          <w:bCs/>
          <w:lang w:val="en-US"/>
        </w:rPr>
        <w:lastRenderedPageBreak/>
        <w:t>eTable</w:t>
      </w:r>
      <w:proofErr w:type="spellEnd"/>
      <w:r w:rsidRPr="00BA2ACA">
        <w:rPr>
          <w:rFonts w:ascii="Arial" w:hAnsi="Arial" w:cs="Arial"/>
          <w:b/>
          <w:bCs/>
          <w:lang w:val="en-US"/>
        </w:rPr>
        <w:t xml:space="preserve"> </w:t>
      </w:r>
      <w:proofErr w:type="gramStart"/>
      <w:r w:rsidRPr="00BA2ACA">
        <w:rPr>
          <w:rFonts w:ascii="Arial" w:hAnsi="Arial" w:cs="Arial"/>
          <w:b/>
          <w:bCs/>
          <w:lang w:val="en-US"/>
        </w:rPr>
        <w:t>6 :</w:t>
      </w:r>
      <w:proofErr w:type="gramEnd"/>
      <w:r w:rsidRPr="00BA2ACA">
        <w:rPr>
          <w:rFonts w:ascii="Arial" w:hAnsi="Arial" w:cs="Arial"/>
          <w:b/>
          <w:bCs/>
          <w:lang w:val="en-US"/>
        </w:rPr>
        <w:t xml:space="preserve"> Results from the miRNA gene association analysis including only cognitive normal individuals with positive ADRD CSF biomarkers.</w:t>
      </w:r>
    </w:p>
    <w:p w14:paraId="3C79021F" w14:textId="77777777" w:rsidR="007C64AD" w:rsidRPr="007C64AD" w:rsidRDefault="007C64AD" w:rsidP="007C64AD">
      <w:pPr>
        <w:rPr>
          <w:lang w:val="en-US"/>
        </w:rPr>
      </w:pPr>
    </w:p>
    <w:tbl>
      <w:tblPr>
        <w:tblStyle w:val="Grilledutableau"/>
        <w:tblW w:w="13948" w:type="dxa"/>
        <w:tblLook w:val="04A0" w:firstRow="1" w:lastRow="0" w:firstColumn="1" w:lastColumn="0" w:noHBand="0" w:noVBand="1"/>
      </w:tblPr>
      <w:tblGrid>
        <w:gridCol w:w="1380"/>
        <w:gridCol w:w="1285"/>
        <w:gridCol w:w="1460"/>
        <w:gridCol w:w="1352"/>
        <w:gridCol w:w="1591"/>
        <w:gridCol w:w="6880"/>
      </w:tblGrid>
      <w:tr w:rsidR="007C64AD" w:rsidRPr="00FC3210" w14:paraId="181E87FC" w14:textId="77777777" w:rsidTr="007C64AD">
        <w:trPr>
          <w:trHeight w:val="320"/>
        </w:trPr>
        <w:tc>
          <w:tcPr>
            <w:tcW w:w="1383" w:type="dxa"/>
            <w:noWrap/>
            <w:hideMark/>
          </w:tcPr>
          <w:p w14:paraId="7A612B9F" w14:textId="77777777" w:rsidR="007C64AD" w:rsidRPr="00BA2ACA" w:rsidRDefault="007C64AD" w:rsidP="00DC7072">
            <w:pPr>
              <w:rPr>
                <w:rFonts w:ascii="Arial" w:hAnsi="Arial" w:cs="Arial"/>
                <w:b/>
                <w:bCs/>
                <w:i/>
                <w:iCs/>
                <w:color w:val="000000"/>
                <w:sz w:val="22"/>
                <w:szCs w:val="22"/>
              </w:rPr>
            </w:pPr>
            <w:r w:rsidRPr="00BA2ACA">
              <w:rPr>
                <w:rFonts w:ascii="Arial" w:hAnsi="Arial" w:cs="Arial"/>
                <w:b/>
                <w:bCs/>
                <w:i/>
                <w:iCs/>
                <w:color w:val="000000"/>
                <w:sz w:val="22"/>
                <w:szCs w:val="22"/>
              </w:rPr>
              <w:t>microRNA</w:t>
            </w:r>
          </w:p>
          <w:p w14:paraId="095323AD" w14:textId="271EA3D2" w:rsidR="007C64AD" w:rsidRPr="00BA2ACA" w:rsidRDefault="007C64AD" w:rsidP="00DC7072">
            <w:pPr>
              <w:rPr>
                <w:rFonts w:ascii="Arial" w:hAnsi="Arial" w:cs="Arial"/>
                <w:b/>
                <w:bCs/>
                <w:i/>
                <w:iCs/>
                <w:color w:val="000000"/>
                <w:sz w:val="22"/>
                <w:szCs w:val="22"/>
                <w:lang w:val="fr-CH"/>
              </w:rPr>
            </w:pPr>
            <w:proofErr w:type="spellStart"/>
            <w:proofErr w:type="gramStart"/>
            <w:r w:rsidRPr="00BA2ACA">
              <w:rPr>
                <w:rFonts w:ascii="Arial" w:hAnsi="Arial" w:cs="Arial"/>
                <w:b/>
                <w:bCs/>
                <w:i/>
                <w:iCs/>
                <w:color w:val="000000"/>
                <w:sz w:val="22"/>
                <w:szCs w:val="22"/>
                <w:lang w:val="fr-CH"/>
              </w:rPr>
              <w:t>gene</w:t>
            </w:r>
            <w:proofErr w:type="spellEnd"/>
            <w:proofErr w:type="gramEnd"/>
          </w:p>
        </w:tc>
        <w:tc>
          <w:tcPr>
            <w:tcW w:w="1287" w:type="dxa"/>
            <w:noWrap/>
            <w:hideMark/>
          </w:tcPr>
          <w:p w14:paraId="558C511A" w14:textId="77777777" w:rsidR="007C64AD" w:rsidRPr="00BA2ACA" w:rsidRDefault="007C64AD" w:rsidP="00DC7072">
            <w:pPr>
              <w:rPr>
                <w:rFonts w:ascii="Arial" w:hAnsi="Arial" w:cs="Arial"/>
                <w:b/>
                <w:bCs/>
                <w:color w:val="000000"/>
                <w:sz w:val="22"/>
                <w:szCs w:val="22"/>
              </w:rPr>
            </w:pPr>
            <w:r w:rsidRPr="00BA2ACA">
              <w:rPr>
                <w:rFonts w:ascii="Arial" w:hAnsi="Arial" w:cs="Arial"/>
                <w:b/>
                <w:bCs/>
                <w:color w:val="000000"/>
                <w:sz w:val="22"/>
                <w:szCs w:val="22"/>
              </w:rPr>
              <w:t>biomarker</w:t>
            </w:r>
          </w:p>
        </w:tc>
        <w:tc>
          <w:tcPr>
            <w:tcW w:w="1436" w:type="dxa"/>
            <w:noWrap/>
            <w:hideMark/>
          </w:tcPr>
          <w:p w14:paraId="03104790" w14:textId="77554345" w:rsidR="007C64AD" w:rsidRPr="00BA2ACA" w:rsidRDefault="007C64AD" w:rsidP="00DC7072">
            <w:pPr>
              <w:rPr>
                <w:rFonts w:ascii="Arial" w:hAnsi="Arial" w:cs="Arial"/>
                <w:b/>
                <w:bCs/>
                <w:color w:val="000000"/>
                <w:sz w:val="22"/>
                <w:szCs w:val="22"/>
                <w:lang w:val="fr-CH"/>
              </w:rPr>
            </w:pPr>
            <w:r w:rsidRPr="00BA2ACA">
              <w:rPr>
                <w:rFonts w:ascii="Arial" w:hAnsi="Arial" w:cs="Arial"/>
                <w:b/>
                <w:bCs/>
                <w:color w:val="000000"/>
                <w:sz w:val="22"/>
                <w:szCs w:val="22"/>
                <w:lang w:val="fr-CH"/>
              </w:rPr>
              <w:t>N participants</w:t>
            </w:r>
          </w:p>
        </w:tc>
        <w:tc>
          <w:tcPr>
            <w:tcW w:w="1354" w:type="dxa"/>
            <w:noWrap/>
            <w:hideMark/>
          </w:tcPr>
          <w:p w14:paraId="2E4EFE8B" w14:textId="77777777" w:rsidR="007C64AD" w:rsidRPr="00BA2ACA" w:rsidRDefault="007C64AD" w:rsidP="00DC7072">
            <w:pPr>
              <w:rPr>
                <w:rFonts w:ascii="Arial" w:hAnsi="Arial" w:cs="Arial"/>
                <w:b/>
                <w:bCs/>
                <w:color w:val="000000"/>
                <w:sz w:val="22"/>
                <w:szCs w:val="22"/>
                <w:lang w:val="fr-CH"/>
              </w:rPr>
            </w:pPr>
            <w:r w:rsidRPr="00BA2ACA">
              <w:rPr>
                <w:rFonts w:ascii="Arial" w:hAnsi="Arial" w:cs="Arial"/>
                <w:b/>
                <w:bCs/>
                <w:color w:val="000000"/>
                <w:sz w:val="22"/>
                <w:szCs w:val="22"/>
                <w:lang w:val="fr-CH"/>
              </w:rPr>
              <w:t xml:space="preserve">N </w:t>
            </w:r>
          </w:p>
          <w:p w14:paraId="03EE14D9" w14:textId="77777777" w:rsidR="007C64AD" w:rsidRPr="00BA2ACA" w:rsidRDefault="007C64AD" w:rsidP="00DC7072">
            <w:pPr>
              <w:rPr>
                <w:rFonts w:ascii="Arial" w:hAnsi="Arial" w:cs="Arial"/>
                <w:b/>
                <w:bCs/>
                <w:color w:val="000000"/>
                <w:sz w:val="22"/>
                <w:szCs w:val="22"/>
                <w:lang w:val="fr-CH"/>
              </w:rPr>
            </w:pPr>
            <w:proofErr w:type="spellStart"/>
            <w:proofErr w:type="gramStart"/>
            <w:r w:rsidRPr="00BA2ACA">
              <w:rPr>
                <w:rFonts w:ascii="Arial" w:hAnsi="Arial" w:cs="Arial"/>
                <w:b/>
                <w:bCs/>
                <w:color w:val="000000"/>
                <w:sz w:val="22"/>
                <w:szCs w:val="22"/>
                <w:lang w:val="fr-CH"/>
              </w:rPr>
              <w:t>snps</w:t>
            </w:r>
            <w:proofErr w:type="spellEnd"/>
            <w:proofErr w:type="gramEnd"/>
          </w:p>
          <w:p w14:paraId="22960F1E" w14:textId="0DA1F9A6" w:rsidR="007C64AD" w:rsidRPr="00BA2ACA" w:rsidRDefault="007C64AD" w:rsidP="00DC7072">
            <w:pPr>
              <w:rPr>
                <w:rFonts w:ascii="Arial" w:hAnsi="Arial" w:cs="Arial"/>
                <w:b/>
                <w:bCs/>
                <w:color w:val="000000"/>
                <w:sz w:val="22"/>
                <w:szCs w:val="22"/>
                <w:lang w:val="fr-CH"/>
              </w:rPr>
            </w:pPr>
            <w:r w:rsidRPr="00BA2ACA">
              <w:rPr>
                <w:rFonts w:ascii="Arial" w:hAnsi="Arial" w:cs="Arial"/>
                <w:b/>
                <w:bCs/>
                <w:color w:val="000000"/>
                <w:sz w:val="22"/>
                <w:szCs w:val="22"/>
                <w:lang w:val="fr-CH"/>
              </w:rPr>
              <w:t>(</w:t>
            </w:r>
            <w:proofErr w:type="gramStart"/>
            <w:r w:rsidRPr="00BA2ACA">
              <w:rPr>
                <w:rFonts w:ascii="Arial" w:hAnsi="Arial" w:cs="Arial"/>
                <w:b/>
                <w:bCs/>
                <w:color w:val="000000"/>
                <w:sz w:val="22"/>
                <w:szCs w:val="22"/>
                <w:lang w:val="el-GR"/>
              </w:rPr>
              <w:t>α</w:t>
            </w:r>
            <w:proofErr w:type="gramEnd"/>
            <w:r w:rsidRPr="00BA2ACA">
              <w:rPr>
                <w:rFonts w:ascii="Arial" w:hAnsi="Arial" w:cs="Arial"/>
                <w:b/>
                <w:bCs/>
                <w:color w:val="000000"/>
                <w:sz w:val="22"/>
                <w:szCs w:val="22"/>
                <w:vertAlign w:val="subscript"/>
                <w:lang w:val="fr-CH"/>
              </w:rPr>
              <w:t>FDR</w:t>
            </w:r>
            <w:r w:rsidRPr="00BA2ACA">
              <w:rPr>
                <w:rFonts w:ascii="Arial" w:hAnsi="Arial" w:cs="Arial"/>
                <w:b/>
                <w:bCs/>
                <w:color w:val="000000"/>
                <w:sz w:val="22"/>
                <w:szCs w:val="22"/>
                <w:lang w:val="fr-CH"/>
              </w:rPr>
              <w:t>&lt;0.05)</w:t>
            </w:r>
          </w:p>
        </w:tc>
        <w:tc>
          <w:tcPr>
            <w:tcW w:w="1594" w:type="dxa"/>
            <w:noWrap/>
            <w:hideMark/>
          </w:tcPr>
          <w:p w14:paraId="076C7D24" w14:textId="77777777" w:rsidR="007C64AD" w:rsidRPr="00BA2ACA" w:rsidRDefault="007C64AD" w:rsidP="007C64AD">
            <w:pPr>
              <w:rPr>
                <w:rFonts w:ascii="Arial" w:hAnsi="Arial" w:cs="Arial"/>
                <w:b/>
                <w:bCs/>
                <w:color w:val="000000"/>
                <w:sz w:val="22"/>
                <w:szCs w:val="22"/>
                <w:lang w:val="fr-CH"/>
              </w:rPr>
            </w:pPr>
            <w:r w:rsidRPr="00BA2ACA">
              <w:rPr>
                <w:rFonts w:ascii="Arial" w:hAnsi="Arial" w:cs="Arial"/>
                <w:b/>
                <w:bCs/>
                <w:color w:val="000000"/>
                <w:sz w:val="22"/>
                <w:szCs w:val="22"/>
                <w:lang w:val="fr-CH"/>
              </w:rPr>
              <w:t xml:space="preserve">N </w:t>
            </w:r>
          </w:p>
          <w:p w14:paraId="680991BC" w14:textId="77777777" w:rsidR="007C64AD" w:rsidRPr="00BA2ACA" w:rsidRDefault="007C64AD" w:rsidP="007C64AD">
            <w:pPr>
              <w:rPr>
                <w:rFonts w:ascii="Arial" w:hAnsi="Arial" w:cs="Arial"/>
                <w:b/>
                <w:bCs/>
                <w:color w:val="000000"/>
                <w:sz w:val="22"/>
                <w:szCs w:val="22"/>
                <w:lang w:val="fr-CH"/>
              </w:rPr>
            </w:pPr>
            <w:proofErr w:type="spellStart"/>
            <w:proofErr w:type="gramStart"/>
            <w:r w:rsidRPr="00BA2ACA">
              <w:rPr>
                <w:rFonts w:ascii="Arial" w:hAnsi="Arial" w:cs="Arial"/>
                <w:b/>
                <w:bCs/>
                <w:color w:val="000000"/>
                <w:sz w:val="22"/>
                <w:szCs w:val="22"/>
                <w:lang w:val="fr-CH"/>
              </w:rPr>
              <w:t>snps</w:t>
            </w:r>
            <w:proofErr w:type="spellEnd"/>
            <w:proofErr w:type="gramEnd"/>
          </w:p>
          <w:p w14:paraId="71CEC764" w14:textId="7BF13890" w:rsidR="007C64AD" w:rsidRPr="00BA2ACA" w:rsidRDefault="007C64AD" w:rsidP="007C64AD">
            <w:pPr>
              <w:rPr>
                <w:rFonts w:ascii="Arial" w:hAnsi="Arial" w:cs="Arial"/>
                <w:b/>
                <w:bCs/>
                <w:color w:val="000000"/>
                <w:sz w:val="22"/>
                <w:szCs w:val="22"/>
              </w:rPr>
            </w:pPr>
            <w:r w:rsidRPr="00BA2ACA">
              <w:rPr>
                <w:rFonts w:ascii="Arial" w:hAnsi="Arial" w:cs="Arial"/>
                <w:b/>
                <w:bCs/>
                <w:color w:val="000000"/>
                <w:sz w:val="22"/>
                <w:szCs w:val="22"/>
                <w:lang w:val="fr-CH"/>
              </w:rPr>
              <w:t>(</w:t>
            </w:r>
            <w:proofErr w:type="gramStart"/>
            <w:r w:rsidRPr="00BA2ACA">
              <w:rPr>
                <w:rFonts w:ascii="Arial" w:hAnsi="Arial" w:cs="Arial"/>
                <w:b/>
                <w:bCs/>
                <w:color w:val="000000"/>
                <w:sz w:val="22"/>
                <w:szCs w:val="22"/>
                <w:lang w:val="el-GR"/>
              </w:rPr>
              <w:t>α</w:t>
            </w:r>
            <w:proofErr w:type="gramEnd"/>
            <w:r w:rsidRPr="00BA2ACA">
              <w:rPr>
                <w:rFonts w:ascii="Arial" w:hAnsi="Arial" w:cs="Arial"/>
                <w:b/>
                <w:bCs/>
                <w:color w:val="000000"/>
                <w:sz w:val="22"/>
                <w:szCs w:val="22"/>
                <w:vertAlign w:val="subscript"/>
                <w:lang w:val="fr-CH"/>
              </w:rPr>
              <w:t>FDR</w:t>
            </w:r>
            <w:r w:rsidRPr="00BA2ACA">
              <w:rPr>
                <w:rFonts w:ascii="Arial" w:hAnsi="Arial" w:cs="Arial"/>
                <w:b/>
                <w:bCs/>
                <w:color w:val="000000"/>
                <w:sz w:val="22"/>
                <w:szCs w:val="22"/>
                <w:lang w:val="fr-CH"/>
              </w:rPr>
              <w:t>&gt;0.05)</w:t>
            </w:r>
          </w:p>
        </w:tc>
        <w:tc>
          <w:tcPr>
            <w:tcW w:w="6894" w:type="dxa"/>
            <w:noWrap/>
            <w:hideMark/>
          </w:tcPr>
          <w:p w14:paraId="24C441D6" w14:textId="40E8292D" w:rsidR="007C64AD" w:rsidRPr="00BA2ACA" w:rsidRDefault="007C64AD" w:rsidP="00DC7072">
            <w:pPr>
              <w:rPr>
                <w:rFonts w:ascii="Arial" w:hAnsi="Arial" w:cs="Arial"/>
                <w:b/>
                <w:bCs/>
                <w:color w:val="000000"/>
                <w:sz w:val="22"/>
                <w:szCs w:val="22"/>
                <w:lang w:val="fr-CH"/>
              </w:rPr>
            </w:pPr>
            <w:r w:rsidRPr="00BA2ACA">
              <w:rPr>
                <w:rFonts w:ascii="Arial" w:hAnsi="Arial" w:cs="Arial"/>
                <w:b/>
                <w:bCs/>
                <w:color w:val="000000"/>
                <w:sz w:val="22"/>
                <w:szCs w:val="22"/>
              </w:rPr>
              <w:t>SNP list</w:t>
            </w:r>
          </w:p>
        </w:tc>
      </w:tr>
      <w:tr w:rsidR="005412D8" w:rsidRPr="00FC3210" w14:paraId="0F99F53F" w14:textId="77777777" w:rsidTr="00BC4ED3">
        <w:trPr>
          <w:trHeight w:val="320"/>
        </w:trPr>
        <w:tc>
          <w:tcPr>
            <w:tcW w:w="1383" w:type="dxa"/>
            <w:noWrap/>
            <w:hideMark/>
          </w:tcPr>
          <w:p w14:paraId="66538ED5" w14:textId="77777777" w:rsidR="005412D8" w:rsidRPr="00BA2ACA" w:rsidRDefault="005412D8" w:rsidP="005412D8">
            <w:pPr>
              <w:rPr>
                <w:rFonts w:ascii="Arial" w:hAnsi="Arial" w:cs="Arial"/>
                <w:i/>
                <w:iCs/>
                <w:color w:val="000000"/>
                <w:sz w:val="22"/>
                <w:szCs w:val="22"/>
              </w:rPr>
            </w:pPr>
            <w:r w:rsidRPr="00BA2ACA">
              <w:rPr>
                <w:rFonts w:ascii="Arial" w:hAnsi="Arial" w:cs="Arial"/>
                <w:i/>
                <w:iCs/>
                <w:color w:val="000000"/>
                <w:sz w:val="22"/>
                <w:szCs w:val="22"/>
              </w:rPr>
              <w:t>MIR144</w:t>
            </w:r>
          </w:p>
        </w:tc>
        <w:tc>
          <w:tcPr>
            <w:tcW w:w="1287" w:type="dxa"/>
            <w:noWrap/>
            <w:hideMark/>
          </w:tcPr>
          <w:p w14:paraId="2E9B7BBD" w14:textId="7A3DD9FF" w:rsidR="005412D8" w:rsidRPr="00BA2ACA" w:rsidRDefault="005412D8" w:rsidP="005412D8">
            <w:pPr>
              <w:rPr>
                <w:rFonts w:ascii="Arial" w:hAnsi="Arial" w:cs="Arial"/>
              </w:rPr>
            </w:pPr>
            <w:r w:rsidRPr="00BA2ACA">
              <w:rPr>
                <w:rFonts w:ascii="Arial" w:hAnsi="Arial" w:cs="Arial"/>
              </w:rPr>
              <w:t>pTau</w:t>
            </w:r>
            <w:r w:rsidRPr="00BA2ACA">
              <w:rPr>
                <w:rFonts w:ascii="Arial" w:hAnsi="Arial" w:cs="Arial"/>
                <w:vertAlign w:val="subscript"/>
              </w:rPr>
              <w:t>181</w:t>
            </w:r>
          </w:p>
        </w:tc>
        <w:tc>
          <w:tcPr>
            <w:tcW w:w="1436" w:type="dxa"/>
            <w:noWrap/>
            <w:hideMark/>
          </w:tcPr>
          <w:p w14:paraId="1DE6CCE4" w14:textId="77777777" w:rsidR="005412D8" w:rsidRPr="00BA2ACA" w:rsidRDefault="005412D8" w:rsidP="005412D8">
            <w:pPr>
              <w:rPr>
                <w:rFonts w:ascii="Arial" w:hAnsi="Arial" w:cs="Arial"/>
              </w:rPr>
            </w:pPr>
            <w:r w:rsidRPr="00BA2ACA">
              <w:rPr>
                <w:rFonts w:ascii="Arial" w:hAnsi="Arial" w:cs="Arial"/>
              </w:rPr>
              <w:t>169</w:t>
            </w:r>
          </w:p>
        </w:tc>
        <w:tc>
          <w:tcPr>
            <w:tcW w:w="1354" w:type="dxa"/>
            <w:noWrap/>
            <w:hideMark/>
          </w:tcPr>
          <w:p w14:paraId="3A4F0864" w14:textId="77777777" w:rsidR="005412D8" w:rsidRPr="00BA2ACA" w:rsidRDefault="005412D8" w:rsidP="005412D8">
            <w:pPr>
              <w:rPr>
                <w:rFonts w:ascii="Arial" w:hAnsi="Arial" w:cs="Arial"/>
              </w:rPr>
            </w:pPr>
            <w:r w:rsidRPr="00BA2ACA">
              <w:rPr>
                <w:rFonts w:ascii="Arial" w:hAnsi="Arial" w:cs="Arial"/>
              </w:rPr>
              <w:t>0</w:t>
            </w:r>
          </w:p>
        </w:tc>
        <w:tc>
          <w:tcPr>
            <w:tcW w:w="1594" w:type="dxa"/>
            <w:noWrap/>
            <w:hideMark/>
          </w:tcPr>
          <w:p w14:paraId="0501BBB3" w14:textId="77777777" w:rsidR="005412D8" w:rsidRPr="00BA2ACA" w:rsidRDefault="005412D8" w:rsidP="005412D8">
            <w:pPr>
              <w:rPr>
                <w:rFonts w:ascii="Arial" w:hAnsi="Arial" w:cs="Arial"/>
              </w:rPr>
            </w:pPr>
            <w:r w:rsidRPr="00BA2ACA">
              <w:rPr>
                <w:rFonts w:ascii="Arial" w:hAnsi="Arial" w:cs="Arial"/>
              </w:rPr>
              <w:t>6</w:t>
            </w:r>
          </w:p>
        </w:tc>
        <w:tc>
          <w:tcPr>
            <w:tcW w:w="6894" w:type="dxa"/>
            <w:noWrap/>
            <w:vAlign w:val="bottom"/>
            <w:hideMark/>
          </w:tcPr>
          <w:p w14:paraId="2E8A6D90" w14:textId="6B3A493A" w:rsidR="005412D8" w:rsidRPr="00BA2ACA" w:rsidRDefault="005412D8" w:rsidP="005412D8">
            <w:pPr>
              <w:rPr>
                <w:rFonts w:ascii="Arial" w:hAnsi="Arial" w:cs="Arial"/>
              </w:rPr>
            </w:pPr>
            <w:r w:rsidRPr="00BA2ACA">
              <w:rPr>
                <w:rFonts w:ascii="Arial" w:hAnsi="Arial" w:cs="Arial"/>
              </w:rPr>
              <w:t>rs9892942, rs901975, rs2874255, rs113539681, rs968726, rs138285687</w:t>
            </w:r>
          </w:p>
        </w:tc>
      </w:tr>
      <w:tr w:rsidR="005412D8" w:rsidRPr="00FC3210" w14:paraId="6BF1AC2F" w14:textId="77777777" w:rsidTr="00BC4ED3">
        <w:trPr>
          <w:trHeight w:val="320"/>
        </w:trPr>
        <w:tc>
          <w:tcPr>
            <w:tcW w:w="1383" w:type="dxa"/>
            <w:noWrap/>
            <w:hideMark/>
          </w:tcPr>
          <w:p w14:paraId="206233C0" w14:textId="77777777" w:rsidR="005412D8" w:rsidRPr="00BA2ACA" w:rsidRDefault="005412D8" w:rsidP="005412D8">
            <w:pPr>
              <w:rPr>
                <w:rFonts w:ascii="Arial" w:hAnsi="Arial" w:cs="Arial"/>
                <w:i/>
                <w:iCs/>
                <w:color w:val="000000"/>
                <w:sz w:val="22"/>
                <w:szCs w:val="22"/>
              </w:rPr>
            </w:pPr>
            <w:r w:rsidRPr="00BA2ACA">
              <w:rPr>
                <w:rFonts w:ascii="Arial" w:hAnsi="Arial" w:cs="Arial"/>
                <w:i/>
                <w:iCs/>
                <w:color w:val="000000"/>
                <w:sz w:val="22"/>
                <w:szCs w:val="22"/>
              </w:rPr>
              <w:t>MIR146</w:t>
            </w:r>
          </w:p>
        </w:tc>
        <w:tc>
          <w:tcPr>
            <w:tcW w:w="1287" w:type="dxa"/>
            <w:noWrap/>
            <w:hideMark/>
          </w:tcPr>
          <w:p w14:paraId="726819A0" w14:textId="3F41F2C4" w:rsidR="005412D8" w:rsidRPr="00BA2ACA" w:rsidRDefault="005412D8" w:rsidP="005412D8">
            <w:pPr>
              <w:rPr>
                <w:rFonts w:ascii="Arial" w:hAnsi="Arial" w:cs="Arial"/>
              </w:rPr>
            </w:pPr>
            <w:r w:rsidRPr="00BA2ACA">
              <w:rPr>
                <w:rFonts w:ascii="Arial" w:hAnsi="Arial" w:cs="Arial"/>
              </w:rPr>
              <w:t>t-tau</w:t>
            </w:r>
          </w:p>
        </w:tc>
        <w:tc>
          <w:tcPr>
            <w:tcW w:w="1436" w:type="dxa"/>
            <w:noWrap/>
            <w:hideMark/>
          </w:tcPr>
          <w:p w14:paraId="1EABF6E7" w14:textId="77777777" w:rsidR="005412D8" w:rsidRPr="00BA2ACA" w:rsidRDefault="005412D8" w:rsidP="005412D8">
            <w:pPr>
              <w:rPr>
                <w:rFonts w:ascii="Arial" w:hAnsi="Arial" w:cs="Arial"/>
              </w:rPr>
            </w:pPr>
            <w:r w:rsidRPr="00BA2ACA">
              <w:rPr>
                <w:rFonts w:ascii="Arial" w:hAnsi="Arial" w:cs="Arial"/>
              </w:rPr>
              <w:t>169</w:t>
            </w:r>
          </w:p>
        </w:tc>
        <w:tc>
          <w:tcPr>
            <w:tcW w:w="1354" w:type="dxa"/>
            <w:noWrap/>
            <w:hideMark/>
          </w:tcPr>
          <w:p w14:paraId="462BC56C" w14:textId="77777777" w:rsidR="005412D8" w:rsidRPr="00BA2ACA" w:rsidRDefault="005412D8" w:rsidP="005412D8">
            <w:pPr>
              <w:rPr>
                <w:rFonts w:ascii="Arial" w:hAnsi="Arial" w:cs="Arial"/>
              </w:rPr>
            </w:pPr>
            <w:r w:rsidRPr="00BA2ACA">
              <w:rPr>
                <w:rFonts w:ascii="Arial" w:hAnsi="Arial" w:cs="Arial"/>
              </w:rPr>
              <w:t>0</w:t>
            </w:r>
          </w:p>
        </w:tc>
        <w:tc>
          <w:tcPr>
            <w:tcW w:w="1594" w:type="dxa"/>
            <w:noWrap/>
            <w:hideMark/>
          </w:tcPr>
          <w:p w14:paraId="1841A158" w14:textId="77777777" w:rsidR="005412D8" w:rsidRPr="00BA2ACA" w:rsidRDefault="005412D8" w:rsidP="005412D8">
            <w:pPr>
              <w:rPr>
                <w:rFonts w:ascii="Arial" w:hAnsi="Arial" w:cs="Arial"/>
              </w:rPr>
            </w:pPr>
            <w:r w:rsidRPr="00BA2ACA">
              <w:rPr>
                <w:rFonts w:ascii="Arial" w:hAnsi="Arial" w:cs="Arial"/>
              </w:rPr>
              <w:t>10</w:t>
            </w:r>
          </w:p>
        </w:tc>
        <w:tc>
          <w:tcPr>
            <w:tcW w:w="6894" w:type="dxa"/>
            <w:noWrap/>
            <w:vAlign w:val="bottom"/>
            <w:hideMark/>
          </w:tcPr>
          <w:p w14:paraId="28D77008" w14:textId="569CBE88" w:rsidR="005412D8" w:rsidRPr="00BA2ACA" w:rsidRDefault="005412D8" w:rsidP="005412D8">
            <w:pPr>
              <w:rPr>
                <w:rFonts w:ascii="Arial" w:hAnsi="Arial" w:cs="Arial"/>
              </w:rPr>
            </w:pPr>
            <w:r w:rsidRPr="00BA2ACA">
              <w:rPr>
                <w:rFonts w:ascii="Arial" w:hAnsi="Arial" w:cs="Arial"/>
              </w:rPr>
              <w:t>rs17057846, rs4921141, rs10075936, rs2910162, rs3096022, rs2431690, rs6878034, rs2431691, rs4921142, rs5010836</w:t>
            </w:r>
          </w:p>
        </w:tc>
      </w:tr>
      <w:tr w:rsidR="005412D8" w:rsidRPr="00FC3210" w14:paraId="2EA7FEDE" w14:textId="77777777" w:rsidTr="00BC4ED3">
        <w:trPr>
          <w:trHeight w:val="320"/>
        </w:trPr>
        <w:tc>
          <w:tcPr>
            <w:tcW w:w="1383" w:type="dxa"/>
            <w:noWrap/>
            <w:hideMark/>
          </w:tcPr>
          <w:p w14:paraId="316779A4" w14:textId="77777777" w:rsidR="005412D8" w:rsidRPr="00BA2ACA" w:rsidRDefault="005412D8" w:rsidP="005412D8">
            <w:pPr>
              <w:rPr>
                <w:rFonts w:ascii="Arial" w:hAnsi="Arial" w:cs="Arial"/>
                <w:i/>
                <w:iCs/>
                <w:color w:val="000000"/>
                <w:sz w:val="22"/>
                <w:szCs w:val="22"/>
              </w:rPr>
            </w:pPr>
            <w:r w:rsidRPr="00BA2ACA">
              <w:rPr>
                <w:rFonts w:ascii="Arial" w:hAnsi="Arial" w:cs="Arial"/>
                <w:i/>
                <w:iCs/>
                <w:color w:val="000000"/>
                <w:sz w:val="22"/>
                <w:szCs w:val="22"/>
              </w:rPr>
              <w:t>MIR26A</w:t>
            </w:r>
          </w:p>
        </w:tc>
        <w:tc>
          <w:tcPr>
            <w:tcW w:w="1287" w:type="dxa"/>
            <w:noWrap/>
            <w:hideMark/>
          </w:tcPr>
          <w:p w14:paraId="69B25813" w14:textId="420C0A69" w:rsidR="005412D8" w:rsidRPr="00BA2ACA" w:rsidRDefault="005412D8" w:rsidP="005412D8">
            <w:pPr>
              <w:rPr>
                <w:rFonts w:ascii="Arial" w:hAnsi="Arial" w:cs="Arial"/>
              </w:rPr>
            </w:pPr>
            <w:r w:rsidRPr="00BA2ACA">
              <w:rPr>
                <w:rFonts w:ascii="Arial" w:hAnsi="Arial" w:cs="Arial"/>
              </w:rPr>
              <w:t>BACE1 activity</w:t>
            </w:r>
          </w:p>
        </w:tc>
        <w:tc>
          <w:tcPr>
            <w:tcW w:w="1436" w:type="dxa"/>
            <w:noWrap/>
            <w:hideMark/>
          </w:tcPr>
          <w:p w14:paraId="79E9C663" w14:textId="77777777" w:rsidR="005412D8" w:rsidRPr="00BA2ACA" w:rsidRDefault="005412D8" w:rsidP="005412D8">
            <w:pPr>
              <w:rPr>
                <w:rFonts w:ascii="Arial" w:hAnsi="Arial" w:cs="Arial"/>
              </w:rPr>
            </w:pPr>
            <w:r w:rsidRPr="00BA2ACA">
              <w:rPr>
                <w:rFonts w:ascii="Arial" w:hAnsi="Arial" w:cs="Arial"/>
              </w:rPr>
              <w:t>46</w:t>
            </w:r>
          </w:p>
        </w:tc>
        <w:tc>
          <w:tcPr>
            <w:tcW w:w="1354" w:type="dxa"/>
            <w:noWrap/>
            <w:hideMark/>
          </w:tcPr>
          <w:p w14:paraId="186CBCFA" w14:textId="77777777" w:rsidR="005412D8" w:rsidRPr="00BA2ACA" w:rsidRDefault="005412D8" w:rsidP="005412D8">
            <w:pPr>
              <w:rPr>
                <w:rFonts w:ascii="Arial" w:hAnsi="Arial" w:cs="Arial"/>
              </w:rPr>
            </w:pPr>
            <w:r w:rsidRPr="00BA2ACA">
              <w:rPr>
                <w:rFonts w:ascii="Arial" w:hAnsi="Arial" w:cs="Arial"/>
              </w:rPr>
              <w:t>0</w:t>
            </w:r>
          </w:p>
        </w:tc>
        <w:tc>
          <w:tcPr>
            <w:tcW w:w="1594" w:type="dxa"/>
            <w:noWrap/>
            <w:hideMark/>
          </w:tcPr>
          <w:p w14:paraId="1E9A83C9" w14:textId="77777777" w:rsidR="005412D8" w:rsidRPr="00BA2ACA" w:rsidRDefault="005412D8" w:rsidP="005412D8">
            <w:pPr>
              <w:rPr>
                <w:rFonts w:ascii="Arial" w:hAnsi="Arial" w:cs="Arial"/>
              </w:rPr>
            </w:pPr>
            <w:r w:rsidRPr="00BA2ACA">
              <w:rPr>
                <w:rFonts w:ascii="Arial" w:hAnsi="Arial" w:cs="Arial"/>
              </w:rPr>
              <w:t>1</w:t>
            </w:r>
          </w:p>
        </w:tc>
        <w:tc>
          <w:tcPr>
            <w:tcW w:w="6894" w:type="dxa"/>
            <w:noWrap/>
            <w:vAlign w:val="bottom"/>
            <w:hideMark/>
          </w:tcPr>
          <w:p w14:paraId="28BE7C01" w14:textId="62C2E2B8" w:rsidR="005412D8" w:rsidRPr="00BA2ACA" w:rsidRDefault="005412D8" w:rsidP="005412D8">
            <w:pPr>
              <w:rPr>
                <w:rFonts w:ascii="Arial" w:hAnsi="Arial" w:cs="Arial"/>
              </w:rPr>
            </w:pPr>
            <w:r w:rsidRPr="00BA2ACA">
              <w:rPr>
                <w:rFonts w:ascii="Arial" w:hAnsi="Arial" w:cs="Arial"/>
              </w:rPr>
              <w:t>rs73058983</w:t>
            </w:r>
          </w:p>
        </w:tc>
      </w:tr>
      <w:tr w:rsidR="005412D8" w:rsidRPr="00FC3210" w14:paraId="508424EE" w14:textId="77777777" w:rsidTr="00BC4ED3">
        <w:trPr>
          <w:trHeight w:val="320"/>
        </w:trPr>
        <w:tc>
          <w:tcPr>
            <w:tcW w:w="1383" w:type="dxa"/>
            <w:noWrap/>
            <w:hideMark/>
          </w:tcPr>
          <w:p w14:paraId="7DE94F94" w14:textId="77777777" w:rsidR="005412D8" w:rsidRPr="00BA2ACA" w:rsidRDefault="005412D8" w:rsidP="005412D8">
            <w:pPr>
              <w:rPr>
                <w:rFonts w:ascii="Arial" w:hAnsi="Arial" w:cs="Arial"/>
                <w:i/>
                <w:iCs/>
                <w:color w:val="000000"/>
                <w:sz w:val="22"/>
                <w:szCs w:val="22"/>
              </w:rPr>
            </w:pPr>
            <w:r w:rsidRPr="00BA2ACA">
              <w:rPr>
                <w:rFonts w:ascii="Arial" w:hAnsi="Arial" w:cs="Arial"/>
                <w:i/>
                <w:iCs/>
                <w:color w:val="000000"/>
                <w:sz w:val="22"/>
                <w:szCs w:val="22"/>
              </w:rPr>
              <w:t>MIR29C</w:t>
            </w:r>
          </w:p>
        </w:tc>
        <w:tc>
          <w:tcPr>
            <w:tcW w:w="1287" w:type="dxa"/>
            <w:noWrap/>
            <w:hideMark/>
          </w:tcPr>
          <w:p w14:paraId="7A9EE529" w14:textId="4EBE3F74" w:rsidR="005412D8" w:rsidRPr="00BA2ACA" w:rsidRDefault="005412D8" w:rsidP="005412D8">
            <w:pPr>
              <w:rPr>
                <w:rFonts w:ascii="Arial" w:hAnsi="Arial" w:cs="Arial"/>
              </w:rPr>
            </w:pPr>
            <w:r w:rsidRPr="00BA2ACA">
              <w:rPr>
                <w:rFonts w:ascii="Arial" w:hAnsi="Arial" w:cs="Arial"/>
              </w:rPr>
              <w:t>BACE1 activity</w:t>
            </w:r>
          </w:p>
        </w:tc>
        <w:tc>
          <w:tcPr>
            <w:tcW w:w="1436" w:type="dxa"/>
            <w:noWrap/>
            <w:hideMark/>
          </w:tcPr>
          <w:p w14:paraId="3CCA5499" w14:textId="77777777" w:rsidR="005412D8" w:rsidRPr="00BA2ACA" w:rsidRDefault="005412D8" w:rsidP="005412D8">
            <w:pPr>
              <w:rPr>
                <w:rFonts w:ascii="Arial" w:hAnsi="Arial" w:cs="Arial"/>
              </w:rPr>
            </w:pPr>
            <w:r w:rsidRPr="00BA2ACA">
              <w:rPr>
                <w:rFonts w:ascii="Arial" w:hAnsi="Arial" w:cs="Arial"/>
              </w:rPr>
              <w:t>46</w:t>
            </w:r>
          </w:p>
        </w:tc>
        <w:tc>
          <w:tcPr>
            <w:tcW w:w="1354" w:type="dxa"/>
            <w:noWrap/>
            <w:hideMark/>
          </w:tcPr>
          <w:p w14:paraId="391C516B" w14:textId="77777777" w:rsidR="005412D8" w:rsidRPr="00BA2ACA" w:rsidRDefault="005412D8" w:rsidP="005412D8">
            <w:pPr>
              <w:rPr>
                <w:rFonts w:ascii="Arial" w:hAnsi="Arial" w:cs="Arial"/>
              </w:rPr>
            </w:pPr>
            <w:r w:rsidRPr="00BA2ACA">
              <w:rPr>
                <w:rFonts w:ascii="Arial" w:hAnsi="Arial" w:cs="Arial"/>
              </w:rPr>
              <w:t>0</w:t>
            </w:r>
          </w:p>
        </w:tc>
        <w:tc>
          <w:tcPr>
            <w:tcW w:w="1594" w:type="dxa"/>
            <w:noWrap/>
            <w:hideMark/>
          </w:tcPr>
          <w:p w14:paraId="0E6C3590" w14:textId="77777777" w:rsidR="005412D8" w:rsidRPr="00BA2ACA" w:rsidRDefault="005412D8" w:rsidP="005412D8">
            <w:pPr>
              <w:rPr>
                <w:rFonts w:ascii="Arial" w:hAnsi="Arial" w:cs="Arial"/>
              </w:rPr>
            </w:pPr>
            <w:r w:rsidRPr="00BA2ACA">
              <w:rPr>
                <w:rFonts w:ascii="Arial" w:hAnsi="Arial" w:cs="Arial"/>
              </w:rPr>
              <w:t>5</w:t>
            </w:r>
          </w:p>
        </w:tc>
        <w:tc>
          <w:tcPr>
            <w:tcW w:w="6894" w:type="dxa"/>
            <w:noWrap/>
            <w:vAlign w:val="bottom"/>
            <w:hideMark/>
          </w:tcPr>
          <w:p w14:paraId="684F97EC" w14:textId="02EC970D" w:rsidR="005412D8" w:rsidRPr="00BA2ACA" w:rsidRDefault="005412D8" w:rsidP="005412D8">
            <w:pPr>
              <w:rPr>
                <w:rFonts w:ascii="Arial" w:hAnsi="Arial" w:cs="Arial"/>
              </w:rPr>
            </w:pPr>
            <w:r w:rsidRPr="00BA2ACA">
              <w:rPr>
                <w:rFonts w:ascii="Arial" w:hAnsi="Arial" w:cs="Arial"/>
              </w:rPr>
              <w:t>rs6669384, rs34599386, rs4844622, rs882198, rs12145290</w:t>
            </w:r>
          </w:p>
        </w:tc>
      </w:tr>
      <w:tr w:rsidR="005412D8" w:rsidRPr="00FC3210" w14:paraId="4AD0114B" w14:textId="77777777" w:rsidTr="00BC4ED3">
        <w:trPr>
          <w:trHeight w:val="320"/>
        </w:trPr>
        <w:tc>
          <w:tcPr>
            <w:tcW w:w="1383" w:type="dxa"/>
            <w:noWrap/>
            <w:hideMark/>
          </w:tcPr>
          <w:p w14:paraId="7889A363" w14:textId="77777777" w:rsidR="005412D8" w:rsidRPr="00BA2ACA" w:rsidRDefault="005412D8" w:rsidP="005412D8">
            <w:pPr>
              <w:rPr>
                <w:rFonts w:ascii="Arial" w:hAnsi="Arial" w:cs="Arial"/>
                <w:i/>
                <w:iCs/>
                <w:color w:val="000000"/>
                <w:sz w:val="22"/>
                <w:szCs w:val="22"/>
              </w:rPr>
            </w:pPr>
            <w:r w:rsidRPr="00BA2ACA">
              <w:rPr>
                <w:rFonts w:ascii="Arial" w:hAnsi="Arial" w:cs="Arial"/>
                <w:i/>
                <w:iCs/>
                <w:color w:val="000000"/>
                <w:sz w:val="22"/>
                <w:szCs w:val="22"/>
              </w:rPr>
              <w:t>MIR29C</w:t>
            </w:r>
          </w:p>
        </w:tc>
        <w:tc>
          <w:tcPr>
            <w:tcW w:w="1287" w:type="dxa"/>
            <w:noWrap/>
            <w:hideMark/>
          </w:tcPr>
          <w:p w14:paraId="534E0081" w14:textId="3CF75C28" w:rsidR="005412D8" w:rsidRPr="00BA2ACA" w:rsidRDefault="005412D8" w:rsidP="005412D8">
            <w:pPr>
              <w:rPr>
                <w:rFonts w:ascii="Arial" w:hAnsi="Arial" w:cs="Arial"/>
              </w:rPr>
            </w:pPr>
            <w:r w:rsidRPr="00BA2ACA">
              <w:rPr>
                <w:rFonts w:ascii="Arial" w:hAnsi="Arial" w:cs="Arial"/>
              </w:rPr>
              <w:t>sTREM2</w:t>
            </w:r>
          </w:p>
        </w:tc>
        <w:tc>
          <w:tcPr>
            <w:tcW w:w="1436" w:type="dxa"/>
            <w:noWrap/>
            <w:hideMark/>
          </w:tcPr>
          <w:p w14:paraId="7276324C" w14:textId="77777777" w:rsidR="005412D8" w:rsidRPr="00BA2ACA" w:rsidRDefault="005412D8" w:rsidP="005412D8">
            <w:pPr>
              <w:rPr>
                <w:rFonts w:ascii="Arial" w:hAnsi="Arial" w:cs="Arial"/>
              </w:rPr>
            </w:pPr>
            <w:r w:rsidRPr="00BA2ACA">
              <w:rPr>
                <w:rFonts w:ascii="Arial" w:hAnsi="Arial" w:cs="Arial"/>
              </w:rPr>
              <w:t>40</w:t>
            </w:r>
          </w:p>
        </w:tc>
        <w:tc>
          <w:tcPr>
            <w:tcW w:w="1354" w:type="dxa"/>
            <w:noWrap/>
            <w:hideMark/>
          </w:tcPr>
          <w:p w14:paraId="3B747ADB" w14:textId="77777777" w:rsidR="005412D8" w:rsidRPr="00BA2ACA" w:rsidRDefault="005412D8" w:rsidP="005412D8">
            <w:pPr>
              <w:rPr>
                <w:rFonts w:ascii="Arial" w:hAnsi="Arial" w:cs="Arial"/>
              </w:rPr>
            </w:pPr>
            <w:r w:rsidRPr="00BA2ACA">
              <w:rPr>
                <w:rFonts w:ascii="Arial" w:hAnsi="Arial" w:cs="Arial"/>
              </w:rPr>
              <w:t>0</w:t>
            </w:r>
          </w:p>
        </w:tc>
        <w:tc>
          <w:tcPr>
            <w:tcW w:w="1594" w:type="dxa"/>
            <w:noWrap/>
            <w:hideMark/>
          </w:tcPr>
          <w:p w14:paraId="7E99F71A" w14:textId="77777777" w:rsidR="005412D8" w:rsidRPr="00BA2ACA" w:rsidRDefault="005412D8" w:rsidP="005412D8">
            <w:pPr>
              <w:rPr>
                <w:rFonts w:ascii="Arial" w:hAnsi="Arial" w:cs="Arial"/>
              </w:rPr>
            </w:pPr>
            <w:r w:rsidRPr="00BA2ACA">
              <w:rPr>
                <w:rFonts w:ascii="Arial" w:hAnsi="Arial" w:cs="Arial"/>
              </w:rPr>
              <w:t>4</w:t>
            </w:r>
          </w:p>
        </w:tc>
        <w:tc>
          <w:tcPr>
            <w:tcW w:w="6894" w:type="dxa"/>
            <w:noWrap/>
            <w:vAlign w:val="bottom"/>
            <w:hideMark/>
          </w:tcPr>
          <w:p w14:paraId="73A98E96" w14:textId="3D36E878" w:rsidR="005412D8" w:rsidRPr="00BA2ACA" w:rsidRDefault="005412D8" w:rsidP="005412D8">
            <w:pPr>
              <w:rPr>
                <w:rFonts w:ascii="Arial" w:hAnsi="Arial" w:cs="Arial"/>
              </w:rPr>
            </w:pPr>
            <w:r w:rsidRPr="00BA2ACA">
              <w:rPr>
                <w:rFonts w:ascii="Arial" w:hAnsi="Arial" w:cs="Arial"/>
              </w:rPr>
              <w:t>rs34599386, rs4844622, rs882198, rs12145290</w:t>
            </w:r>
          </w:p>
        </w:tc>
      </w:tr>
      <w:tr w:rsidR="005412D8" w:rsidRPr="00FC3210" w14:paraId="60BAA18C" w14:textId="77777777" w:rsidTr="00BC4ED3">
        <w:trPr>
          <w:trHeight w:val="320"/>
        </w:trPr>
        <w:tc>
          <w:tcPr>
            <w:tcW w:w="1383" w:type="dxa"/>
            <w:noWrap/>
            <w:hideMark/>
          </w:tcPr>
          <w:p w14:paraId="2B344D61" w14:textId="77777777" w:rsidR="005412D8" w:rsidRPr="00BA2ACA" w:rsidRDefault="005412D8" w:rsidP="005412D8">
            <w:pPr>
              <w:rPr>
                <w:rFonts w:ascii="Arial" w:hAnsi="Arial" w:cs="Arial"/>
                <w:i/>
                <w:iCs/>
                <w:color w:val="000000"/>
                <w:sz w:val="22"/>
                <w:szCs w:val="22"/>
              </w:rPr>
            </w:pPr>
            <w:r w:rsidRPr="00BA2ACA">
              <w:rPr>
                <w:rFonts w:ascii="Arial" w:hAnsi="Arial" w:cs="Arial"/>
                <w:i/>
                <w:iCs/>
                <w:color w:val="000000"/>
                <w:sz w:val="22"/>
                <w:szCs w:val="22"/>
              </w:rPr>
              <w:t>MIR29C</w:t>
            </w:r>
          </w:p>
        </w:tc>
        <w:tc>
          <w:tcPr>
            <w:tcW w:w="1287" w:type="dxa"/>
            <w:noWrap/>
            <w:hideMark/>
          </w:tcPr>
          <w:p w14:paraId="108941A1" w14:textId="2869B8F6" w:rsidR="005412D8" w:rsidRPr="00BA2ACA" w:rsidRDefault="005412D8" w:rsidP="005412D8">
            <w:pPr>
              <w:rPr>
                <w:rFonts w:ascii="Arial" w:hAnsi="Arial" w:cs="Arial"/>
              </w:rPr>
            </w:pPr>
            <w:r w:rsidRPr="00BA2ACA">
              <w:rPr>
                <w:rFonts w:ascii="Arial" w:hAnsi="Arial" w:cs="Arial"/>
              </w:rPr>
              <w:t>t-tau</w:t>
            </w:r>
          </w:p>
        </w:tc>
        <w:tc>
          <w:tcPr>
            <w:tcW w:w="1436" w:type="dxa"/>
            <w:noWrap/>
            <w:hideMark/>
          </w:tcPr>
          <w:p w14:paraId="7CA78A96" w14:textId="77777777" w:rsidR="005412D8" w:rsidRPr="00BA2ACA" w:rsidRDefault="005412D8" w:rsidP="005412D8">
            <w:pPr>
              <w:rPr>
                <w:rFonts w:ascii="Arial" w:hAnsi="Arial" w:cs="Arial"/>
              </w:rPr>
            </w:pPr>
            <w:r w:rsidRPr="00BA2ACA">
              <w:rPr>
                <w:rFonts w:ascii="Arial" w:hAnsi="Arial" w:cs="Arial"/>
              </w:rPr>
              <w:t>169</w:t>
            </w:r>
          </w:p>
        </w:tc>
        <w:tc>
          <w:tcPr>
            <w:tcW w:w="1354" w:type="dxa"/>
            <w:noWrap/>
            <w:hideMark/>
          </w:tcPr>
          <w:p w14:paraId="427C992C" w14:textId="77777777" w:rsidR="005412D8" w:rsidRPr="00BA2ACA" w:rsidRDefault="005412D8" w:rsidP="005412D8">
            <w:pPr>
              <w:rPr>
                <w:rFonts w:ascii="Arial" w:hAnsi="Arial" w:cs="Arial"/>
              </w:rPr>
            </w:pPr>
            <w:r w:rsidRPr="00BA2ACA">
              <w:rPr>
                <w:rFonts w:ascii="Arial" w:hAnsi="Arial" w:cs="Arial"/>
              </w:rPr>
              <w:t>0</w:t>
            </w:r>
          </w:p>
        </w:tc>
        <w:tc>
          <w:tcPr>
            <w:tcW w:w="1594" w:type="dxa"/>
            <w:noWrap/>
            <w:hideMark/>
          </w:tcPr>
          <w:p w14:paraId="410D106A" w14:textId="77777777" w:rsidR="005412D8" w:rsidRPr="00BA2ACA" w:rsidRDefault="005412D8" w:rsidP="005412D8">
            <w:pPr>
              <w:rPr>
                <w:rFonts w:ascii="Arial" w:hAnsi="Arial" w:cs="Arial"/>
              </w:rPr>
            </w:pPr>
            <w:r w:rsidRPr="00BA2ACA">
              <w:rPr>
                <w:rFonts w:ascii="Arial" w:hAnsi="Arial" w:cs="Arial"/>
              </w:rPr>
              <w:t>7</w:t>
            </w:r>
          </w:p>
        </w:tc>
        <w:tc>
          <w:tcPr>
            <w:tcW w:w="6894" w:type="dxa"/>
            <w:noWrap/>
            <w:vAlign w:val="bottom"/>
            <w:hideMark/>
          </w:tcPr>
          <w:p w14:paraId="2D3B8DC6" w14:textId="387012B9" w:rsidR="005412D8" w:rsidRPr="00BA2ACA" w:rsidRDefault="005412D8" w:rsidP="005412D8">
            <w:pPr>
              <w:rPr>
                <w:rFonts w:ascii="Arial" w:hAnsi="Arial" w:cs="Arial"/>
              </w:rPr>
            </w:pPr>
            <w:r w:rsidRPr="00BA2ACA">
              <w:rPr>
                <w:rFonts w:ascii="Arial" w:hAnsi="Arial" w:cs="Arial"/>
              </w:rPr>
              <w:t>rs74821401, rs1204672, rs1204673, rs558248, rs2952, rs1555137, rs861475</w:t>
            </w:r>
          </w:p>
        </w:tc>
      </w:tr>
    </w:tbl>
    <w:p w14:paraId="72D44FAC" w14:textId="77777777" w:rsidR="007C64AD" w:rsidRDefault="007C64AD" w:rsidP="007C64AD"/>
    <w:p w14:paraId="22F11121" w14:textId="40230467" w:rsidR="00D6414F" w:rsidRDefault="00D6414F" w:rsidP="00D6414F"/>
    <w:p w14:paraId="06461B47" w14:textId="77777777" w:rsidR="007C64AD" w:rsidRDefault="007C64AD" w:rsidP="00D6414F"/>
    <w:p w14:paraId="375C5C28" w14:textId="6D4835D5" w:rsidR="007C64AD" w:rsidRDefault="007C64AD" w:rsidP="00D6414F">
      <w:pPr>
        <w:sectPr w:rsidR="007C64AD" w:rsidSect="00DB6958">
          <w:pgSz w:w="16838" w:h="11906" w:orient="landscape"/>
          <w:pgMar w:top="1440" w:right="1440" w:bottom="1440" w:left="1440" w:header="708" w:footer="708" w:gutter="0"/>
          <w:cols w:space="708"/>
          <w:docGrid w:linePitch="360"/>
        </w:sectPr>
      </w:pPr>
    </w:p>
    <w:p w14:paraId="1A6CCC05" w14:textId="77777777" w:rsidR="007C64AD" w:rsidRPr="002726CB" w:rsidRDefault="007C64AD" w:rsidP="00D6414F"/>
    <w:p w14:paraId="152ADDDB" w14:textId="2471EF01" w:rsidR="00D6414F" w:rsidRPr="008C4F5C" w:rsidRDefault="008C4F5C" w:rsidP="00D6414F">
      <w:pPr>
        <w:rPr>
          <w:rFonts w:ascii="Arial" w:hAnsi="Arial" w:cs="Arial"/>
          <w:b/>
          <w:bCs/>
        </w:rPr>
      </w:pPr>
      <w:proofErr w:type="spellStart"/>
      <w:r w:rsidRPr="008C4F5C">
        <w:rPr>
          <w:rFonts w:ascii="Arial" w:hAnsi="Arial" w:cs="Arial"/>
          <w:b/>
          <w:bCs/>
          <w:lang w:val="en-US"/>
        </w:rPr>
        <w:t>e</w:t>
      </w:r>
      <w:r w:rsidR="0090769B" w:rsidRPr="008C4F5C">
        <w:rPr>
          <w:rFonts w:ascii="Arial" w:hAnsi="Arial" w:cs="Arial"/>
          <w:b/>
          <w:bCs/>
          <w:lang w:val="en-US"/>
        </w:rPr>
        <w:t>T</w:t>
      </w:r>
      <w:proofErr w:type="spellEnd"/>
      <w:r w:rsidR="00D6414F" w:rsidRPr="008C4F5C">
        <w:rPr>
          <w:rFonts w:ascii="Arial" w:hAnsi="Arial" w:cs="Arial"/>
          <w:b/>
          <w:bCs/>
        </w:rPr>
        <w:t xml:space="preserve">able </w:t>
      </w:r>
      <w:r w:rsidR="00F662C1">
        <w:rPr>
          <w:rFonts w:ascii="Arial" w:hAnsi="Arial" w:cs="Arial"/>
          <w:b/>
          <w:bCs/>
          <w:lang w:val="en-US"/>
        </w:rPr>
        <w:t>7</w:t>
      </w:r>
      <w:r w:rsidR="00D6414F" w:rsidRPr="008C4F5C">
        <w:rPr>
          <w:rFonts w:ascii="Arial" w:hAnsi="Arial" w:cs="Arial"/>
          <w:b/>
          <w:bCs/>
        </w:rPr>
        <w:t>: Role of selected brain specific transcription factors for which binding is affected by significant SNPs associated with Aβ42, BACE1 and sTREM2 levels in the CSF</w:t>
      </w:r>
    </w:p>
    <w:p w14:paraId="288DDD3F" w14:textId="77777777" w:rsidR="00D6414F" w:rsidRPr="008C4F5C" w:rsidRDefault="00D6414F" w:rsidP="00D6414F">
      <w:pPr>
        <w:rPr>
          <w:rFonts w:ascii="Arial" w:hAnsi="Arial" w:cs="Arial"/>
        </w:rPr>
      </w:pPr>
    </w:p>
    <w:p w14:paraId="656D86B0" w14:textId="77777777" w:rsidR="00D6414F" w:rsidRPr="008C4F5C" w:rsidRDefault="00D6414F" w:rsidP="00D6414F">
      <w:pPr>
        <w:rPr>
          <w:rFonts w:ascii="Arial" w:hAnsi="Arial" w:cs="Arial"/>
        </w:rPr>
      </w:pPr>
    </w:p>
    <w:tbl>
      <w:tblPr>
        <w:tblStyle w:val="Grilledutableau"/>
        <w:tblW w:w="13958" w:type="dxa"/>
        <w:tblLook w:val="04A0" w:firstRow="1" w:lastRow="0" w:firstColumn="1" w:lastColumn="0" w:noHBand="0" w:noVBand="1"/>
      </w:tblPr>
      <w:tblGrid>
        <w:gridCol w:w="2631"/>
        <w:gridCol w:w="11327"/>
      </w:tblGrid>
      <w:tr w:rsidR="00D6414F" w:rsidRPr="008C4F5C" w14:paraId="2929EAF4" w14:textId="77777777" w:rsidTr="00D86399">
        <w:trPr>
          <w:trHeight w:val="300"/>
        </w:trPr>
        <w:tc>
          <w:tcPr>
            <w:tcW w:w="2631" w:type="dxa"/>
            <w:noWrap/>
            <w:hideMark/>
          </w:tcPr>
          <w:p w14:paraId="35D4EEBF"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Transcription factor</w:t>
            </w:r>
          </w:p>
        </w:tc>
        <w:tc>
          <w:tcPr>
            <w:tcW w:w="11327" w:type="dxa"/>
            <w:noWrap/>
            <w:hideMark/>
          </w:tcPr>
          <w:p w14:paraId="44D7E2F0" w14:textId="77777777" w:rsidR="00D6414F" w:rsidRPr="008C4F5C" w:rsidRDefault="00D6414F" w:rsidP="00D86399">
            <w:pPr>
              <w:rPr>
                <w:rFonts w:ascii="Arial" w:hAnsi="Arial" w:cs="Arial"/>
                <w:b/>
                <w:bCs/>
                <w:color w:val="000000"/>
                <w:sz w:val="20"/>
                <w:szCs w:val="20"/>
              </w:rPr>
            </w:pPr>
            <w:r w:rsidRPr="008C4F5C">
              <w:rPr>
                <w:rFonts w:ascii="Arial" w:hAnsi="Arial" w:cs="Arial"/>
                <w:b/>
                <w:bCs/>
                <w:color w:val="000000"/>
                <w:sz w:val="20"/>
                <w:szCs w:val="20"/>
              </w:rPr>
              <w:t>Clinical significance</w:t>
            </w:r>
          </w:p>
        </w:tc>
      </w:tr>
      <w:tr w:rsidR="00D6414F" w:rsidRPr="008C4F5C" w14:paraId="39B0FF12" w14:textId="77777777" w:rsidTr="00D86399">
        <w:trPr>
          <w:trHeight w:val="300"/>
        </w:trPr>
        <w:tc>
          <w:tcPr>
            <w:tcW w:w="2631" w:type="dxa"/>
            <w:noWrap/>
            <w:hideMark/>
          </w:tcPr>
          <w:p w14:paraId="748C8CCF" w14:textId="7E50B6E0"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Foxj2_2</w:t>
            </w:r>
          </w:p>
        </w:tc>
        <w:tc>
          <w:tcPr>
            <w:tcW w:w="11327" w:type="dxa"/>
            <w:noWrap/>
            <w:hideMark/>
          </w:tcPr>
          <w:p w14:paraId="4F02CE4B" w14:textId="04CCB134"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Forkhead transcription factors family are involved in neuronal death, neuronal response to amyloid ß exposure leading to mitochondrial dysfunction, pro-inflammatory cytokines production, apoptosis </w:t>
            </w:r>
            <w:r w:rsidR="006806C4" w:rsidRPr="008C4F5C">
              <w:rPr>
                <w:rFonts w:ascii="Arial" w:hAnsi="Arial" w:cs="Arial"/>
                <w:color w:val="000000"/>
                <w:sz w:val="20"/>
                <w:szCs w:val="20"/>
              </w:rPr>
              <w:fldChar w:fldCharType="begin"/>
            </w:r>
            <w:r w:rsidR="006806C4" w:rsidRPr="008C4F5C">
              <w:rPr>
                <w:rFonts w:ascii="Arial" w:hAnsi="Arial" w:cs="Arial"/>
                <w:color w:val="000000"/>
                <w:sz w:val="20"/>
                <w:szCs w:val="20"/>
              </w:rPr>
              <w:instrText xml:space="preserve"> ADDIN ZOTERO_ITEM CSL_CITATION {"citationID":"KcyFVvgh","properties":{"formattedCitation":"(1,2)","plainCitation":"(1,2)","noteIndex":0},"citationItems":[{"id":3365,"uris":["http://zotero.org/users/9151269/items/DA6MPXY3"],"itemData":{"id":3365,"type":"article-journal","abstract":"Life expectancy of individuals in both developed and undeveloped nations continues to rise at an unprecedented rate. Coupled to this increase in longevity for individuals is the rise in the incidence of chronic neurodegenerative disorders that includes Alzheimer's disease (AD). Currently, almost ten percent of the population over the age of 65 suffers from AD, a disorder that is presently without definitive therapy to prevent the onset or progression of cognitive loss. Yet, it is estimated that AD will continue to significantly increase throughout the world to impact millions of individuals and foster the escalation of healthcare costs. One potential target for the development of novel strategies against AD and other cognitive disorders involves the mammalian forkhead transcription factors of the O class (FoxOs). FoxOs are present in \"cognitive centers\" of the brain to include the hippocampus, the amygdala, and the nucleus accumbens and may be required for memory formation and consolidation. FoxOs play a critical role in determining survival of multiple cell types in the nervous system, drive pathways of apoptosis and autophagy, and control stem cell proliferation and differentiation. FoxOs also interface with multiple cellular pathways that include growth factors, Wnt signaling, Wnt1 inducible signaling pathway protein 1 (WISP1), and silent mating type information regulation 2 homolog 1 (Saccharomyces cerevisiae) (SIRT1) that ultimately may control FoxOs and determine the fate and function of cells in the nervous system that control memory and cognition. Future work that can further elucidate the complex relationship FoxOs hold over cell fate and cognitive function could yield exciting prospects for the treatment of a number of neurodegenerative disorders including AD.","archive_location":"27390624","container-title":"J Transl Sci","DOI":"10.15761/jts.1000146","ISSN":"2059-268X (Print)","issue":"4","journalAbbreviation":"Journal of translational science","language":"eng","note":"edition: 2016/07/09","page":"241-247","source":"NLM","title":"Forkhead transcription factors: new considerations for alzheimer's disease and dementia","volume":"2","author":[{"family":"Maiese","given":"K."}],"issued":{"date-parts":[["2016",7]]}}},{"id":3367,"uris":["http://zotero.org/users/9151269/items/FPRCE66R"],"itemData":{"id":3367,"type":"article-journal","abstract":"BACKGROUND: With almost 47 million individuals worldwide suffering from some aspect of dementia, it is clear that cognitive loss impacts a significant proportion of the global population. Unfortunately, definitive treatments to resolve or prevent the onset of cognitive loss are limited. In most cases such care is currently non-existent prompting the need for novel treatment strategies. METHODS: Mammalian forkhead transcription factors of the O class (FoxO) are one such avenue of investigation that offer an exciting potential to bring new treatments forward for disorders that involve cognitive loss. Here we examine the background, structure, expression, and function of FoxO transcription factors and their role in cognitive loss, programmed cell death in the nervous system with apoptosis and autophagy, and areas to target FoxOs for dementia and specific disorders such as Alzheimer's disease. RESULTS: FoxO proteins work in concert with a number of other cell survival pathways that involve growth factors, such as erythropoietin and neurotrophins, silent mating type information regulation 2 homolog 1 (Saccharomyces cerevisiae) (SIRT1), Wnt1 inducible signaling pathway protein 1 (WISP1), Wnt signaling, and cancer-related pathways. FoxO transcription factors oversee proinflammatory pathways, affect nervous system amyloid (Aβ) production and toxicity, lead to mitochondrial dysfunction, foster neuronal apoptotic cell death, and accelerate the progression of degenerative disease. However, under some scenarios such as those involving autophagy, FoxOs also can offer protection in the nervous system and reduce toxic intracellular protein accumulations and potentially limit Aβ toxicity. CONCLUSION: Given the ability of FoxOs to not only promote apoptotic cell death in the nervous system, but also through the induction of autophagy offer protection against degenerative disease that can lead to dementia, a fine balance in the activity of FoxOs may be required to target cognitive loss in individuals. Future work should yield exciting new prospects for FoxO proteins as new targets to treat the onset and progression of cognitive loss and dementia.","archive_location":"29149835","container-title":"Curr Neurovasc Res","DOI":"10.2174/1567202614666171116102911","ISSN":"1567-2026 (Print) 1567-2026","issue":"4","journalAbbreviation":"Current neurovascular research","language":"eng","note":"edition: 2017/11/19","page":"415-420","source":"NLM","title":"Forkhead Transcription Factors: Formulating a FOXO Target for Cognitive Loss","volume":"14","author":[{"family":"Maiese","given":"K."}],"issued":{"date-parts":[["2017"]]}}}],"schema":"https://github.com/citation-style-language/schema/raw/master/csl-citation.json"} </w:instrText>
            </w:r>
            <w:r w:rsidR="006806C4" w:rsidRPr="008C4F5C">
              <w:rPr>
                <w:rFonts w:ascii="Arial" w:hAnsi="Arial" w:cs="Arial"/>
                <w:color w:val="000000"/>
                <w:sz w:val="20"/>
                <w:szCs w:val="20"/>
              </w:rPr>
              <w:fldChar w:fldCharType="separate"/>
            </w:r>
            <w:r w:rsidR="006806C4" w:rsidRPr="008C4F5C">
              <w:rPr>
                <w:rFonts w:ascii="Arial" w:hAnsi="Arial" w:cs="Arial"/>
                <w:noProof/>
                <w:color w:val="000000"/>
                <w:sz w:val="20"/>
                <w:szCs w:val="20"/>
              </w:rPr>
              <w:t>(1,2)</w:t>
            </w:r>
            <w:r w:rsidR="006806C4" w:rsidRPr="008C4F5C">
              <w:rPr>
                <w:rFonts w:ascii="Arial" w:hAnsi="Arial" w:cs="Arial"/>
                <w:color w:val="000000"/>
                <w:sz w:val="20"/>
                <w:szCs w:val="20"/>
              </w:rPr>
              <w:fldChar w:fldCharType="end"/>
            </w:r>
          </w:p>
        </w:tc>
      </w:tr>
      <w:tr w:rsidR="00D6414F" w:rsidRPr="008C4F5C" w14:paraId="38883DB2" w14:textId="77777777" w:rsidTr="00D86399">
        <w:trPr>
          <w:trHeight w:val="300"/>
        </w:trPr>
        <w:tc>
          <w:tcPr>
            <w:tcW w:w="2631" w:type="dxa"/>
            <w:noWrap/>
            <w:hideMark/>
          </w:tcPr>
          <w:p w14:paraId="563617A0"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GATA_known1</w:t>
            </w:r>
          </w:p>
        </w:tc>
        <w:tc>
          <w:tcPr>
            <w:tcW w:w="11327" w:type="dxa"/>
            <w:noWrap/>
            <w:hideMark/>
          </w:tcPr>
          <w:p w14:paraId="743536E7" w14:textId="4836F3F3"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regulates SCNA transcription in dopaminergic neurons leading to increased levels of α-synuclein </w:t>
            </w:r>
            <w:r w:rsidR="006806C4" w:rsidRPr="008C4F5C">
              <w:rPr>
                <w:rFonts w:ascii="Arial" w:hAnsi="Arial" w:cs="Arial"/>
                <w:color w:val="000000"/>
                <w:sz w:val="20"/>
                <w:szCs w:val="20"/>
              </w:rPr>
              <w:fldChar w:fldCharType="begin"/>
            </w:r>
            <w:r w:rsidR="006806C4" w:rsidRPr="008C4F5C">
              <w:rPr>
                <w:rFonts w:ascii="Arial" w:hAnsi="Arial" w:cs="Arial"/>
                <w:color w:val="000000"/>
                <w:sz w:val="20"/>
                <w:szCs w:val="20"/>
              </w:rPr>
              <w:instrText xml:space="preserve"> ADDIN ZOTERO_ITEM CSL_CITATION {"citationID":"ZqTLEqLn","properties":{"formattedCitation":"(3)","plainCitation":"(3)","noteIndex":0},"citationItems":[{"id":3487,"uris":["http://zotero.org/users/9151269/items/VY7G8GGB"],"itemData":{"id":3487,"type":"article-journal","abstract":"Increased α-synuclein gene (SNCA) dosage due to locus multiplication causes autosomal dominant Parkinson&amp;#039;s disease (PD). Variation in SNCA expression may be critical in common, genetically complex PD but the underlying regulatory mechanism is unknown. We show that SNCA and the heme metabolism genes ALAS2, FECH, and BLVRB form a block of tightly correlated gene expression in 113 samples of human blood, where SNCA naturally abounds (validated P = 1.6 × 10−11, 1.8 × 10−10, and 6.6 × 10−5). Genetic complementation analysis revealed that these four genes are co-induced by the transcription factor GATA-1. GATA-1 specifically occupies a conserved region within SNCA intron-1 and directly induces a 6.9-fold increase in α-synuclein. Endogenous GATA-2 is highly expressed in substantia nigra vulnerable to PD, occupies intron-1, and modulates SNCA expression in dopaminergic cells. This critical link between GATA factors and SNCA may enable therapies designed to lower α-synuclein production.","container-title":"Proceedings of the National Academy of Sciences","DOI":"10.1073/pnas.0802437105","issue":"31","page":"10907","title":"GATA transcription factors directly regulate the Parkinson’s disease-linked gene α-synuclein","volume":"105","author":[{"family":"Scherzer","given":"Clemens R."},{"family":"Grass","given":"Jeffrey A."},{"family":"Liao","given":"Zhixiang"},{"family":"Pepivani","given":"Imelda"},{"family":"Zheng","given":"Bin"},{"family":"Eklund","given":"Aron C."},{"family":"Ney","given":"Paul A."},{"family":"Ng","given":"Juliana"},{"family":"McGoldrick","given":"Meghan"},{"family":"Mollenhauer","given":"Brit"},{"family":"Bresnick","given":"Emery H."},{"family":"Schlossmacher","given":"Michael G."}],"issued":{"date-parts":[["2008"]]}}}],"schema":"https://github.com/citation-style-language/schema/raw/master/csl-citation.json"} </w:instrText>
            </w:r>
            <w:r w:rsidR="006806C4" w:rsidRPr="008C4F5C">
              <w:rPr>
                <w:rFonts w:ascii="Arial" w:hAnsi="Arial" w:cs="Arial"/>
                <w:color w:val="000000"/>
                <w:sz w:val="20"/>
                <w:szCs w:val="20"/>
              </w:rPr>
              <w:fldChar w:fldCharType="separate"/>
            </w:r>
            <w:r w:rsidR="006806C4" w:rsidRPr="008C4F5C">
              <w:rPr>
                <w:rFonts w:ascii="Arial" w:hAnsi="Arial" w:cs="Arial"/>
                <w:noProof/>
                <w:color w:val="000000"/>
                <w:sz w:val="20"/>
                <w:szCs w:val="20"/>
              </w:rPr>
              <w:t>(3)</w:t>
            </w:r>
            <w:r w:rsidR="006806C4" w:rsidRPr="008C4F5C">
              <w:rPr>
                <w:rFonts w:ascii="Arial" w:hAnsi="Arial" w:cs="Arial"/>
                <w:color w:val="000000"/>
                <w:sz w:val="20"/>
                <w:szCs w:val="20"/>
              </w:rPr>
              <w:fldChar w:fldCharType="end"/>
            </w:r>
          </w:p>
        </w:tc>
      </w:tr>
      <w:tr w:rsidR="00D6414F" w:rsidRPr="008C4F5C" w14:paraId="22CE8712" w14:textId="77777777" w:rsidTr="00D86399">
        <w:trPr>
          <w:trHeight w:val="300"/>
        </w:trPr>
        <w:tc>
          <w:tcPr>
            <w:tcW w:w="2631" w:type="dxa"/>
            <w:noWrap/>
            <w:hideMark/>
          </w:tcPr>
          <w:p w14:paraId="3E8CBAC9"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RXRA_known4</w:t>
            </w:r>
          </w:p>
        </w:tc>
        <w:tc>
          <w:tcPr>
            <w:tcW w:w="11327" w:type="dxa"/>
            <w:noWrap/>
            <w:hideMark/>
          </w:tcPr>
          <w:p w14:paraId="37E68D7B" w14:textId="644356D6"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variation in RXRa gene increases risk of AD through the regulation of genes involved in cholesterol metabolism </w:t>
            </w:r>
            <w:r w:rsidR="006806C4" w:rsidRPr="008C4F5C">
              <w:rPr>
                <w:rFonts w:ascii="Arial" w:hAnsi="Arial" w:cs="Arial"/>
                <w:color w:val="000000"/>
                <w:sz w:val="20"/>
                <w:szCs w:val="20"/>
              </w:rPr>
              <w:fldChar w:fldCharType="begin"/>
            </w:r>
            <w:r w:rsidR="006806C4" w:rsidRPr="008C4F5C">
              <w:rPr>
                <w:rFonts w:ascii="Arial" w:hAnsi="Arial" w:cs="Arial"/>
                <w:color w:val="000000"/>
                <w:sz w:val="20"/>
                <w:szCs w:val="20"/>
              </w:rPr>
              <w:instrText xml:space="preserve"> ADDIN ZOTERO_ITEM CSL_CITATION {"citationID":"p9T57mx9","properties":{"formattedCitation":"(4)","plainCitation":"(4)","noteIndex":0},"citationItems":[{"id":3311,"uris":["http://zotero.org/users/9151269/items/AYP3BA7V"],"itemData":{"id":3311,"type":"article-journal","abstract":"Cholesterol metabolism is altered in Alzheimer's disease (AD). The nuclear hormone receptor Retinoic X Receptor a (RXRa) is a member of the nuclear ligand-activated transcription factor family. RXRs are key regulators of cholesterol synthesis and thus cholesterol metabolism. We performed a systematic screen for gene variants in the RXRA gene. The effect of these gene variants on the risk of AD was investigated in 405 AD patients (mean age: 74.27 +/- 9.37 years; female 78.6%) and 347 controls (mean age: 73.26 +/- 8.37 years; female 57.2%). Furthermore, the influence of RXRA gene variants on CSF and plasma levels of cholesterol, lathosterol and 24S-hydroxycholesterol were evaluated. One of the identified seven SNPs in RXRA influenced AD risk in our single marker analysis (rs3132293: P= 0.006). Haplotype analysis identified a three-marker haplotype (TGC) consisting of rs3118570, rs1536475 and rs3132293, which decreased the risk of AD (P= 0.009). The single marker rs3132293 (P= 0.026) and the TGC haplotype (P= 0.026) influenced CSF lathosterol levels in non-demented controls, and cholesterol levels in the combined sample comprising AD patients and controls (Rs3132293: P= 0.050; TGC haplotype: P= 0.035). 24S-Hydroxycholesterol CSF and plasma levels were also influenced by rs3132293 (CSF: P= 0.004; plasma: P= 0.001) and the TGC haplotype (CSF: P= 0.004; plasma: P= 0.002); this effect was most pronounced in AD patients (rs3132293: CSF: P= 0.009, plasma: P= 0.002; TGC haplotype: CSF: P= 0.019, plasma: P= 0.005). Our results suggest that RXRA gene variants might act as risk factor for AD via an influence on cerebral cholesterol metabolism.","archive_location":"19374686","container-title":"J Cell Mol Med","DOI":"10.1111/j.1582-4934.2009.00383.x","ISSN":"1582-1838 (Print) 1582-1838","issue":"3","journalAbbreviation":"Journal of cellular and molecular medicine","language":"eng","note":"edition: 2009/04/21","page":"589-98","source":"NLM","title":"RXRA gene variations influence Alzheimer's disease risk and cholesterol metabolism","volume":"13","author":[{"family":"Kölsch","given":"H."},{"family":"Lütjohann","given":"D."},{"family":"Jessen","given":"F."},{"family":"Popp","given":"J."},{"family":"Hentschel","given":"F."},{"family":"Kelemen","given":"P."},{"family":"Friedrichs","given":"S."},{"family":"Maier","given":"T. A."},{"family":"Heun","given":"R."}],"issued":{"date-parts":[["2009",3]]}}}],"schema":"https://github.com/citation-style-language/schema/raw/master/csl-citation.json"} </w:instrText>
            </w:r>
            <w:r w:rsidR="006806C4" w:rsidRPr="008C4F5C">
              <w:rPr>
                <w:rFonts w:ascii="Arial" w:hAnsi="Arial" w:cs="Arial"/>
                <w:color w:val="000000"/>
                <w:sz w:val="20"/>
                <w:szCs w:val="20"/>
              </w:rPr>
              <w:fldChar w:fldCharType="separate"/>
            </w:r>
            <w:r w:rsidR="006806C4" w:rsidRPr="008C4F5C">
              <w:rPr>
                <w:rFonts w:ascii="Arial" w:hAnsi="Arial" w:cs="Arial"/>
                <w:noProof/>
                <w:color w:val="000000"/>
                <w:sz w:val="20"/>
                <w:szCs w:val="20"/>
              </w:rPr>
              <w:t>(4)</w:t>
            </w:r>
            <w:r w:rsidR="006806C4" w:rsidRPr="008C4F5C">
              <w:rPr>
                <w:rFonts w:ascii="Arial" w:hAnsi="Arial" w:cs="Arial"/>
                <w:color w:val="000000"/>
                <w:sz w:val="20"/>
                <w:szCs w:val="20"/>
              </w:rPr>
              <w:fldChar w:fldCharType="end"/>
            </w:r>
          </w:p>
        </w:tc>
      </w:tr>
      <w:tr w:rsidR="00D6414F" w:rsidRPr="008C4F5C" w14:paraId="32A6554A" w14:textId="77777777" w:rsidTr="00D86399">
        <w:trPr>
          <w:trHeight w:val="300"/>
        </w:trPr>
        <w:tc>
          <w:tcPr>
            <w:tcW w:w="2631" w:type="dxa"/>
            <w:noWrap/>
            <w:hideMark/>
          </w:tcPr>
          <w:p w14:paraId="5A6123B5"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SP1_disc3</w:t>
            </w:r>
          </w:p>
        </w:tc>
        <w:tc>
          <w:tcPr>
            <w:tcW w:w="11327" w:type="dxa"/>
            <w:noWrap/>
            <w:hideMark/>
          </w:tcPr>
          <w:p w14:paraId="5BA3B6BD" w14:textId="31E38034"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regulates expression of APP, tau, PSEN2 promoter transcription and BACE1 </w:t>
            </w:r>
            <w:r w:rsidR="006806C4" w:rsidRPr="008C4F5C">
              <w:rPr>
                <w:rFonts w:ascii="Arial" w:hAnsi="Arial" w:cs="Arial"/>
                <w:color w:val="000000"/>
                <w:sz w:val="20"/>
                <w:szCs w:val="20"/>
              </w:rPr>
              <w:fldChar w:fldCharType="begin"/>
            </w:r>
            <w:r w:rsidR="006806C4" w:rsidRPr="008C4F5C">
              <w:rPr>
                <w:rFonts w:ascii="Arial" w:hAnsi="Arial" w:cs="Arial"/>
                <w:color w:val="000000"/>
                <w:sz w:val="20"/>
                <w:szCs w:val="20"/>
              </w:rPr>
              <w:instrText xml:space="preserve"> ADDIN ZOTERO_ITEM CSL_CITATION {"citationID":"NjxLWdGN","properties":{"formattedCitation":"(5\\uc0\\u8211{}10)","plainCitation":"(5–10)","noteIndex":0},"citationItems":[{"id":3353,"uris":["http://zotero.org/users/9151269/items/KI772HAT"],"itemData":{"id":3353,"type":"article-journal","abstract":"We have investigated protein-DNA interactions in the proximal promoter of the human amyloid precursor protein (APP) gene in temporal lobe neocortical nuclei isolated from control and Alzheimer disease (AD) affected brains. We report that the human APP 5' promoter sequence from -203 to +55 bp, which has been previously reported to contain essential regulatory elements for APP gene transcription, lies in a deoxyribonuclease I, micrococcal nuclease- and restriction endonuclease-sensitive, G+C-rich nucleosome-free gap flanked both 5' and 3' by typical nucleosome structures. As analyzed by electrophoretic mobility shift assay, this extended internucleosomal linker DNA is heavily occupied by nuclear protein factors, and interacts differentially with nuclear protein extracts obtained from HeLa and human brain neocortical nuclei. This suggests that the chromatin conformation of the APP gene promoter may vary in different cell types, and may correlate with differences in APP gene expression. Human recombinant transcription factors AP1, SP1 and TFIID (but not AP2 or brain histones H1, H2B and H4) interact with the -203 to +55 bp of the human APP promoter sequence. Only minor differences were observed in the chromatin structure of the immediate APP promoter between non-AD and AD affected neocortical nuclei, suggesting either that post-transcriptional processes, or that regulatory elements lying elsewhere in the APP gene may be important in the aberrant accumulation of the APP gene product.","archive_location":"8015372","container-title":"Brain Res Mol Brain Res","DOI":"10.1016/0169-328x(94)90039-6","ISSN":"0169-328X (Print) 0169-328x","issue":"1-4","journalAbbreviation":"Brain research. Molecular brain research","language":"eng","note":"edition: 1994/03/01","page":"121-31","source":"NLM","title":"Protein-DNA interactions in the promoter region of the amyloid precursor protein (APP) gene in human neocortex","volume":"22","author":[{"family":"Lukiw","given":"W. J."},{"family":"Rogaev","given":"E. I."},{"family":"Wong","given":"L."},{"family":"Vaula","given":"G."},{"family":"McLachlan","given":"D. R."},{"family":"St George Hyslop","given":"P."}],"issued":{"date-parts":[["1994",3]]}}},{"id":3444,"uris":["http://zotero.org/users/9151269/items/CLVD4I4H"],"itemData":{"id":3444,"type":"article-journal","abstract":"The role of betaAPP gene transcription and promoter regulation in modifying amyloid beta-peptide (Abeta) levels is not well understood. Increased production of Abeta or changes in Abeta42/Abeta40 ratio by fibroblasts occurs in the presence of mutant presenilin or betaAPP alleles in familial Alzheimer's disease subjects. Both betaAPP mRNA and Abeta levels are increased in trisomy 21. The APP gene promoter is in a class of housekeeping genes and contains two putative consensus sites for the binding of transcription factor AP1. Electrophoretic mobility shift (EMSA) and DNase protection assays using human fibroblast and HeLa nuclear extract identified specific protein binding with novel Sp1-like properties to both a near-upstream and a downstream domain of the betaAPP promoter. The upstream binding activity was localized to a putative AP1 consensus site and its immediate 5'-adjacent GC-rich element. However, c-Jun antibody and competition experiments had no effect on binding to this domain. A series of 5'-deleted betaAPP promoter-reporter gene transfections in HeLa and fibroblast cells showed that the domain-containing region, n.t. -383 to -348, exerts a 2.9-fold activating influence on basal pbetaAPP-reporter transcription. When subcloned to test enhancer function, the 5'-GC element/'AP1 site' tandem construct conferred four-fold greater activity than either element alone and two-fold greater than the more 3'-situated HSE consensus sequence. Phorbol ester treatment had no effect in these reporter assays. This element shares homology and binding properties with a domain immediately 5' to the downstream E-box/USF element. An interaction model involving both domains and looping of interjacent DNA is proposed. We conclude that this newly described binding protein-enhancer complex is required for full betaAPP promoter activation.","archive_location":"10333529","container-title":"Gene","DOI":"10.1016/s0378-1119(99)00091-8","ISSN":"0378-1119 (Print) 0378-1119","issue":"1","journalAbbreviation":"Gene","language":"eng","note":"edition: 1999/05/20","page":"125-41","source":"NLM","title":"Enhancer function and novel DNA binding protein activity in the near upstream betaAPP gene promoter","volume":"232","author":[{"family":"Querfurth","given":"H. W."},{"family":"Jiang","given":"J."},{"family":"Xia","given":"W."},{"family":"Selkoe","given":"D. J."}],"issued":{"date-parts":[["1999",5,17]]}}},{"id":3156,"uris":["http://zotero.org/users/9151269/items/ABIW65LZ"],"itemData":{"id":3156,"type":"article-journal","abstract":"Abnormal deposition of Abeta (amyloid-beta peptide) is one of the hallmarks of AD (Alzheimer's disease). This peptide results from the processing and cleavage of its precursor protein, APP (amyloid-beta precursor protein). We have demonstrated previously that TGF-beta (transforming growth factor-beta), which is overexpressed in AD patients, is capable of enhancing the synthesis of APP by astrocytes by a transcriptional mechanism leading to the accumulation of Abeta. In the present study, we aimed at further characterization of the molecular mechanisms sustaining this TGF-beta-dependent transcriptional activity. We report the following findings: first, TGF-beta is capable of inducing the transcriptional activity of a reporter gene construct corresponding to the +54/+74 region of the APP promoter, named APP(TRE) (APP TGF-beta-responsive element); secondly, although this effect is mediated by a transduction pathway involving Smad3 (signalling mother against decapentaplegic peptide 3) and Smad4, Smad2 or other Smads failed to induce the activity of APP(TRE). We also observed that the APP(TRE) sequence not only responds to the Smad3 transcription factor, but also the Sp1 (signal protein 1) transcription factor co-operates with Smads to potentiate the TGF-beta-dependent activation of APP. TGF-beta signalling induces the formation of nuclear complexes composed of Sp1, Smad3 and Smad4. Overall, the present study gives new insights for a better understanding of the fine molecular mechanisms occurring at the transcriptional level and regulating TGF-beta-dependent transcription. In the context of AD, our results provide additional evidence for a key role for TGF-beta in the regulation of Abeta production.","archive_location":"15242331","container-title":"Biochem J","DOI":"10.1042/bj20040682","ISSN":"0264-6021 (Print) 0264-6021","issue":"Pt 2","journalAbbreviation":"The Biochemical journal","language":"eng","note":"edition: 2004/07/10","page":"393-9","source":"NLM","title":"Sp1 and Smad transcription factors co-operate to mediate TGF-beta-dependent activation of amyloid-beta precursor protein gene transcription","volume":"383","author":[{"family":"Docagne","given":"F."},{"family":"Gabriel","given":"C."},{"family":"Lebeurrier","given":"N."},{"family":"Lesné","given":"S."},{"family":"Hommet","given":"Y."},{"family":"Plawinski","given":"L."},{"family":"Mackenzie","given":"E. T."},{"family":"Vivien","given":"D."}],"issued":{"date-parts":[["2004",10,15]]}}},{"id":3108,"uris":["http://zotero.org/users/9151269/items/SHAFIGEJ"],"itemData":{"id":3108,"type":"article-journal","abstract":"Proteolytic processing of the beta-amyloid precursor protein (APP) at the beta site is essential to generate Abeta. BACE1, the major beta-secretase involved in cleaving APP, has been identified as a type 1 membrane-associated aspartyl protease. We have cloned a 2.1-kb fragment upstream of the human BACE1 gene and identified key regions necessary for promoter activity. BACE1 gene expression is controlled by a TATA-less promoter. The region of bp -619 to +46 is the minimal promoter to control the transcription of the BACE1 gene. Several putative cis-acting elements, such as a GC box, HSF-1, a PU box, AP1, AP2, and lymphokine response element, are found in the 5' flanking region of the BACE1 gene. Transcriptional activation and gel shift assays demonstrated that the BACE1 promoter contains a functional Sp1 response element, and overexpression of the transcription factor Sp1 potentiates BACE gene expression and APP processing to generate Abeta. Furthermore, Sp1 knockout reduced BACE1 expression. These results suggest that BACE1 gene expression is tightly regulated at the transcriptional level and that the transcription factor Sp1 plays an important role in regulation of BACE1 to process APP generating Abeta in Alzheimer's disease.","archive_location":"14701757","container-title":"Mol Cell Biol","DOI":"10.1128/mcb.24.2.865-874.2004","ISSN":"0270-7306 (Print) 0270-7306","issue":"2","journalAbbreviation":"Molecular and cellular biology","language":"eng","note":"edition: 2004/01/01","page":"865-74","source":"NLM","title":"Transcriptional regulation of BACE1, the beta-amyloid precursor protein beta-secretase, by Sp1","volume":"24","author":[{"family":"Christensen","given":"M. A."},{"family":"Zhou","given":"W."},{"family":"Qing","given":"H."},{"family":"Lehman","given":"A."},{"family":"Philipsen","given":"S."},{"family":"Song","given":"W."}],"issued":{"date-parts":[["2004",1]]}}},{"id":3233,"uris":["http://zotero.org/users/9151269/items/N96G2QUH"],"itemData":{"id":3233,"type":"article-journal","abstract":"Tau, a microtubule-associated protein, is encoded by a single gene, whose expression is primarily neuronal. In this work, we defined an 80-bp region of the tau promoter that confers tau protein with neuronal expression. This fragment works in conjunction with an endogenous initiation region to activate neuronal precursor-specific transcription of the tau promoter and works independently of this initiation region to confer nerve growth factor inducibility. Furthermore, this 80-bp fragment binds both Sp1 and AP-2 proteins. DNase I foot-print analysis revealed a third protein binding region at the center of this 80-bp fragment in neuronal cells. Mutation within any of these three protein binding sites decreases transcriptional activation of the tau gene. Comprehension of the interactions that occur between cis- and trans-regulatory elements of the tau promoter is important to understand the regulation of tau expression during normal development and changes that may occur in many cases of dementia, including Alzheimer's disease.","archive_location":"10987820","container-title":"J Neurochem","DOI":"10.1046/j.1471-4159.2000.0751408.x","ISSN":"0022-3042 (Print) 0022-3042","issue":"4","journalAbbreviation":"Journal of neurochemistry","language":"eng","note":"edition: 2000/09/15","page":"1408-18","source":"NLM","title":"Tau promoter confers neuronal specificity and binds Sp1 and AP-2","volume":"75","author":[{"family":"Heicklen-Klein","given":"A."},{"family":"Ginzburg","given":"I."}],"issued":{"date-parts":[["2000",10]]}}},{"id":3467,"uris":["http://zotero.org/users/9151269/items/DWJ6NREL"],"itemData":{"id":3467,"type":"article-journal","abstract":"Regulation of the Alzheimer's disease (AD)-related gene, presenilin-2 (PSEN2), was analyzed in neuronal (SK-N-SH) and non-neuronal (human embryonic kidney 293, HEK293) cells. We show that the PSEN2 regulatory region includes two separate promoter elements, each located upstream of multiple transcription start sites in the first and second exons. The stronger upstream promoter, P1, has housekeeping characteristics: it resides in a CpG island, is TATA-less, and up to 83% of PSEN2-P1 activity depends on a stimulating protein 1 (Sp1) site at the most 5' initiation site. However, the downstream promoter P2 includes neuronal-specific elements and two sites for early growth response gene-1 (Egr-1), a transcription factor upregulated in learning paradigms and implicated in neuronal plasticity, in response to injury. We show that Egr-1 binds to PSEN-P2, and that PSEN-P2 activity is increased threefold by overexpression of Egr-1, and by 12-O-tetradecanoylphorbol-13-acetate (TPA), which induces physiological Egr-1 levels. Egr-1 represses PSEN2-P1 activity by 50% in neuronal cells, suggesting it partially shifts promoter usage from PSEN2-P1 to PSEN2-P2. This could lead to a relative increase in shorter exon 2 transcripts, which may be more efficiently translated than exon 1 transcripts. Identification of PSEN2 as an Egr-1 target suggests a link between PSEN2 expression and Egr-1-related processes, which may impact on understanding PSEN-2's physiological function and its role in Alzheimer's disease.","archive_location":"14585504","container-title":"Gene","DOI":"10.1016/s0378-1119(03)00766-2","ISSN":"0378-1119 (Print) 0378-1119","journalAbbreviation":"Gene","language":"eng","note":"edition: 2003/10/31","page":"113-24","source":"NLM","title":"Egr-1 upregulates the Alzheimer's disease presenilin-2 gene in neuronal cells","volume":"318","author":[{"family":"Renbaum","given":"P."},{"family":"Beeri","given":"R."},{"family":"Gabai","given":"E."},{"family":"Amiel","given":"M."},{"family":"Gal","given":"M."},{"family":"Ehrengruber","given":"M. U."},{"family":"Levy-Lahad","given":"E."}],"issued":{"date-parts":[["2003",10,30]]}}}],"schema":"https://github.com/citation-style-language/schema/raw/master/csl-citation.json"} </w:instrText>
            </w:r>
            <w:r w:rsidR="006806C4" w:rsidRPr="008C4F5C">
              <w:rPr>
                <w:rFonts w:ascii="Arial" w:hAnsi="Arial" w:cs="Arial"/>
                <w:color w:val="000000"/>
                <w:sz w:val="20"/>
                <w:szCs w:val="20"/>
              </w:rPr>
              <w:fldChar w:fldCharType="separate"/>
            </w:r>
            <w:r w:rsidR="006806C4" w:rsidRPr="008C4F5C">
              <w:rPr>
                <w:rFonts w:ascii="Arial" w:hAnsi="Arial" w:cs="Arial"/>
                <w:color w:val="000000"/>
                <w:sz w:val="20"/>
                <w:szCs w:val="20"/>
                <w:lang w:val="en-GB"/>
              </w:rPr>
              <w:t>(5–10)</w:t>
            </w:r>
            <w:r w:rsidR="006806C4" w:rsidRPr="008C4F5C">
              <w:rPr>
                <w:rFonts w:ascii="Arial" w:hAnsi="Arial" w:cs="Arial"/>
                <w:color w:val="000000"/>
                <w:sz w:val="20"/>
                <w:szCs w:val="20"/>
              </w:rPr>
              <w:fldChar w:fldCharType="end"/>
            </w:r>
            <w:r w:rsidRPr="008C4F5C">
              <w:rPr>
                <w:rFonts w:ascii="Arial" w:hAnsi="Arial" w:cs="Arial"/>
                <w:color w:val="000000"/>
                <w:sz w:val="20"/>
                <w:szCs w:val="20"/>
              </w:rPr>
              <w:t xml:space="preserve">; in AD mouse model, inhibition of Sp1 increased memory deficits </w:t>
            </w:r>
            <w:r w:rsidR="006806C4" w:rsidRPr="008C4F5C">
              <w:rPr>
                <w:rFonts w:ascii="Arial" w:hAnsi="Arial" w:cs="Arial"/>
                <w:color w:val="000000"/>
                <w:sz w:val="20"/>
                <w:szCs w:val="20"/>
              </w:rPr>
              <w:fldChar w:fldCharType="begin"/>
            </w:r>
            <w:r w:rsidR="006806C4" w:rsidRPr="008C4F5C">
              <w:rPr>
                <w:rFonts w:ascii="Arial" w:hAnsi="Arial" w:cs="Arial"/>
                <w:color w:val="000000"/>
                <w:sz w:val="20"/>
                <w:szCs w:val="20"/>
              </w:rPr>
              <w:instrText xml:space="preserve"> ADDIN ZOTERO_ITEM CSL_CITATION {"citationID":"H49CYJ3r","properties":{"formattedCitation":"(11)","plainCitation":"(11)","noteIndex":0},"citationItems":[{"id":3112,"uris":["http://zotero.org/users/9151269/items/YD2E5G2H"],"itemData":{"id":3112,"type":"article-journal","abstract":"Transcription factors are involved to varying extents in the health and survival of neurons in the brain and a better understanding of their roles with respect to the pathogenesis of Alzheimer's disease (AD) could lead to the development of additional treatment strategies. Sp1 is a transcription factor that responds to inflammatory signals occurring in the AD brain. It is known to regulate genes with demonstrated importance in AD, and we have previously found it upregulated in the AD brain and in brains of transgenic AD model mice. To better understand the role of Sp1 in AD, we tested whether we could affect memory function (measured with a battery of behavioral tests discriminating different aspects of cognitive function) in a transgenic model of AD by pharmaceutical modulation of Sp1. We found that inhibition of Sp1 function in transgenic AD model mice increased memory deficits, while there were no changes in sensorimotor or anxiety tests. Aβ42 and Aβ40 peptide levels were significantly higher in the treated mice, indicating that Sp1 elevation in AD could be a functionally protective response. Circulating levels of CXCL1 (KC) decreased following treatment with mithramycin, while a battery of other cytokines, including IL-1α, IL-6, INF-γ and MCP-1, were unchanged. Gene expression levels for several genes important to neuronal health were determined by qRT-PCR, and none of these appeared to change at the transcriptional level.","archive_location":"26807343","container-title":"Am J Neurodegener Dis","ISSN":"2165-591X (Print) 2165-591x","issue":"2","journalAbbreviation":"American journal of neurodegenerative disease","language":"eng","note":"edition: 2016/01/26","page":"40-8","source":"NLM","title":"Transcription factor Sp1 inhibition, memory, and cytokines in a mouse model of Alzheimer's disease","volume":"4","author":[{"family":"Citron","given":"B. A."},{"family":"Saykally","given":"J. N."},{"family":"Cao","given":"C."},{"family":"Dennis","given":"J. S."},{"family":"Runfeldt","given":"M."},{"family":"Arendash","given":"G. W."}],"issued":{"date-parts":[["2015"]]}}}],"schema":"https://github.com/citation-style-language/schema/raw/master/csl-citation.json"} </w:instrText>
            </w:r>
            <w:r w:rsidR="006806C4" w:rsidRPr="008C4F5C">
              <w:rPr>
                <w:rFonts w:ascii="Arial" w:hAnsi="Arial" w:cs="Arial"/>
                <w:color w:val="000000"/>
                <w:sz w:val="20"/>
                <w:szCs w:val="20"/>
              </w:rPr>
              <w:fldChar w:fldCharType="separate"/>
            </w:r>
            <w:r w:rsidR="006806C4" w:rsidRPr="008C4F5C">
              <w:rPr>
                <w:rFonts w:ascii="Arial" w:hAnsi="Arial" w:cs="Arial"/>
                <w:noProof/>
                <w:color w:val="000000"/>
                <w:sz w:val="20"/>
                <w:szCs w:val="20"/>
              </w:rPr>
              <w:t>(11)</w:t>
            </w:r>
            <w:r w:rsidR="006806C4" w:rsidRPr="008C4F5C">
              <w:rPr>
                <w:rFonts w:ascii="Arial" w:hAnsi="Arial" w:cs="Arial"/>
                <w:color w:val="000000"/>
                <w:sz w:val="20"/>
                <w:szCs w:val="20"/>
              </w:rPr>
              <w:fldChar w:fldCharType="end"/>
            </w:r>
            <w:r w:rsidR="006806C4" w:rsidRPr="008C4F5C">
              <w:rPr>
                <w:rFonts w:ascii="Arial" w:hAnsi="Arial" w:cs="Arial"/>
                <w:color w:val="000000"/>
                <w:sz w:val="20"/>
                <w:szCs w:val="20"/>
              </w:rPr>
              <w:fldChar w:fldCharType="begin"/>
            </w:r>
            <w:r w:rsidR="006806C4" w:rsidRPr="008C4F5C">
              <w:rPr>
                <w:rFonts w:ascii="Arial" w:hAnsi="Arial" w:cs="Arial"/>
                <w:color w:val="000000"/>
                <w:sz w:val="20"/>
                <w:szCs w:val="20"/>
              </w:rPr>
              <w:instrText xml:space="preserve"> PRINTDATE  \* MERGEFORMAT </w:instrText>
            </w:r>
            <w:r w:rsidR="006806C4" w:rsidRPr="008C4F5C">
              <w:rPr>
                <w:rFonts w:ascii="Arial" w:hAnsi="Arial" w:cs="Arial"/>
                <w:color w:val="000000"/>
                <w:sz w:val="20"/>
                <w:szCs w:val="20"/>
              </w:rPr>
              <w:fldChar w:fldCharType="separate"/>
            </w:r>
            <w:r w:rsidR="001C42E7">
              <w:rPr>
                <w:rFonts w:ascii="Arial" w:hAnsi="Arial" w:cs="Arial"/>
                <w:noProof/>
                <w:color w:val="000000"/>
                <w:sz w:val="20"/>
                <w:szCs w:val="20"/>
              </w:rPr>
              <w:t>25.04.23 09:51:00</w:t>
            </w:r>
            <w:r w:rsidR="006806C4" w:rsidRPr="008C4F5C">
              <w:rPr>
                <w:rFonts w:ascii="Arial" w:hAnsi="Arial" w:cs="Arial"/>
                <w:color w:val="000000"/>
                <w:sz w:val="20"/>
                <w:szCs w:val="20"/>
              </w:rPr>
              <w:fldChar w:fldCharType="end"/>
            </w:r>
          </w:p>
        </w:tc>
      </w:tr>
      <w:tr w:rsidR="00D6414F" w:rsidRPr="008C4F5C" w14:paraId="000DCD4D" w14:textId="77777777" w:rsidTr="00D86399">
        <w:trPr>
          <w:trHeight w:val="300"/>
        </w:trPr>
        <w:tc>
          <w:tcPr>
            <w:tcW w:w="2631" w:type="dxa"/>
            <w:noWrap/>
            <w:hideMark/>
          </w:tcPr>
          <w:p w14:paraId="3222CF8D" w14:textId="7777777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SP2_disc3</w:t>
            </w:r>
          </w:p>
        </w:tc>
        <w:tc>
          <w:tcPr>
            <w:tcW w:w="11327" w:type="dxa"/>
            <w:noWrap/>
            <w:hideMark/>
          </w:tcPr>
          <w:p w14:paraId="7C811BA0" w14:textId="7B24ECF8"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involved in neurogenesis </w:t>
            </w:r>
            <w:r w:rsidR="006806C4" w:rsidRPr="008C4F5C">
              <w:rPr>
                <w:rFonts w:ascii="Arial" w:hAnsi="Arial" w:cs="Arial"/>
                <w:color w:val="000000"/>
                <w:sz w:val="20"/>
                <w:szCs w:val="20"/>
              </w:rPr>
              <w:fldChar w:fldCharType="begin"/>
            </w:r>
            <w:r w:rsidR="006806C4" w:rsidRPr="008C4F5C">
              <w:rPr>
                <w:rFonts w:ascii="Arial" w:hAnsi="Arial" w:cs="Arial"/>
                <w:color w:val="000000"/>
                <w:sz w:val="20"/>
                <w:szCs w:val="20"/>
              </w:rPr>
              <w:instrText xml:space="preserve"> ADDIN ZOTERO_ITEM CSL_CITATION {"citationID":"jhAv5ecN","properties":{"formattedCitation":"(12)","plainCitation":"(12)","noteIndex":0},"citationItems":[{"id":3337,"uris":["http://zotero.org/users/9151269/items/UNU52QLK"],"itemData":{"id":3337,"type":"article-journal","abstract":"Faithful progression through the cell cycle is crucial to the maintenance and developmental potential of stem cells. Here, we demonstrate that neural stem cells (NSCs) and intermediate neural progenitor cells (NPCs) employ a zinc-finger transcription factor specificity protein 2 (Sp2) as a cell cycle regulator in two temporally and spatially distinct progenitor domains. Differential conditional deletion of Sp2 in early embryonic cerebral cortical progenitors, and perinatal olfactory bulb progenitors disrupted transitions through G1, G2 and M phases, whereas DNA synthesis appeared intact. Cell-autonomous function of Sp2 was identified by deletion of Sp2 using mosaic analysis with double markers, which clearly established that conditional Sp2-null NSCs and NPCs are M phase arrested in vivo. Importantly, conditional deletion of Sp2 led to a decline in the generation of NPCs and neurons in the developing and postnatal brains. Our findings implicate Sp2-dependent mechanisms as novel regulators of cell cycle progression, the absence of which disrupts neurogenesis in the embryonic and postnatal brain.","archive_location":"23293287","container-title":"Development","DOI":"10.1242/dev.085621","ISSN":"0950-1991 (Print) 0950-1991","issue":"3","journalAbbreviation":"Development (Cambridge, England)","language":"eng","note":"edition: 2013/01/08","page":"552-61","source":"NLM","title":"Neural development is dependent on the function of specificity protein 2 in cell cycle progression","volume":"140","author":[{"family":"Liang","given":"H."},{"family":"Xiao","given":"G."},{"family":"Yin","given":"H."},{"family":"Hippenmeyer","given":"S."},{"family":"Horowitz","given":"J. M."},{"family":"Ghashghaei","given":"H. T."}],"issued":{"date-parts":[["2013",2,1]]}}}],"schema":"https://github.com/citation-style-language/schema/raw/master/csl-citation.json"} </w:instrText>
            </w:r>
            <w:r w:rsidR="006806C4" w:rsidRPr="008C4F5C">
              <w:rPr>
                <w:rFonts w:ascii="Arial" w:hAnsi="Arial" w:cs="Arial"/>
                <w:color w:val="000000"/>
                <w:sz w:val="20"/>
                <w:szCs w:val="20"/>
              </w:rPr>
              <w:fldChar w:fldCharType="separate"/>
            </w:r>
            <w:r w:rsidR="006806C4" w:rsidRPr="008C4F5C">
              <w:rPr>
                <w:rFonts w:ascii="Arial" w:hAnsi="Arial" w:cs="Arial"/>
                <w:noProof/>
                <w:color w:val="000000"/>
                <w:sz w:val="20"/>
                <w:szCs w:val="20"/>
              </w:rPr>
              <w:t>(12)</w:t>
            </w:r>
            <w:r w:rsidR="006806C4" w:rsidRPr="008C4F5C">
              <w:rPr>
                <w:rFonts w:ascii="Arial" w:hAnsi="Arial" w:cs="Arial"/>
                <w:color w:val="000000"/>
                <w:sz w:val="20"/>
                <w:szCs w:val="20"/>
              </w:rPr>
              <w:fldChar w:fldCharType="end"/>
            </w:r>
          </w:p>
        </w:tc>
      </w:tr>
      <w:tr w:rsidR="00D6414F" w:rsidRPr="008C4F5C" w14:paraId="26D3E12A" w14:textId="77777777" w:rsidTr="00D86399">
        <w:trPr>
          <w:trHeight w:val="300"/>
        </w:trPr>
        <w:tc>
          <w:tcPr>
            <w:tcW w:w="2631" w:type="dxa"/>
            <w:noWrap/>
            <w:hideMark/>
          </w:tcPr>
          <w:p w14:paraId="0911B75D" w14:textId="7984B8B7"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YY1_known6</w:t>
            </w:r>
          </w:p>
        </w:tc>
        <w:tc>
          <w:tcPr>
            <w:tcW w:w="11327" w:type="dxa"/>
            <w:noWrap/>
            <w:hideMark/>
          </w:tcPr>
          <w:p w14:paraId="07B4314C" w14:textId="5DA424AA" w:rsidR="00D6414F" w:rsidRPr="008C4F5C" w:rsidRDefault="00D6414F" w:rsidP="00D86399">
            <w:pPr>
              <w:rPr>
                <w:rFonts w:ascii="Arial" w:hAnsi="Arial" w:cs="Arial"/>
                <w:color w:val="000000"/>
                <w:sz w:val="20"/>
                <w:szCs w:val="20"/>
              </w:rPr>
            </w:pPr>
            <w:r w:rsidRPr="008C4F5C">
              <w:rPr>
                <w:rFonts w:ascii="Arial" w:hAnsi="Arial" w:cs="Arial"/>
                <w:color w:val="000000"/>
                <w:sz w:val="20"/>
                <w:szCs w:val="20"/>
              </w:rPr>
              <w:t xml:space="preserve">involved in neurogenesis in mice models </w:t>
            </w:r>
            <w:r w:rsidR="006806C4" w:rsidRPr="008C4F5C">
              <w:rPr>
                <w:rFonts w:ascii="Arial" w:hAnsi="Arial" w:cs="Arial"/>
                <w:color w:val="000000"/>
                <w:sz w:val="20"/>
                <w:szCs w:val="20"/>
              </w:rPr>
              <w:fldChar w:fldCharType="begin"/>
            </w:r>
            <w:r w:rsidR="006806C4" w:rsidRPr="008C4F5C">
              <w:rPr>
                <w:rFonts w:ascii="Arial" w:hAnsi="Arial" w:cs="Arial"/>
                <w:color w:val="000000"/>
                <w:sz w:val="20"/>
                <w:szCs w:val="20"/>
              </w:rPr>
              <w:instrText xml:space="preserve"> ADDIN ZOTERO_ITEM CSL_CITATION {"citationID":"9E6Lhb5a","properties":{"formattedCitation":"(13)","plainCitation":"(13)","noteIndex":0},"citationItems":[{"id":3660,"uris":["http://zotero.org/users/9151269/items/2DC2HYVC"],"itemData":{"id":3660,"type":"article-journal","abstract":"The transcription factor Yin Yang 1 (YY1) plays an important role in human disease. It is often overexpressed in cancers and mutations can lead to a congenital haploinsufficiency syndrome characterized by craniofacial dysmorphisms and neurological dysfunctions, consistent with a role in brain development. Here, we show that Yy1 controls murine cerebral cortex development in a stage-dependent manner. By regulating a wide range of metabolic pathways and protein translation, Yy1 maintains proliferation and survival of neural progenitor cells (NPCs) at early stages of brain development. Despite its constitutive expression, however, the dependence on Yy1 declines over the course of corticogenesis. This is associated with decreasing importance of processes controlled by Yy1 during development, as reflected by diminished protein synthesis rates at later developmental stages. Thus, our study unravels a novel role for Yy1 as a stage-dependent regulator of brain development and shows that biosynthetic demands of NPCs dynamically change throughout development.","container-title":"Nature Communications","DOI":"10.1038/s41467-019-09823-5","ISSN":"2041-1723","issue":"1","page":"2192","title":"Yin Yang 1 sustains biosynthetic demands during brain development in a stage-specific manner","volume":"10","author":[{"family":"Zurkirchen","given":"Luis"},{"family":"Varum","given":"Sandra"},{"family":"Giger","given":"Sonja"},{"family":"Klug","given":"Annika"},{"family":"Häusel","given":"Jessica"},{"family":"Bossart","given":"Raphaël"},{"family":"Zemke","given":"Martina"},{"family":"Cantù","given":"Claudio"},{"family":"Atak","given":"Zeynep Kalender"},{"family":"Zamboni","given":"Nicola"},{"family":"Basler","given":"Konrad"},{"family":"Sommer","given":"Lukas"}],"issued":{"date-parts":[["2019",5,16]]}}}],"schema":"https://github.com/citation-style-language/schema/raw/master/csl-citation.json"} </w:instrText>
            </w:r>
            <w:r w:rsidR="006806C4" w:rsidRPr="008C4F5C">
              <w:rPr>
                <w:rFonts w:ascii="Arial" w:hAnsi="Arial" w:cs="Arial"/>
                <w:color w:val="000000"/>
                <w:sz w:val="20"/>
                <w:szCs w:val="20"/>
              </w:rPr>
              <w:fldChar w:fldCharType="separate"/>
            </w:r>
            <w:r w:rsidR="006806C4" w:rsidRPr="008C4F5C">
              <w:rPr>
                <w:rFonts w:ascii="Arial" w:hAnsi="Arial" w:cs="Arial"/>
                <w:noProof/>
                <w:color w:val="000000"/>
                <w:sz w:val="20"/>
                <w:szCs w:val="20"/>
              </w:rPr>
              <w:t>(13)</w:t>
            </w:r>
            <w:r w:rsidR="006806C4" w:rsidRPr="008C4F5C">
              <w:rPr>
                <w:rFonts w:ascii="Arial" w:hAnsi="Arial" w:cs="Arial"/>
                <w:color w:val="000000"/>
                <w:sz w:val="20"/>
                <w:szCs w:val="20"/>
              </w:rPr>
              <w:fldChar w:fldCharType="end"/>
            </w:r>
          </w:p>
        </w:tc>
      </w:tr>
    </w:tbl>
    <w:p w14:paraId="2971D6B6" w14:textId="77777777" w:rsidR="00D6414F" w:rsidRPr="008C4F5C" w:rsidRDefault="00D6414F" w:rsidP="00D6414F">
      <w:pPr>
        <w:rPr>
          <w:rFonts w:ascii="Arial" w:hAnsi="Arial" w:cs="Arial"/>
        </w:rPr>
      </w:pPr>
    </w:p>
    <w:p w14:paraId="0F46BE6A" w14:textId="77777777" w:rsidR="00D6414F" w:rsidRPr="008C4F5C" w:rsidRDefault="00D6414F" w:rsidP="00D6414F">
      <w:pPr>
        <w:rPr>
          <w:rFonts w:ascii="Arial" w:hAnsi="Arial" w:cs="Arial"/>
          <w:b/>
          <w:bCs/>
          <w:lang w:val="en-US"/>
        </w:rPr>
      </w:pPr>
      <w:r w:rsidRPr="008C4F5C">
        <w:rPr>
          <w:rFonts w:ascii="Arial" w:hAnsi="Arial" w:cs="Arial"/>
          <w:b/>
          <w:bCs/>
          <w:lang w:val="en-US"/>
        </w:rPr>
        <w:t>References</w:t>
      </w:r>
    </w:p>
    <w:p w14:paraId="2803A820" w14:textId="77777777" w:rsidR="00D6414F" w:rsidRPr="006806C4" w:rsidRDefault="00D6414F" w:rsidP="00D6414F">
      <w:pPr>
        <w:rPr>
          <w:lang w:val="en-US"/>
        </w:rPr>
      </w:pPr>
    </w:p>
    <w:p w14:paraId="7FC4CF6F" w14:textId="77777777" w:rsidR="00B43F64" w:rsidRPr="00B43F64" w:rsidRDefault="006806C4" w:rsidP="00B43F64">
      <w:pPr>
        <w:pStyle w:val="Bibliographie"/>
        <w:rPr>
          <w:lang w:val="en-GB"/>
        </w:rPr>
      </w:pPr>
      <w:r>
        <w:fldChar w:fldCharType="begin"/>
      </w:r>
      <w:r>
        <w:instrText xml:space="preserve"> ADDIN ZOTERO_BIBL {"uncited":[],"omitted":[],"custom":[]} CSL_BIBLIOGRAPHY </w:instrText>
      </w:r>
      <w:r>
        <w:fldChar w:fldCharType="separate"/>
      </w:r>
      <w:r w:rsidR="00B43F64" w:rsidRPr="00B43F64">
        <w:rPr>
          <w:lang w:val="en-GB"/>
        </w:rPr>
        <w:t>1.</w:t>
      </w:r>
      <w:r w:rsidR="00B43F64" w:rsidRPr="00B43F64">
        <w:rPr>
          <w:lang w:val="en-GB"/>
        </w:rPr>
        <w:tab/>
        <w:t xml:space="preserve">Maiese K. Forkhead transcription factors: new considerations for alzheimer’s disease and dementia. Journal of translational science. 2016/07/09 ed. 2016 Jul;2(4):241–7. </w:t>
      </w:r>
    </w:p>
    <w:p w14:paraId="3C56D53A" w14:textId="77777777" w:rsidR="00B43F64" w:rsidRPr="00B43F64" w:rsidRDefault="00B43F64" w:rsidP="00B43F64">
      <w:pPr>
        <w:pStyle w:val="Bibliographie"/>
        <w:rPr>
          <w:lang w:val="en-GB"/>
        </w:rPr>
      </w:pPr>
      <w:r w:rsidRPr="00B43F64">
        <w:rPr>
          <w:lang w:val="en-GB"/>
        </w:rPr>
        <w:t>2.</w:t>
      </w:r>
      <w:r w:rsidRPr="00B43F64">
        <w:rPr>
          <w:lang w:val="en-GB"/>
        </w:rPr>
        <w:tab/>
        <w:t xml:space="preserve">Maiese K. Forkhead Transcription Factors: Formulating a FOXO Target for Cognitive Loss. Current neurovascular research. 2017/11/19 ed. 2017;14(4):415–20. </w:t>
      </w:r>
    </w:p>
    <w:p w14:paraId="6A3EEE4E" w14:textId="77777777" w:rsidR="00B43F64" w:rsidRPr="00B43F64" w:rsidRDefault="00B43F64" w:rsidP="00B43F64">
      <w:pPr>
        <w:pStyle w:val="Bibliographie"/>
        <w:rPr>
          <w:lang w:val="en-GB"/>
        </w:rPr>
      </w:pPr>
      <w:r w:rsidRPr="00B43F64">
        <w:rPr>
          <w:lang w:val="en-GB"/>
        </w:rPr>
        <w:t>3.</w:t>
      </w:r>
      <w:r w:rsidRPr="00B43F64">
        <w:rPr>
          <w:lang w:val="en-GB"/>
        </w:rPr>
        <w:tab/>
        <w:t xml:space="preserve">Scherzer CR, Grass JA, Liao Z, Pepivani I, Zheng B, Eklund AC, et al. GATA transcription factors directly regulate the Parkinson’s disease-linked gene α-synuclein. Proceedings of the National Academy of Sciences. 2008;105(31):10907. </w:t>
      </w:r>
    </w:p>
    <w:p w14:paraId="0B49172E" w14:textId="77777777" w:rsidR="00B43F64" w:rsidRPr="00B43F64" w:rsidRDefault="00B43F64" w:rsidP="00B43F64">
      <w:pPr>
        <w:pStyle w:val="Bibliographie"/>
        <w:rPr>
          <w:lang w:val="en-GB"/>
        </w:rPr>
      </w:pPr>
      <w:r w:rsidRPr="00B43F64">
        <w:rPr>
          <w:lang w:val="en-GB"/>
        </w:rPr>
        <w:t>4.</w:t>
      </w:r>
      <w:r w:rsidRPr="00B43F64">
        <w:rPr>
          <w:lang w:val="en-GB"/>
        </w:rPr>
        <w:tab/>
        <w:t xml:space="preserve">Kölsch H, Lütjohann D, Jessen F, Popp J, Hentschel F, Kelemen P, et al. RXRA gene variations influence Alzheimer’s disease risk and cholesterol metabolism. Journal of cellular and molecular medicine. 2009/04/21 ed. 2009 Mar;13(3):589–98. </w:t>
      </w:r>
    </w:p>
    <w:p w14:paraId="0E0B0852" w14:textId="77777777" w:rsidR="00B43F64" w:rsidRPr="00B43F64" w:rsidRDefault="00B43F64" w:rsidP="00B43F64">
      <w:pPr>
        <w:pStyle w:val="Bibliographie"/>
        <w:rPr>
          <w:lang w:val="en-GB"/>
        </w:rPr>
      </w:pPr>
      <w:r w:rsidRPr="00B43F64">
        <w:rPr>
          <w:lang w:val="en-GB"/>
        </w:rPr>
        <w:t>5.</w:t>
      </w:r>
      <w:r w:rsidRPr="00B43F64">
        <w:rPr>
          <w:lang w:val="en-GB"/>
        </w:rPr>
        <w:tab/>
        <w:t xml:space="preserve">Lukiw WJ, Rogaev EI, Wong L, Vaula G, McLachlan DR, St George Hyslop P. Protein-DNA interactions in the promoter region of the amyloid precursor protein (APP) gene in human neocortex. Brain research Molecular brain research. 1994/03/01 ed. 1994 Mar;22(1–4):121–31. </w:t>
      </w:r>
    </w:p>
    <w:p w14:paraId="584AE5A3" w14:textId="77777777" w:rsidR="00B43F64" w:rsidRPr="00B43F64" w:rsidRDefault="00B43F64" w:rsidP="00B43F64">
      <w:pPr>
        <w:pStyle w:val="Bibliographie"/>
        <w:rPr>
          <w:lang w:val="en-GB"/>
        </w:rPr>
      </w:pPr>
      <w:r w:rsidRPr="00B43F64">
        <w:rPr>
          <w:lang w:val="en-GB"/>
        </w:rPr>
        <w:lastRenderedPageBreak/>
        <w:t>6.</w:t>
      </w:r>
      <w:r w:rsidRPr="00B43F64">
        <w:rPr>
          <w:lang w:val="en-GB"/>
        </w:rPr>
        <w:tab/>
        <w:t xml:space="preserve">Querfurth HW, Jiang J, Xia W, Selkoe DJ. Enhancer function and novel DNA binding protein activity in the near upstream betaAPP gene promoter. Gene. 1999/05/20 ed. 1999 May 17;232(1):125–41. </w:t>
      </w:r>
    </w:p>
    <w:p w14:paraId="4C5892BA" w14:textId="77777777" w:rsidR="00B43F64" w:rsidRPr="00B43F64" w:rsidRDefault="00B43F64" w:rsidP="00B43F64">
      <w:pPr>
        <w:pStyle w:val="Bibliographie"/>
        <w:rPr>
          <w:lang w:val="en-GB"/>
        </w:rPr>
      </w:pPr>
      <w:r w:rsidRPr="00B43F64">
        <w:rPr>
          <w:lang w:val="en-GB"/>
        </w:rPr>
        <w:t>7.</w:t>
      </w:r>
      <w:r w:rsidRPr="00B43F64">
        <w:rPr>
          <w:lang w:val="en-GB"/>
        </w:rPr>
        <w:tab/>
        <w:t xml:space="preserve">Docagne F, Gabriel C, Lebeurrier N, Lesné S, Hommet Y, Plawinski L, et al. Sp1 and Smad transcription factors co-operate to mediate TGF-beta-dependent activation of amyloid-beta precursor protein gene transcription. The Biochemical journal. 2004/07/10 ed. 2004 Oct 15;383(Pt 2):393–9. </w:t>
      </w:r>
    </w:p>
    <w:p w14:paraId="7D01D4B7" w14:textId="77777777" w:rsidR="00B43F64" w:rsidRPr="00B43F64" w:rsidRDefault="00B43F64" w:rsidP="00B43F64">
      <w:pPr>
        <w:pStyle w:val="Bibliographie"/>
        <w:rPr>
          <w:lang w:val="en-GB"/>
        </w:rPr>
      </w:pPr>
      <w:r w:rsidRPr="00B43F64">
        <w:rPr>
          <w:lang w:val="en-GB"/>
        </w:rPr>
        <w:t>8.</w:t>
      </w:r>
      <w:r w:rsidRPr="00B43F64">
        <w:rPr>
          <w:lang w:val="en-GB"/>
        </w:rPr>
        <w:tab/>
        <w:t xml:space="preserve">Christensen MA, Zhou W, Qing H, Lehman A, Philipsen S, Song W. Transcriptional regulation of BACE1, the beta-amyloid precursor protein beta-secretase, by Sp1. Molecular and cellular biology. 2004/01/01 ed. 2004 Jan;24(2):865–74. </w:t>
      </w:r>
    </w:p>
    <w:p w14:paraId="4A4A66F1" w14:textId="77777777" w:rsidR="00B43F64" w:rsidRPr="00B43F64" w:rsidRDefault="00B43F64" w:rsidP="00B43F64">
      <w:pPr>
        <w:pStyle w:val="Bibliographie"/>
        <w:rPr>
          <w:lang w:val="en-GB"/>
        </w:rPr>
      </w:pPr>
      <w:r w:rsidRPr="00B43F64">
        <w:rPr>
          <w:lang w:val="en-GB"/>
        </w:rPr>
        <w:t>9.</w:t>
      </w:r>
      <w:r w:rsidRPr="00B43F64">
        <w:rPr>
          <w:lang w:val="en-GB"/>
        </w:rPr>
        <w:tab/>
        <w:t xml:space="preserve">Heicklen-Klein A, Ginzburg I. Tau promoter confers neuronal specificity and binds Sp1 and AP-2. Journal of neurochemistry. 2000/09/15 ed. 2000 Oct;75(4):1408–18. </w:t>
      </w:r>
    </w:p>
    <w:p w14:paraId="235C0C23" w14:textId="77777777" w:rsidR="00B43F64" w:rsidRPr="00B43F64" w:rsidRDefault="00B43F64" w:rsidP="00B43F64">
      <w:pPr>
        <w:pStyle w:val="Bibliographie"/>
        <w:rPr>
          <w:lang w:val="en-GB"/>
        </w:rPr>
      </w:pPr>
      <w:r w:rsidRPr="00B43F64">
        <w:rPr>
          <w:lang w:val="en-GB"/>
        </w:rPr>
        <w:t>10.</w:t>
      </w:r>
      <w:r w:rsidRPr="00B43F64">
        <w:rPr>
          <w:lang w:val="en-GB"/>
        </w:rPr>
        <w:tab/>
        <w:t xml:space="preserve">Renbaum P, Beeri R, Gabai E, Amiel M, Gal M, Ehrengruber MU, et al. Egr-1 upregulates the Alzheimer’s disease presenilin-2 gene in neuronal cells. Gene. 2003/10/31 ed. 2003 Oct 30;318:113–24. </w:t>
      </w:r>
    </w:p>
    <w:p w14:paraId="1D4A535D" w14:textId="77777777" w:rsidR="00B43F64" w:rsidRPr="00B43F64" w:rsidRDefault="00B43F64" w:rsidP="00B43F64">
      <w:pPr>
        <w:pStyle w:val="Bibliographie"/>
        <w:rPr>
          <w:lang w:val="en-GB"/>
        </w:rPr>
      </w:pPr>
      <w:r w:rsidRPr="00B43F64">
        <w:rPr>
          <w:lang w:val="en-GB"/>
        </w:rPr>
        <w:t>11.</w:t>
      </w:r>
      <w:r w:rsidRPr="00B43F64">
        <w:rPr>
          <w:lang w:val="en-GB"/>
        </w:rPr>
        <w:tab/>
        <w:t xml:space="preserve">Citron BA, Saykally JN, Cao C, Dennis JS, Runfeldt M, Arendash GW. Transcription factor Sp1 inhibition, memory, and cytokines in a mouse model of Alzheimer’s disease. American journal of neurodegenerative disease. 2016/01/26 ed. 2015;4(2):40–8. </w:t>
      </w:r>
    </w:p>
    <w:p w14:paraId="476CD68D" w14:textId="77777777" w:rsidR="00B43F64" w:rsidRPr="00B43F64" w:rsidRDefault="00B43F64" w:rsidP="00B43F64">
      <w:pPr>
        <w:pStyle w:val="Bibliographie"/>
        <w:rPr>
          <w:lang w:val="en-GB"/>
        </w:rPr>
      </w:pPr>
      <w:r w:rsidRPr="00B43F64">
        <w:rPr>
          <w:lang w:val="en-GB"/>
        </w:rPr>
        <w:t>12.</w:t>
      </w:r>
      <w:r w:rsidRPr="00B43F64">
        <w:rPr>
          <w:lang w:val="en-GB"/>
        </w:rPr>
        <w:tab/>
        <w:t xml:space="preserve">Liang H, Xiao G, Yin H, Hippenmeyer S, Horowitz JM, Ghashghaei HT. Neural development is dependent on the function of specificity protein 2 in cell cycle progression. Development (Cambridge, England). 2013/01/08 ed. 2013 Feb 1;140(3):552–61. </w:t>
      </w:r>
    </w:p>
    <w:p w14:paraId="356FA8CE" w14:textId="77777777" w:rsidR="00B43F64" w:rsidRPr="00B43F64" w:rsidRDefault="00B43F64" w:rsidP="00B43F64">
      <w:pPr>
        <w:pStyle w:val="Bibliographie"/>
        <w:rPr>
          <w:lang w:val="en-GB"/>
        </w:rPr>
      </w:pPr>
      <w:r w:rsidRPr="00B43F64">
        <w:rPr>
          <w:lang w:val="en-GB"/>
        </w:rPr>
        <w:t>13.</w:t>
      </w:r>
      <w:r w:rsidRPr="00B43F64">
        <w:rPr>
          <w:lang w:val="en-GB"/>
        </w:rPr>
        <w:tab/>
        <w:t xml:space="preserve">Zurkirchen L, Varum S, Giger S, Klug A, Häusel J, Bossart R, et al. Yin Yang 1 sustains biosynthetic demands during brain development in a stage-specific manner. Nature Communications. 2019 May 16;10(1):2192. </w:t>
      </w:r>
    </w:p>
    <w:p w14:paraId="17ABA88D" w14:textId="5C121DF4" w:rsidR="00B43F64" w:rsidRPr="00B43F64" w:rsidRDefault="00B43F64" w:rsidP="00B43F64">
      <w:pPr>
        <w:pStyle w:val="Bibliographie"/>
        <w:rPr>
          <w:lang w:val="en-GB"/>
        </w:rPr>
      </w:pPr>
    </w:p>
    <w:p w14:paraId="39990025" w14:textId="77777777" w:rsidR="00B43F64" w:rsidRDefault="006806C4" w:rsidP="0013626D">
      <w:r>
        <w:fldChar w:fldCharType="end"/>
      </w:r>
    </w:p>
    <w:p w14:paraId="596F7221" w14:textId="77777777" w:rsidR="00DB6958" w:rsidRDefault="00DB6958" w:rsidP="0013626D"/>
    <w:p w14:paraId="6930525E" w14:textId="77777777" w:rsidR="00B43F64" w:rsidRPr="00B43F64" w:rsidRDefault="00B43F64" w:rsidP="0013626D">
      <w:pPr>
        <w:rPr>
          <w:lang w:val="en-US"/>
        </w:rPr>
      </w:pPr>
    </w:p>
    <w:sectPr w:rsidR="00B43F64" w:rsidRPr="00B43F64" w:rsidSect="00DB695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4229" w14:textId="77777777" w:rsidR="00005F41" w:rsidRDefault="00005F41" w:rsidP="008C4F5C">
      <w:r>
        <w:separator/>
      </w:r>
    </w:p>
  </w:endnote>
  <w:endnote w:type="continuationSeparator" w:id="0">
    <w:p w14:paraId="375A5B58" w14:textId="77777777" w:rsidR="00005F41" w:rsidRDefault="00005F41" w:rsidP="008C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71368024"/>
      <w:docPartObj>
        <w:docPartGallery w:val="Page Numbers (Bottom of Page)"/>
        <w:docPartUnique/>
      </w:docPartObj>
    </w:sdtPr>
    <w:sdtEndPr>
      <w:rPr>
        <w:rStyle w:val="Numrodepage"/>
      </w:rPr>
    </w:sdtEndPr>
    <w:sdtContent>
      <w:p w14:paraId="1BFA120F" w14:textId="2F4B7DD1" w:rsidR="008C4F5C" w:rsidRDefault="008C4F5C" w:rsidP="00140DB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F228FF8" w14:textId="77777777" w:rsidR="008C4F5C" w:rsidRDefault="008C4F5C" w:rsidP="008C4F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12764512"/>
      <w:docPartObj>
        <w:docPartGallery w:val="Page Numbers (Bottom of Page)"/>
        <w:docPartUnique/>
      </w:docPartObj>
    </w:sdtPr>
    <w:sdtEndPr>
      <w:rPr>
        <w:rStyle w:val="Numrodepage"/>
      </w:rPr>
    </w:sdtEndPr>
    <w:sdtContent>
      <w:p w14:paraId="30EE2AF9" w14:textId="7A001BAC" w:rsidR="008C4F5C" w:rsidRDefault="008C4F5C" w:rsidP="00140DB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B5D9A1D" w14:textId="77777777" w:rsidR="008C4F5C" w:rsidRDefault="008C4F5C" w:rsidP="008C4F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9E4E" w14:textId="77777777" w:rsidR="00005F41" w:rsidRDefault="00005F41" w:rsidP="008C4F5C">
      <w:r>
        <w:separator/>
      </w:r>
    </w:p>
  </w:footnote>
  <w:footnote w:type="continuationSeparator" w:id="0">
    <w:p w14:paraId="3A7DEF9D" w14:textId="77777777" w:rsidR="00005F41" w:rsidRDefault="00005F41" w:rsidP="008C4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B7EB2"/>
    <w:multiLevelType w:val="hybridMultilevel"/>
    <w:tmpl w:val="EDA0DD0C"/>
    <w:lvl w:ilvl="0" w:tplc="CF78EF04">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76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4F"/>
    <w:rsid w:val="00005F41"/>
    <w:rsid w:val="000F17F1"/>
    <w:rsid w:val="0013626D"/>
    <w:rsid w:val="001C42E7"/>
    <w:rsid w:val="002726CB"/>
    <w:rsid w:val="002748C4"/>
    <w:rsid w:val="00284656"/>
    <w:rsid w:val="00285717"/>
    <w:rsid w:val="004038EB"/>
    <w:rsid w:val="004519DC"/>
    <w:rsid w:val="0047723D"/>
    <w:rsid w:val="00525647"/>
    <w:rsid w:val="005412D8"/>
    <w:rsid w:val="0057247A"/>
    <w:rsid w:val="005C257A"/>
    <w:rsid w:val="006656BC"/>
    <w:rsid w:val="006806C4"/>
    <w:rsid w:val="0068782C"/>
    <w:rsid w:val="006F48DA"/>
    <w:rsid w:val="007C64AD"/>
    <w:rsid w:val="007D09F7"/>
    <w:rsid w:val="008C4F5C"/>
    <w:rsid w:val="008C6FFC"/>
    <w:rsid w:val="0090769B"/>
    <w:rsid w:val="009B7F58"/>
    <w:rsid w:val="00AB06B2"/>
    <w:rsid w:val="00B11019"/>
    <w:rsid w:val="00B43F64"/>
    <w:rsid w:val="00BA2ACA"/>
    <w:rsid w:val="00C56B12"/>
    <w:rsid w:val="00D3596A"/>
    <w:rsid w:val="00D6414F"/>
    <w:rsid w:val="00D86399"/>
    <w:rsid w:val="00D91CE1"/>
    <w:rsid w:val="00DB6958"/>
    <w:rsid w:val="00DD44A6"/>
    <w:rsid w:val="00E64C48"/>
    <w:rsid w:val="00EB3627"/>
    <w:rsid w:val="00EF12CB"/>
    <w:rsid w:val="00F31CB8"/>
    <w:rsid w:val="00F662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CA5DC57"/>
  <w15:chartTrackingRefBased/>
  <w15:docId w15:val="{5CD8D8D5-13BA-074B-A55F-54F8A4F6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14F"/>
    <w:rPr>
      <w:rFonts w:ascii="Times New Roman" w:eastAsia="Times New Roman" w:hAnsi="Times New Roman" w:cs="Times New Roman"/>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6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6414F"/>
    <w:rPr>
      <w:color w:val="0563C1"/>
      <w:u w:val="single"/>
    </w:rPr>
  </w:style>
  <w:style w:type="character" w:styleId="Lienhypertextesuivivisit">
    <w:name w:val="FollowedHyperlink"/>
    <w:basedOn w:val="Policepardfaut"/>
    <w:uiPriority w:val="99"/>
    <w:semiHidden/>
    <w:unhideWhenUsed/>
    <w:rsid w:val="00D6414F"/>
    <w:rPr>
      <w:color w:val="954F72"/>
      <w:u w:val="single"/>
    </w:rPr>
  </w:style>
  <w:style w:type="paragraph" w:customStyle="1" w:styleId="msonormal0">
    <w:name w:val="msonormal"/>
    <w:basedOn w:val="Normal"/>
    <w:rsid w:val="00D6414F"/>
    <w:pPr>
      <w:spacing w:before="100" w:beforeAutospacing="1" w:after="100" w:afterAutospacing="1"/>
    </w:pPr>
  </w:style>
  <w:style w:type="paragraph" w:customStyle="1" w:styleId="xl65">
    <w:name w:val="xl65"/>
    <w:basedOn w:val="Normal"/>
    <w:rsid w:val="00D6414F"/>
    <w:pPr>
      <w:spacing w:before="100" w:beforeAutospacing="1" w:after="100" w:afterAutospacing="1"/>
    </w:pPr>
    <w:rPr>
      <w:b/>
      <w:bCs/>
    </w:rPr>
  </w:style>
  <w:style w:type="paragraph" w:customStyle="1" w:styleId="xl66">
    <w:name w:val="xl66"/>
    <w:basedOn w:val="Normal"/>
    <w:rsid w:val="00D6414F"/>
    <w:pPr>
      <w:spacing w:before="100" w:beforeAutospacing="1" w:after="100" w:afterAutospacing="1"/>
      <w:textAlignment w:val="center"/>
    </w:pPr>
    <w:rPr>
      <w:b/>
      <w:bCs/>
      <w:color w:val="000000"/>
    </w:rPr>
  </w:style>
  <w:style w:type="paragraph" w:customStyle="1" w:styleId="xl67">
    <w:name w:val="xl67"/>
    <w:basedOn w:val="Normal"/>
    <w:rsid w:val="00D6414F"/>
    <w:pPr>
      <w:spacing w:before="100" w:beforeAutospacing="1" w:after="100" w:afterAutospacing="1"/>
      <w:textAlignment w:val="center"/>
    </w:pPr>
    <w:rPr>
      <w:color w:val="000000"/>
    </w:rPr>
  </w:style>
  <w:style w:type="paragraph" w:customStyle="1" w:styleId="xl68">
    <w:name w:val="xl68"/>
    <w:basedOn w:val="Normal"/>
    <w:rsid w:val="00D6414F"/>
    <w:pPr>
      <w:spacing w:before="100" w:beforeAutospacing="1" w:after="100" w:afterAutospacing="1"/>
      <w:jc w:val="right"/>
      <w:textAlignment w:val="center"/>
    </w:pPr>
    <w:rPr>
      <w:color w:val="000000"/>
    </w:rPr>
  </w:style>
  <w:style w:type="paragraph" w:styleId="Pieddepage">
    <w:name w:val="footer"/>
    <w:basedOn w:val="Normal"/>
    <w:link w:val="PieddepageCar"/>
    <w:uiPriority w:val="99"/>
    <w:unhideWhenUsed/>
    <w:rsid w:val="00D6414F"/>
    <w:pPr>
      <w:tabs>
        <w:tab w:val="center" w:pos="4513"/>
        <w:tab w:val="right" w:pos="9026"/>
      </w:tabs>
    </w:pPr>
  </w:style>
  <w:style w:type="character" w:customStyle="1" w:styleId="PieddepageCar">
    <w:name w:val="Pied de page Car"/>
    <w:basedOn w:val="Policepardfaut"/>
    <w:link w:val="Pieddepage"/>
    <w:uiPriority w:val="99"/>
    <w:rsid w:val="00D6414F"/>
    <w:rPr>
      <w:rFonts w:ascii="Times New Roman" w:eastAsia="Times New Roman" w:hAnsi="Times New Roman" w:cs="Times New Roman"/>
      <w:lang w:eastAsia="en-GB"/>
    </w:rPr>
  </w:style>
  <w:style w:type="character" w:styleId="Numrodepage">
    <w:name w:val="page number"/>
    <w:basedOn w:val="Policepardfaut"/>
    <w:uiPriority w:val="99"/>
    <w:semiHidden/>
    <w:unhideWhenUsed/>
    <w:rsid w:val="00D6414F"/>
  </w:style>
  <w:style w:type="paragraph" w:styleId="En-tte">
    <w:name w:val="header"/>
    <w:basedOn w:val="Normal"/>
    <w:link w:val="En-tteCar"/>
    <w:uiPriority w:val="99"/>
    <w:unhideWhenUsed/>
    <w:rsid w:val="00D6414F"/>
    <w:pPr>
      <w:tabs>
        <w:tab w:val="center" w:pos="4513"/>
        <w:tab w:val="right" w:pos="9026"/>
      </w:tabs>
    </w:pPr>
  </w:style>
  <w:style w:type="character" w:customStyle="1" w:styleId="En-tteCar">
    <w:name w:val="En-tête Car"/>
    <w:basedOn w:val="Policepardfaut"/>
    <w:link w:val="En-tte"/>
    <w:uiPriority w:val="99"/>
    <w:rsid w:val="00D6414F"/>
    <w:rPr>
      <w:rFonts w:ascii="Times New Roman" w:eastAsia="Times New Roman" w:hAnsi="Times New Roman" w:cs="Times New Roman"/>
      <w:lang w:eastAsia="en-GB"/>
    </w:rPr>
  </w:style>
  <w:style w:type="paragraph" w:styleId="Textedebulles">
    <w:name w:val="Balloon Text"/>
    <w:basedOn w:val="Normal"/>
    <w:link w:val="TextedebullesCar"/>
    <w:uiPriority w:val="99"/>
    <w:semiHidden/>
    <w:unhideWhenUsed/>
    <w:rsid w:val="00D86399"/>
    <w:rPr>
      <w:sz w:val="18"/>
      <w:szCs w:val="18"/>
    </w:rPr>
  </w:style>
  <w:style w:type="character" w:customStyle="1" w:styleId="TextedebullesCar">
    <w:name w:val="Texte de bulles Car"/>
    <w:basedOn w:val="Policepardfaut"/>
    <w:link w:val="Textedebulles"/>
    <w:uiPriority w:val="99"/>
    <w:semiHidden/>
    <w:rsid w:val="00D86399"/>
    <w:rPr>
      <w:rFonts w:ascii="Times New Roman" w:eastAsia="Times New Roman" w:hAnsi="Times New Roman" w:cs="Times New Roman"/>
      <w:sz w:val="18"/>
      <w:szCs w:val="18"/>
      <w:lang w:eastAsia="en-GB"/>
    </w:rPr>
  </w:style>
  <w:style w:type="paragraph" w:styleId="Paragraphedeliste">
    <w:name w:val="List Paragraph"/>
    <w:basedOn w:val="Normal"/>
    <w:uiPriority w:val="34"/>
    <w:qFormat/>
    <w:rsid w:val="007D09F7"/>
    <w:pPr>
      <w:ind w:left="720"/>
      <w:contextualSpacing/>
    </w:pPr>
    <w:rPr>
      <w:rFonts w:asciiTheme="minorHAnsi" w:eastAsiaTheme="minorHAnsi" w:hAnsiTheme="minorHAnsi" w:cstheme="minorBidi"/>
      <w:lang w:val="en-GB" w:eastAsia="en-US"/>
    </w:rPr>
  </w:style>
  <w:style w:type="paragraph" w:styleId="Bibliographie">
    <w:name w:val="Bibliography"/>
    <w:basedOn w:val="Normal"/>
    <w:next w:val="Normal"/>
    <w:uiPriority w:val="37"/>
    <w:unhideWhenUsed/>
    <w:rsid w:val="006806C4"/>
    <w:pPr>
      <w:tabs>
        <w:tab w:val="left" w:pos="380"/>
      </w:tabs>
      <w:spacing w:after="240"/>
      <w:ind w:left="384" w:hanging="384"/>
    </w:pPr>
  </w:style>
  <w:style w:type="character" w:styleId="Mentionnonrsolue">
    <w:name w:val="Unresolved Mention"/>
    <w:basedOn w:val="Policepardfaut"/>
    <w:uiPriority w:val="99"/>
    <w:semiHidden/>
    <w:unhideWhenUsed/>
    <w:rsid w:val="00B43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1000research.com/articles/9-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9512</Words>
  <Characters>52319</Characters>
  <Application>Microsoft Office Word</Application>
  <DocSecurity>0</DocSecurity>
  <Lines>435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Sadlon</dc:creator>
  <cp:keywords/>
  <dc:description/>
  <cp:lastModifiedBy>Virginie Cassigneul</cp:lastModifiedBy>
  <cp:revision>2</cp:revision>
  <cp:lastPrinted>2023-04-25T07:51:00Z</cp:lastPrinted>
  <dcterms:created xsi:type="dcterms:W3CDTF">2023-08-01T14:11:00Z</dcterms:created>
  <dcterms:modified xsi:type="dcterms:W3CDTF">2023-08-01T14:11:00Z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id="cvDcnA5Z"/&gt;&lt;style id="http://www.zotero.org/styles/vancouver" locale="en-US" hasBibliography="1" bibliographyStyleHasBeenSet="1"/&gt;&lt;prefs&gt;&lt;pref name="fieldType" value="Field"/&gt;&lt;/prefs&gt;&lt;/data&gt;</vt:lpwstr>
  </property>
</Properties>
</file>