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DEC" w14:textId="7735D51F" w:rsidR="00A514D9" w:rsidRDefault="00FE01F1" w:rsidP="00960327">
      <w:pPr>
        <w:pStyle w:val="Titre1"/>
      </w:pPr>
      <w:r>
        <w:t>Supplementary Material</w:t>
      </w:r>
    </w:p>
    <w:p w14:paraId="6246252A" w14:textId="380C9A38" w:rsidR="004B071C" w:rsidRDefault="004B071C" w:rsidP="00FE01F1">
      <w:pPr>
        <w:pStyle w:val="Titre2"/>
      </w:pPr>
      <w:r>
        <w:t>Tau and total ADCS ADL-PI scores</w:t>
      </w:r>
    </w:p>
    <w:p w14:paraId="7A11F391" w14:textId="77777777" w:rsidR="004B071C" w:rsidRDefault="004B071C" w:rsidP="004B071C">
      <w:pPr>
        <w:keepNext/>
      </w:pPr>
      <w:r>
        <w:rPr>
          <w:noProof/>
          <w:lang w:val="nl-NL" w:eastAsia="nl-NL"/>
        </w:rPr>
        <w:drawing>
          <wp:inline distT="0" distB="0" distL="0" distR="0" wp14:anchorId="1D294AB8" wp14:editId="4D7E5C4C">
            <wp:extent cx="5760720" cy="576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 Tau and ADCS ADL-PI total sco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FDC3" w14:textId="0B7E05E2" w:rsidR="004B071C" w:rsidRDefault="004B071C" w:rsidP="004B071C">
      <w:pPr>
        <w:pStyle w:val="Lgende"/>
        <w:contextualSpacing/>
      </w:pPr>
      <w:bookmarkStart w:id="0" w:name="_Ref94514185"/>
      <w:r>
        <w:t xml:space="preserve">Supplementary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>. Correlations between entorhinal tau (top row) and inferior temporal tau (bottom row) and ADCS ADL-PI total scores, as reported by the participant (left column) and their study partner (right column).</w:t>
      </w:r>
    </w:p>
    <w:p w14:paraId="0348DBEA" w14:textId="77777777" w:rsidR="004B071C" w:rsidRPr="00C675AA" w:rsidRDefault="004B071C" w:rsidP="004B071C">
      <w:pPr>
        <w:pStyle w:val="Lgende"/>
      </w:pPr>
      <w:r w:rsidRPr="001F2375">
        <w:rPr>
          <w:i/>
        </w:rPr>
        <w:t>Abbreviations:</w:t>
      </w:r>
      <w:r>
        <w:t xml:space="preserve"> ADCS ADL-PI, Alzheimer’s Disease Cooperative Study Activities of Daily Living Prevention Instrument; PVC, partial volume corrected; SUVr, standard uptake value ratio.</w:t>
      </w:r>
    </w:p>
    <w:p w14:paraId="568527A4" w14:textId="77777777" w:rsidR="004B071C" w:rsidRPr="004B071C" w:rsidRDefault="004B071C" w:rsidP="004B071C"/>
    <w:p w14:paraId="7386FE30" w14:textId="483C1EFD" w:rsidR="002354E4" w:rsidRDefault="002354E4" w:rsidP="00FE01F1">
      <w:pPr>
        <w:pStyle w:val="Titre2"/>
      </w:pPr>
      <w:r>
        <w:lastRenderedPageBreak/>
        <w:t>Dichotomized amyloid</w:t>
      </w:r>
    </w:p>
    <w:p w14:paraId="52C78CCF" w14:textId="30850FFE" w:rsidR="002354E4" w:rsidRDefault="002354E4" w:rsidP="002354E4">
      <w:pPr>
        <w:pStyle w:val="Lgende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="001462BD">
        <w:t>Coefficients and 95% confidence intervals from models with continuous ADCS ADL-PI scores and dichotomized amyloid</w:t>
      </w:r>
    </w:p>
    <w:tbl>
      <w:tblPr>
        <w:tblStyle w:val="Tableausimple3"/>
        <w:tblW w:w="4760" w:type="pct"/>
        <w:tblLook w:val="04A0" w:firstRow="1" w:lastRow="0" w:firstColumn="1" w:lastColumn="0" w:noHBand="0" w:noVBand="1"/>
      </w:tblPr>
      <w:tblGrid>
        <w:gridCol w:w="2593"/>
        <w:gridCol w:w="2303"/>
        <w:gridCol w:w="720"/>
        <w:gridCol w:w="2304"/>
        <w:gridCol w:w="717"/>
      </w:tblGrid>
      <w:tr w:rsidR="002354E4" w14:paraId="39416367" w14:textId="77777777" w:rsidTr="00E5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1" w:type="pct"/>
          </w:tcPr>
          <w:p w14:paraId="759713BF" w14:textId="77777777" w:rsidR="002354E4" w:rsidRDefault="002354E4" w:rsidP="00E55FF7">
            <w:pPr>
              <w:pStyle w:val="Sansinterligne"/>
            </w:pPr>
          </w:p>
        </w:tc>
        <w:tc>
          <w:tcPr>
            <w:tcW w:w="1750" w:type="pct"/>
            <w:gridSpan w:val="2"/>
          </w:tcPr>
          <w:p w14:paraId="3FDD8F6E" w14:textId="77777777" w:rsidR="002354E4" w:rsidRDefault="002354E4" w:rsidP="00E55FF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Self-report</w:t>
            </w:r>
          </w:p>
        </w:tc>
        <w:tc>
          <w:tcPr>
            <w:tcW w:w="1749" w:type="pct"/>
            <w:gridSpan w:val="2"/>
          </w:tcPr>
          <w:p w14:paraId="31D45158" w14:textId="77777777" w:rsidR="002354E4" w:rsidRDefault="002354E4" w:rsidP="00E55FF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Study partner-report</w:t>
            </w:r>
          </w:p>
        </w:tc>
      </w:tr>
      <w:tr w:rsidR="002354E4" w14:paraId="1B4C6A75" w14:textId="77777777" w:rsidTr="00E5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1" w:type="pct"/>
          </w:tcPr>
          <w:p w14:paraId="1C8F365E" w14:textId="77777777" w:rsidR="002354E4" w:rsidRDefault="002354E4" w:rsidP="00E55FF7">
            <w:pPr>
              <w:pStyle w:val="Sansinterligne"/>
            </w:pPr>
          </w:p>
        </w:tc>
        <w:tc>
          <w:tcPr>
            <w:tcW w:w="1333" w:type="pct"/>
          </w:tcPr>
          <w:p w14:paraId="3D2586B8" w14:textId="3C85C456" w:rsidR="002354E4" w:rsidRDefault="002354E4" w:rsidP="00E55FF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B [95%CI]</w:t>
            </w:r>
          </w:p>
        </w:tc>
        <w:tc>
          <w:tcPr>
            <w:tcW w:w="417" w:type="pct"/>
          </w:tcPr>
          <w:p w14:paraId="63AE2120" w14:textId="77777777" w:rsidR="002354E4" w:rsidRDefault="002354E4" w:rsidP="00E55FF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34" w:type="pct"/>
          </w:tcPr>
          <w:p w14:paraId="2A39B220" w14:textId="47DF280D" w:rsidR="002354E4" w:rsidRDefault="002354E4" w:rsidP="00E55FF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B [95%CI]</w:t>
            </w:r>
          </w:p>
        </w:tc>
        <w:tc>
          <w:tcPr>
            <w:tcW w:w="415" w:type="pct"/>
          </w:tcPr>
          <w:p w14:paraId="027345E1" w14:textId="77777777" w:rsidR="002354E4" w:rsidRDefault="002354E4" w:rsidP="00E55FF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2354E4" w14:paraId="58773B4A" w14:textId="77777777" w:rsidTr="00E5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5D9CDA4E" w14:textId="77777777" w:rsidR="002354E4" w:rsidRPr="005B2B9E" w:rsidRDefault="002354E4" w:rsidP="00E55FF7">
            <w:pPr>
              <w:pStyle w:val="Sansinterligne"/>
            </w:pPr>
            <w:r w:rsidRPr="005B2B9E">
              <w:rPr>
                <w:caps w:val="0"/>
              </w:rPr>
              <w:t>Entorhinal</w:t>
            </w:r>
            <w:r>
              <w:rPr>
                <w:caps w:val="0"/>
              </w:rPr>
              <w:t xml:space="preserve"> cortex</w:t>
            </w:r>
          </w:p>
        </w:tc>
        <w:tc>
          <w:tcPr>
            <w:tcW w:w="1333" w:type="pct"/>
          </w:tcPr>
          <w:p w14:paraId="656FBDF9" w14:textId="77777777" w:rsidR="002354E4" w:rsidRDefault="002354E4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</w:tcPr>
          <w:p w14:paraId="0AD7D8EB" w14:textId="77777777" w:rsidR="002354E4" w:rsidRDefault="002354E4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14:paraId="15A97296" w14:textId="77777777" w:rsidR="002354E4" w:rsidRDefault="002354E4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209D9559" w14:textId="77777777" w:rsidR="002354E4" w:rsidRDefault="002354E4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4E4" w14:paraId="6AFB1749" w14:textId="77777777" w:rsidTr="00E55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42B1054C" w14:textId="70584D5C" w:rsidR="002354E4" w:rsidRDefault="002354E4" w:rsidP="00E55FF7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>Tau</w:t>
            </w:r>
          </w:p>
        </w:tc>
        <w:tc>
          <w:tcPr>
            <w:tcW w:w="1333" w:type="pct"/>
            <w:vAlign w:val="center"/>
          </w:tcPr>
          <w:p w14:paraId="1C251EA3" w14:textId="3537E642" w:rsidR="002354E4" w:rsidRDefault="002354E4" w:rsidP="00E55FF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-0.04</w:t>
            </w:r>
            <w:r w:rsidR="0087651F">
              <w:t xml:space="preserve"> [-0.30, 0.22]</w:t>
            </w:r>
          </w:p>
        </w:tc>
        <w:tc>
          <w:tcPr>
            <w:tcW w:w="417" w:type="pct"/>
            <w:vAlign w:val="center"/>
          </w:tcPr>
          <w:p w14:paraId="57150784" w14:textId="34D3E66D" w:rsidR="002354E4" w:rsidRDefault="0087651F" w:rsidP="00E55FF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0.755</w:t>
            </w:r>
          </w:p>
        </w:tc>
        <w:tc>
          <w:tcPr>
            <w:tcW w:w="1334" w:type="pct"/>
            <w:vAlign w:val="center"/>
          </w:tcPr>
          <w:p w14:paraId="5CCE248C" w14:textId="2024819C" w:rsidR="002354E4" w:rsidRDefault="0087651F" w:rsidP="00E55FF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-0.15 [-0.42, 0.11]</w:t>
            </w:r>
          </w:p>
        </w:tc>
        <w:tc>
          <w:tcPr>
            <w:tcW w:w="415" w:type="pct"/>
            <w:vAlign w:val="center"/>
          </w:tcPr>
          <w:p w14:paraId="6B5D07A4" w14:textId="3F760448" w:rsidR="002354E4" w:rsidRDefault="0087651F" w:rsidP="00E55FF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0.257</w:t>
            </w:r>
          </w:p>
        </w:tc>
      </w:tr>
      <w:tr w:rsidR="002354E4" w14:paraId="159835BA" w14:textId="77777777" w:rsidTr="00E5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4555B336" w14:textId="5F496A43" w:rsidR="002354E4" w:rsidRDefault="002354E4" w:rsidP="00E55FF7">
            <w:pPr>
              <w:pStyle w:val="Sansinterligne"/>
              <w:ind w:left="144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Amyloid</w:t>
            </w:r>
          </w:p>
        </w:tc>
        <w:tc>
          <w:tcPr>
            <w:tcW w:w="1333" w:type="pct"/>
            <w:vAlign w:val="center"/>
          </w:tcPr>
          <w:p w14:paraId="03C90353" w14:textId="3721169F" w:rsidR="002354E4" w:rsidRDefault="0087651F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-0.23 [-3.29, 2.83]</w:t>
            </w:r>
          </w:p>
        </w:tc>
        <w:tc>
          <w:tcPr>
            <w:tcW w:w="417" w:type="pct"/>
            <w:vAlign w:val="center"/>
          </w:tcPr>
          <w:p w14:paraId="51913F6C" w14:textId="74AF90FB" w:rsidR="002354E4" w:rsidRDefault="0087651F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0.882</w:t>
            </w:r>
          </w:p>
        </w:tc>
        <w:tc>
          <w:tcPr>
            <w:tcW w:w="1334" w:type="pct"/>
            <w:vAlign w:val="center"/>
          </w:tcPr>
          <w:p w14:paraId="4C3AFBE2" w14:textId="2140B82F" w:rsidR="002354E4" w:rsidRDefault="0087651F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-0.78 [-3.88, 2.31]</w:t>
            </w:r>
          </w:p>
        </w:tc>
        <w:tc>
          <w:tcPr>
            <w:tcW w:w="415" w:type="pct"/>
            <w:vAlign w:val="center"/>
          </w:tcPr>
          <w:p w14:paraId="0DDDEB4A" w14:textId="4675ED5A" w:rsidR="002354E4" w:rsidRDefault="0087651F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0.620</w:t>
            </w:r>
          </w:p>
        </w:tc>
      </w:tr>
      <w:tr w:rsidR="002354E4" w14:paraId="402FA012" w14:textId="77777777" w:rsidTr="00E55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3DB93D56" w14:textId="069CB631" w:rsidR="002354E4" w:rsidRDefault="002354E4" w:rsidP="00E55FF7">
            <w:pPr>
              <w:pStyle w:val="Sansinterligne"/>
              <w:ind w:left="144"/>
              <w:jc w:val="left"/>
            </w:pP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0672E2CA" w14:textId="351847A5" w:rsidR="002354E4" w:rsidRDefault="0087651F" w:rsidP="00E55FF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 [-0.26, 0.29]</w:t>
            </w:r>
          </w:p>
        </w:tc>
        <w:tc>
          <w:tcPr>
            <w:tcW w:w="417" w:type="pct"/>
            <w:vAlign w:val="center"/>
          </w:tcPr>
          <w:p w14:paraId="00730AFF" w14:textId="1E0C8B03" w:rsidR="002354E4" w:rsidRDefault="0087651F" w:rsidP="00E55FF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0.930</w:t>
            </w:r>
          </w:p>
        </w:tc>
        <w:tc>
          <w:tcPr>
            <w:tcW w:w="1334" w:type="pct"/>
            <w:vAlign w:val="center"/>
          </w:tcPr>
          <w:p w14:paraId="5879812C" w14:textId="0E4F4488" w:rsidR="002354E4" w:rsidRDefault="0087651F" w:rsidP="00E55FF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 [-0.22, 0.33]</w:t>
            </w:r>
          </w:p>
        </w:tc>
        <w:tc>
          <w:tcPr>
            <w:tcW w:w="415" w:type="pct"/>
            <w:vAlign w:val="center"/>
          </w:tcPr>
          <w:p w14:paraId="485D5917" w14:textId="32F5DC55" w:rsidR="002354E4" w:rsidRDefault="0087651F" w:rsidP="00E55FF7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0.698</w:t>
            </w:r>
          </w:p>
        </w:tc>
      </w:tr>
      <w:tr w:rsidR="002354E4" w14:paraId="0ACDC438" w14:textId="77777777" w:rsidTr="00E5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7E1CAEC6" w14:textId="77777777" w:rsidR="002354E4" w:rsidRPr="005B2B9E" w:rsidRDefault="002354E4" w:rsidP="00E55FF7">
            <w:pPr>
              <w:pStyle w:val="Sansinterligne"/>
            </w:pPr>
            <w:r w:rsidRPr="005B2B9E">
              <w:rPr>
                <w:caps w:val="0"/>
              </w:rPr>
              <w:t>Inferior temporal</w:t>
            </w:r>
            <w:r>
              <w:rPr>
                <w:caps w:val="0"/>
              </w:rPr>
              <w:t xml:space="preserve"> cortex</w:t>
            </w:r>
          </w:p>
        </w:tc>
        <w:tc>
          <w:tcPr>
            <w:tcW w:w="1333" w:type="pct"/>
            <w:vAlign w:val="center"/>
          </w:tcPr>
          <w:p w14:paraId="2D69D2C6" w14:textId="77777777" w:rsidR="002354E4" w:rsidRDefault="002354E4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  <w:vAlign w:val="center"/>
          </w:tcPr>
          <w:p w14:paraId="4FC7BEAF" w14:textId="77777777" w:rsidR="002354E4" w:rsidRDefault="002354E4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  <w:vAlign w:val="center"/>
          </w:tcPr>
          <w:p w14:paraId="3CEB27BA" w14:textId="77777777" w:rsidR="002354E4" w:rsidRDefault="002354E4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  <w:vAlign w:val="center"/>
          </w:tcPr>
          <w:p w14:paraId="245FD07B" w14:textId="77777777" w:rsidR="002354E4" w:rsidRDefault="002354E4" w:rsidP="00E55FF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54E4" w14:paraId="7480A379" w14:textId="77777777" w:rsidTr="00E55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12ED6167" w14:textId="06F2B978" w:rsidR="002354E4" w:rsidRPr="005B2B9E" w:rsidRDefault="002354E4" w:rsidP="002354E4">
            <w:pPr>
              <w:pStyle w:val="Sansinterligne"/>
              <w:ind w:left="144"/>
              <w:rPr>
                <w:b w:val="0"/>
              </w:rPr>
            </w:pPr>
            <w:r>
              <w:rPr>
                <w:b w:val="0"/>
                <w:caps w:val="0"/>
              </w:rPr>
              <w:t>Tau</w:t>
            </w:r>
          </w:p>
        </w:tc>
        <w:tc>
          <w:tcPr>
            <w:tcW w:w="1333" w:type="pct"/>
            <w:vAlign w:val="center"/>
          </w:tcPr>
          <w:p w14:paraId="37BE63B7" w14:textId="5213A470" w:rsidR="002354E4" w:rsidRDefault="0087651F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-0.18 [-0.50, 0.15]</w:t>
            </w:r>
          </w:p>
        </w:tc>
        <w:tc>
          <w:tcPr>
            <w:tcW w:w="417" w:type="pct"/>
            <w:vAlign w:val="center"/>
          </w:tcPr>
          <w:p w14:paraId="1E043F45" w14:textId="156373B9" w:rsidR="002354E4" w:rsidRDefault="0087651F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0.283</w:t>
            </w:r>
          </w:p>
        </w:tc>
        <w:tc>
          <w:tcPr>
            <w:tcW w:w="1334" w:type="pct"/>
            <w:vAlign w:val="center"/>
          </w:tcPr>
          <w:p w14:paraId="23FC011A" w14:textId="7D774486" w:rsidR="002354E4" w:rsidRDefault="00D01F3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-0.34 [-0.66, -0.01]</w:t>
            </w:r>
          </w:p>
        </w:tc>
        <w:tc>
          <w:tcPr>
            <w:tcW w:w="415" w:type="pct"/>
            <w:vAlign w:val="center"/>
          </w:tcPr>
          <w:p w14:paraId="15C2FD6B" w14:textId="6AEECA64" w:rsidR="002354E4" w:rsidRDefault="00D01F3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0.043</w:t>
            </w:r>
          </w:p>
        </w:tc>
      </w:tr>
      <w:tr w:rsidR="002354E4" w14:paraId="67929198" w14:textId="77777777" w:rsidTr="00E5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060C3C3E" w14:textId="2EC24CF3" w:rsidR="002354E4" w:rsidRPr="005B2B9E" w:rsidRDefault="002354E4" w:rsidP="002354E4">
            <w:pPr>
              <w:pStyle w:val="Sansinterligne"/>
              <w:ind w:left="144"/>
              <w:rPr>
                <w:b w:val="0"/>
              </w:rPr>
            </w:pPr>
            <w:r>
              <w:rPr>
                <w:b w:val="0"/>
                <w:caps w:val="0"/>
              </w:rPr>
              <w:t>Amyloid</w:t>
            </w:r>
          </w:p>
        </w:tc>
        <w:tc>
          <w:tcPr>
            <w:tcW w:w="1333" w:type="pct"/>
            <w:vAlign w:val="center"/>
          </w:tcPr>
          <w:p w14:paraId="1E6FBD90" w14:textId="558C440D" w:rsidR="002354E4" w:rsidRDefault="0087651F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-1.70 [-5.74, 2.35]</w:t>
            </w:r>
          </w:p>
        </w:tc>
        <w:tc>
          <w:tcPr>
            <w:tcW w:w="417" w:type="pct"/>
            <w:vAlign w:val="center"/>
          </w:tcPr>
          <w:p w14:paraId="3FC80924" w14:textId="01F91684" w:rsidR="002354E4" w:rsidRDefault="0087651F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0.411</w:t>
            </w:r>
          </w:p>
        </w:tc>
        <w:tc>
          <w:tcPr>
            <w:tcW w:w="1334" w:type="pct"/>
            <w:vAlign w:val="center"/>
          </w:tcPr>
          <w:p w14:paraId="78137D05" w14:textId="0DE6F5F3" w:rsidR="002354E4" w:rsidRDefault="00D01F3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-2.48 [-6.56, 1.60]</w:t>
            </w:r>
          </w:p>
        </w:tc>
        <w:tc>
          <w:tcPr>
            <w:tcW w:w="415" w:type="pct"/>
            <w:vAlign w:val="center"/>
          </w:tcPr>
          <w:p w14:paraId="1EB02BF1" w14:textId="1326058F" w:rsidR="002354E4" w:rsidRDefault="00D01F3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0.233</w:t>
            </w:r>
          </w:p>
        </w:tc>
      </w:tr>
      <w:tr w:rsidR="002354E4" w14:paraId="61ABA838" w14:textId="77777777" w:rsidTr="00E55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7CE85446" w14:textId="29133C80" w:rsidR="002354E4" w:rsidRPr="005B2B9E" w:rsidRDefault="002354E4" w:rsidP="002354E4">
            <w:pPr>
              <w:pStyle w:val="Sansinterligne"/>
              <w:ind w:left="144"/>
              <w:jc w:val="left"/>
              <w:rPr>
                <w:b w:val="0"/>
              </w:rPr>
            </w:pP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77F5FC62" w14:textId="734D17E9" w:rsidR="002354E4" w:rsidRDefault="0087651F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 [-0.20, 0.47]</w:t>
            </w:r>
          </w:p>
        </w:tc>
        <w:tc>
          <w:tcPr>
            <w:tcW w:w="417" w:type="pct"/>
            <w:vAlign w:val="center"/>
          </w:tcPr>
          <w:p w14:paraId="32E03EA7" w14:textId="17DE10E9" w:rsidR="002354E4" w:rsidRDefault="0087651F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0.437</w:t>
            </w:r>
          </w:p>
        </w:tc>
        <w:tc>
          <w:tcPr>
            <w:tcW w:w="1334" w:type="pct"/>
            <w:vAlign w:val="center"/>
          </w:tcPr>
          <w:p w14:paraId="5FD05AAB" w14:textId="4442533E" w:rsidR="002354E4" w:rsidRDefault="00D01F3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 [-0.15, 0.53]</w:t>
            </w:r>
          </w:p>
        </w:tc>
        <w:tc>
          <w:tcPr>
            <w:tcW w:w="415" w:type="pct"/>
            <w:vAlign w:val="center"/>
          </w:tcPr>
          <w:p w14:paraId="57332F55" w14:textId="0D521171" w:rsidR="002354E4" w:rsidRDefault="00D01F3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0.269</w:t>
            </w:r>
          </w:p>
        </w:tc>
      </w:tr>
    </w:tbl>
    <w:p w14:paraId="457DB224" w14:textId="77777777" w:rsidR="002354E4" w:rsidRPr="002354E4" w:rsidRDefault="002354E4" w:rsidP="002354E4"/>
    <w:p w14:paraId="1FB42C12" w14:textId="328A024C" w:rsidR="00FE01F1" w:rsidRPr="00FE01F1" w:rsidRDefault="00FE01F1" w:rsidP="00FE01F1">
      <w:pPr>
        <w:pStyle w:val="Titre2"/>
      </w:pPr>
      <w:r>
        <w:t>Tau and dichotomized IADL</w:t>
      </w:r>
    </w:p>
    <w:p w14:paraId="6B24B6E1" w14:textId="093BDE7C" w:rsidR="00947861" w:rsidRDefault="00947861" w:rsidP="00947861">
      <w:pPr>
        <w:pStyle w:val="Lgende"/>
      </w:pPr>
      <w:bookmarkStart w:id="1" w:name="_Ref944502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354E4">
        <w:rPr>
          <w:noProof/>
        </w:rPr>
        <w:t>2</w:t>
      </w:r>
      <w:r>
        <w:fldChar w:fldCharType="end"/>
      </w:r>
      <w:bookmarkEnd w:id="1"/>
      <w:r w:rsidR="00F53088">
        <w:t>.</w:t>
      </w:r>
      <w:r>
        <w:t xml:space="preserve"> </w:t>
      </w:r>
      <w:r w:rsidR="00FE01F1">
        <w:t>Odds ratios</w:t>
      </w:r>
      <w:r>
        <w:t xml:space="preserve"> and 95% confidence intervals from models with </w:t>
      </w:r>
      <w:r w:rsidR="00FE01F1">
        <w:t>dichotomized</w:t>
      </w:r>
      <w:r>
        <w:t xml:space="preserve"> ADCS ADL-PI scores</w:t>
      </w:r>
    </w:p>
    <w:tbl>
      <w:tblPr>
        <w:tblStyle w:val="Tableausimple3"/>
        <w:tblW w:w="4760" w:type="pct"/>
        <w:tblLook w:val="04A0" w:firstRow="1" w:lastRow="0" w:firstColumn="1" w:lastColumn="0" w:noHBand="0" w:noVBand="1"/>
      </w:tblPr>
      <w:tblGrid>
        <w:gridCol w:w="2593"/>
        <w:gridCol w:w="2303"/>
        <w:gridCol w:w="720"/>
        <w:gridCol w:w="2304"/>
        <w:gridCol w:w="717"/>
      </w:tblGrid>
      <w:tr w:rsidR="006C7BDB" w14:paraId="5FC5D1BF" w14:textId="77777777" w:rsidTr="006C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1" w:type="pct"/>
          </w:tcPr>
          <w:p w14:paraId="65B06E0B" w14:textId="77777777" w:rsidR="006C7BDB" w:rsidRDefault="006C7BDB" w:rsidP="00553BA9">
            <w:pPr>
              <w:pStyle w:val="Sansinterligne"/>
            </w:pPr>
          </w:p>
        </w:tc>
        <w:tc>
          <w:tcPr>
            <w:tcW w:w="1750" w:type="pct"/>
            <w:gridSpan w:val="2"/>
          </w:tcPr>
          <w:p w14:paraId="427FF379" w14:textId="2E84AB04" w:rsidR="006C7BDB" w:rsidRDefault="006C7BDB" w:rsidP="00947861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Self-report</w:t>
            </w:r>
          </w:p>
        </w:tc>
        <w:tc>
          <w:tcPr>
            <w:tcW w:w="1749" w:type="pct"/>
            <w:gridSpan w:val="2"/>
          </w:tcPr>
          <w:p w14:paraId="080FC359" w14:textId="2CB3611C" w:rsidR="006C7BDB" w:rsidRDefault="006C7BDB" w:rsidP="00947861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Study partner-report</w:t>
            </w:r>
          </w:p>
        </w:tc>
      </w:tr>
      <w:tr w:rsidR="006C7BDB" w14:paraId="7D7A4CEC" w14:textId="4EB2A307" w:rsidTr="006C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1" w:type="pct"/>
          </w:tcPr>
          <w:p w14:paraId="3898386A" w14:textId="77777777" w:rsidR="006C7BDB" w:rsidRDefault="006C7BDB" w:rsidP="00553BA9">
            <w:pPr>
              <w:pStyle w:val="Sansinterligne"/>
            </w:pPr>
          </w:p>
        </w:tc>
        <w:tc>
          <w:tcPr>
            <w:tcW w:w="1333" w:type="pct"/>
          </w:tcPr>
          <w:p w14:paraId="42B919BE" w14:textId="39F2FED9" w:rsidR="006C7BDB" w:rsidRDefault="00FE01F1" w:rsidP="00947861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OR</w:t>
            </w:r>
            <w:r w:rsidR="006C7BDB">
              <w:rPr>
                <w:caps w:val="0"/>
              </w:rPr>
              <w:t xml:space="preserve"> [95%CI]</w:t>
            </w:r>
          </w:p>
        </w:tc>
        <w:tc>
          <w:tcPr>
            <w:tcW w:w="417" w:type="pct"/>
          </w:tcPr>
          <w:p w14:paraId="5EE240ED" w14:textId="57E1C7A3" w:rsidR="006C7BDB" w:rsidRDefault="006C7BDB" w:rsidP="00947861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34" w:type="pct"/>
          </w:tcPr>
          <w:p w14:paraId="521D62B1" w14:textId="5ACC0031" w:rsidR="006C7BDB" w:rsidRDefault="00FE01F1" w:rsidP="00947861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OR</w:t>
            </w:r>
            <w:r w:rsidR="006C7BDB">
              <w:rPr>
                <w:caps w:val="0"/>
              </w:rPr>
              <w:t xml:space="preserve"> [95%CI]</w:t>
            </w:r>
          </w:p>
        </w:tc>
        <w:tc>
          <w:tcPr>
            <w:tcW w:w="415" w:type="pct"/>
          </w:tcPr>
          <w:p w14:paraId="3625245A" w14:textId="7EBBE68A" w:rsidR="006C7BDB" w:rsidRDefault="006C7BDB" w:rsidP="00947861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6C7BDB" w14:paraId="306AB565" w14:textId="49F05E3F" w:rsidTr="006C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57E5F8A9" w14:textId="3759F3F0" w:rsidR="006C7BDB" w:rsidRPr="005B2B9E" w:rsidRDefault="006C7BDB" w:rsidP="00553BA9">
            <w:pPr>
              <w:pStyle w:val="Sansinterligne"/>
            </w:pPr>
            <w:r w:rsidRPr="005B2B9E">
              <w:rPr>
                <w:caps w:val="0"/>
              </w:rPr>
              <w:t>Entorhinal</w:t>
            </w:r>
            <w:r>
              <w:rPr>
                <w:caps w:val="0"/>
              </w:rPr>
              <w:t xml:space="preserve"> cortex</w:t>
            </w:r>
          </w:p>
        </w:tc>
        <w:tc>
          <w:tcPr>
            <w:tcW w:w="1333" w:type="pct"/>
          </w:tcPr>
          <w:p w14:paraId="2C816036" w14:textId="77777777" w:rsidR="006C7BDB" w:rsidRDefault="006C7BDB" w:rsidP="005B2B9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</w:tcPr>
          <w:p w14:paraId="76406625" w14:textId="77777777" w:rsidR="006C7BDB" w:rsidRDefault="006C7BDB" w:rsidP="005B2B9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14:paraId="7A54B1E8" w14:textId="28E1B744" w:rsidR="006C7BDB" w:rsidRDefault="006C7BDB" w:rsidP="005B2B9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255C70A7" w14:textId="77777777" w:rsidR="006C7BDB" w:rsidRDefault="006C7BDB" w:rsidP="005B2B9E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7BDB" w14:paraId="2B8BE579" w14:textId="665A815F" w:rsidTr="00F5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08BD9DC4" w14:textId="6346B19A" w:rsidR="006C7BDB" w:rsidRPr="005B2B9E" w:rsidRDefault="00F53088" w:rsidP="00F53088">
            <w:pPr>
              <w:pStyle w:val="Sansinterligne"/>
              <w:ind w:left="144"/>
              <w:rPr>
                <w:b w:val="0"/>
              </w:rPr>
            </w:pPr>
            <w:r>
              <w:rPr>
                <w:b w:val="0"/>
                <w:caps w:val="0"/>
              </w:rPr>
              <w:t xml:space="preserve">Model 1: </w:t>
            </w:r>
            <w:r w:rsidR="006C7BDB">
              <w:rPr>
                <w:b w:val="0"/>
                <w:caps w:val="0"/>
              </w:rPr>
              <w:t>Tau</w:t>
            </w:r>
          </w:p>
        </w:tc>
        <w:tc>
          <w:tcPr>
            <w:tcW w:w="1333" w:type="pct"/>
            <w:vAlign w:val="center"/>
          </w:tcPr>
          <w:p w14:paraId="6D5A12E9" w14:textId="11EAEED2" w:rsidR="006C7BDB" w:rsidRDefault="00EB38C5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 [0.92, 1.17]</w:t>
            </w:r>
          </w:p>
        </w:tc>
        <w:tc>
          <w:tcPr>
            <w:tcW w:w="417" w:type="pct"/>
            <w:vAlign w:val="center"/>
          </w:tcPr>
          <w:p w14:paraId="2D8AB5E6" w14:textId="2A3E505B" w:rsidR="006C7BDB" w:rsidRDefault="00EB38C5" w:rsidP="00FE01F1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0.553</w:t>
            </w:r>
          </w:p>
        </w:tc>
        <w:tc>
          <w:tcPr>
            <w:tcW w:w="1334" w:type="pct"/>
            <w:vAlign w:val="center"/>
          </w:tcPr>
          <w:p w14:paraId="33946304" w14:textId="46808223" w:rsidR="006C7BDB" w:rsidRDefault="004F7608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1.10 [0.97, 1.25]</w:t>
            </w:r>
          </w:p>
        </w:tc>
        <w:tc>
          <w:tcPr>
            <w:tcW w:w="415" w:type="pct"/>
            <w:vAlign w:val="center"/>
          </w:tcPr>
          <w:p w14:paraId="3921F706" w14:textId="4C88E824" w:rsidR="006C7BDB" w:rsidRDefault="004F7608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0.131</w:t>
            </w:r>
          </w:p>
        </w:tc>
      </w:tr>
      <w:tr w:rsidR="006C7BDB" w14:paraId="3E140749" w14:textId="670E6F07" w:rsidTr="00F5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30EF193E" w14:textId="745A4E2C" w:rsidR="006C7BDB" w:rsidRPr="005B2B9E" w:rsidRDefault="00F53088" w:rsidP="00F53088">
            <w:pPr>
              <w:pStyle w:val="Sansinterligne"/>
              <w:ind w:left="144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Model 2: Tau</w:t>
            </w:r>
          </w:p>
        </w:tc>
        <w:tc>
          <w:tcPr>
            <w:tcW w:w="1333" w:type="pct"/>
            <w:vAlign w:val="center"/>
          </w:tcPr>
          <w:p w14:paraId="5FA82189" w14:textId="520E3981" w:rsidR="006C7BDB" w:rsidRDefault="00EB38C5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0.90 [0.39, 2.06]</w:t>
            </w:r>
          </w:p>
        </w:tc>
        <w:tc>
          <w:tcPr>
            <w:tcW w:w="417" w:type="pct"/>
            <w:vAlign w:val="center"/>
          </w:tcPr>
          <w:p w14:paraId="34A22C76" w14:textId="23064CA3" w:rsidR="006C7BDB" w:rsidRDefault="00EB38C5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0.794</w:t>
            </w:r>
          </w:p>
        </w:tc>
        <w:tc>
          <w:tcPr>
            <w:tcW w:w="1334" w:type="pct"/>
            <w:vAlign w:val="center"/>
          </w:tcPr>
          <w:p w14:paraId="501B5F95" w14:textId="390EA56D" w:rsidR="006C7BDB" w:rsidRDefault="004F7608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 [0.39, 2.19]</w:t>
            </w:r>
          </w:p>
        </w:tc>
        <w:tc>
          <w:tcPr>
            <w:tcW w:w="415" w:type="pct"/>
            <w:vAlign w:val="center"/>
          </w:tcPr>
          <w:p w14:paraId="2FC6552F" w14:textId="4186CFDA" w:rsidR="006C7BDB" w:rsidRDefault="004F7608" w:rsidP="00FE01F1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0.850</w:t>
            </w:r>
          </w:p>
        </w:tc>
      </w:tr>
      <w:tr w:rsidR="006C7BDB" w14:paraId="1F8868FA" w14:textId="66BEA64B" w:rsidTr="00F5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21683FDB" w14:textId="603488B8" w:rsidR="006C7BDB" w:rsidRPr="005B2B9E" w:rsidRDefault="00F53088" w:rsidP="00F53088">
            <w:pPr>
              <w:pStyle w:val="Sansinterligne"/>
              <w:ind w:left="144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 xml:space="preserve">Model 2: </w:t>
            </w:r>
            <w:r w:rsidR="006C7BDB" w:rsidRPr="005B2B9E">
              <w:rPr>
                <w:b w:val="0"/>
                <w:caps w:val="0"/>
              </w:rPr>
              <w:t>Tau</w:t>
            </w:r>
            <w:r w:rsidR="006C7BDB" w:rsidRPr="005B2B9E">
              <w:rPr>
                <w:rFonts w:ascii="Arial" w:hAnsi="Arial" w:cs="Arial"/>
                <w:b w:val="0"/>
              </w:rPr>
              <w:t>–</w:t>
            </w:r>
            <w:r w:rsidR="006C7BDB"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37668136" w14:textId="4442F130" w:rsidR="006C7BDB" w:rsidRDefault="00EB38C5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1.05 [0.58, 1.92]</w:t>
            </w:r>
          </w:p>
        </w:tc>
        <w:tc>
          <w:tcPr>
            <w:tcW w:w="417" w:type="pct"/>
            <w:vAlign w:val="center"/>
          </w:tcPr>
          <w:p w14:paraId="5D825978" w14:textId="7AB982C0" w:rsidR="006C7BDB" w:rsidRDefault="00EB38C5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0.863</w:t>
            </w:r>
          </w:p>
        </w:tc>
        <w:tc>
          <w:tcPr>
            <w:tcW w:w="1334" w:type="pct"/>
            <w:vAlign w:val="center"/>
          </w:tcPr>
          <w:p w14:paraId="7277C77C" w14:textId="2C554DD1" w:rsidR="006C7BDB" w:rsidRDefault="004F7608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1.10 [0.59, 2.05]</w:t>
            </w:r>
          </w:p>
        </w:tc>
        <w:tc>
          <w:tcPr>
            <w:tcW w:w="415" w:type="pct"/>
            <w:vAlign w:val="center"/>
          </w:tcPr>
          <w:p w14:paraId="3AFE6A41" w14:textId="73A7942A" w:rsidR="006C7BDB" w:rsidRDefault="004F7608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0.762</w:t>
            </w:r>
          </w:p>
        </w:tc>
      </w:tr>
      <w:tr w:rsidR="002354E4" w14:paraId="60578D94" w14:textId="77777777" w:rsidTr="00F5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65AD0AD5" w14:textId="6053A571" w:rsidR="002354E4" w:rsidRDefault="002354E4" w:rsidP="002354E4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>Model 3: Tau</w:t>
            </w:r>
          </w:p>
        </w:tc>
        <w:tc>
          <w:tcPr>
            <w:tcW w:w="1333" w:type="pct"/>
            <w:vAlign w:val="center"/>
          </w:tcPr>
          <w:p w14:paraId="3A856E90" w14:textId="44D7EC82" w:rsidR="002354E4" w:rsidRDefault="00D31CD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0.88 [0.57, 1.36]</w:t>
            </w:r>
          </w:p>
        </w:tc>
        <w:tc>
          <w:tcPr>
            <w:tcW w:w="417" w:type="pct"/>
            <w:vAlign w:val="center"/>
          </w:tcPr>
          <w:p w14:paraId="2BEF5458" w14:textId="20680D57" w:rsidR="002354E4" w:rsidRDefault="00D31CD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0.571</w:t>
            </w:r>
          </w:p>
        </w:tc>
        <w:tc>
          <w:tcPr>
            <w:tcW w:w="1334" w:type="pct"/>
            <w:vAlign w:val="center"/>
          </w:tcPr>
          <w:p w14:paraId="17837921" w14:textId="67C83050" w:rsidR="002354E4" w:rsidRDefault="00D31CD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1.07 [0.71, 1.62]</w:t>
            </w:r>
          </w:p>
        </w:tc>
        <w:tc>
          <w:tcPr>
            <w:tcW w:w="415" w:type="pct"/>
            <w:vAlign w:val="center"/>
          </w:tcPr>
          <w:p w14:paraId="29CAB391" w14:textId="54AE993E" w:rsidR="002354E4" w:rsidRDefault="00D31CD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0.752</w:t>
            </w:r>
          </w:p>
        </w:tc>
      </w:tr>
      <w:tr w:rsidR="002354E4" w14:paraId="513CDB68" w14:textId="77777777" w:rsidTr="00F5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19DF40AF" w14:textId="60FCD12B" w:rsidR="002354E4" w:rsidRDefault="002354E4" w:rsidP="002354E4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 xml:space="preserve">Model 3: </w:t>
            </w: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24C12BDA" w14:textId="641B21E1" w:rsidR="002354E4" w:rsidRDefault="00D31CD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 [0.74, 1.83]</w:t>
            </w:r>
          </w:p>
        </w:tc>
        <w:tc>
          <w:tcPr>
            <w:tcW w:w="417" w:type="pct"/>
            <w:vAlign w:val="center"/>
          </w:tcPr>
          <w:p w14:paraId="21BC1F77" w14:textId="03D4A4D3" w:rsidR="002354E4" w:rsidRDefault="00D31CD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0.500</w:t>
            </w:r>
          </w:p>
        </w:tc>
        <w:tc>
          <w:tcPr>
            <w:tcW w:w="1334" w:type="pct"/>
            <w:vAlign w:val="center"/>
          </w:tcPr>
          <w:p w14:paraId="490FE6D4" w14:textId="7110CF06" w:rsidR="002354E4" w:rsidRDefault="00D31CD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 [0.59, 1.41]</w:t>
            </w:r>
          </w:p>
        </w:tc>
        <w:tc>
          <w:tcPr>
            <w:tcW w:w="415" w:type="pct"/>
            <w:vAlign w:val="center"/>
          </w:tcPr>
          <w:p w14:paraId="0217419D" w14:textId="1958DAD8" w:rsidR="002354E4" w:rsidRDefault="00D31CD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0.688</w:t>
            </w:r>
          </w:p>
        </w:tc>
      </w:tr>
      <w:tr w:rsidR="006C7BDB" w14:paraId="0A184E37" w14:textId="4D3F25BD" w:rsidTr="00F5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05B84714" w14:textId="5E5F65C8" w:rsidR="006C7BDB" w:rsidRPr="005B2B9E" w:rsidRDefault="006C7BDB" w:rsidP="00553BA9">
            <w:pPr>
              <w:pStyle w:val="Sansinterligne"/>
            </w:pPr>
            <w:r w:rsidRPr="005B2B9E">
              <w:rPr>
                <w:caps w:val="0"/>
              </w:rPr>
              <w:t>Inferior temporal</w:t>
            </w:r>
            <w:r>
              <w:rPr>
                <w:caps w:val="0"/>
              </w:rPr>
              <w:t xml:space="preserve"> cortex</w:t>
            </w:r>
          </w:p>
        </w:tc>
        <w:tc>
          <w:tcPr>
            <w:tcW w:w="1333" w:type="pct"/>
            <w:vAlign w:val="center"/>
          </w:tcPr>
          <w:p w14:paraId="098B7FB1" w14:textId="77777777" w:rsidR="006C7BDB" w:rsidRDefault="006C7BDB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  <w:vAlign w:val="center"/>
          </w:tcPr>
          <w:p w14:paraId="1AA7ABB6" w14:textId="77777777" w:rsidR="006C7BDB" w:rsidRDefault="006C7BDB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  <w:vAlign w:val="center"/>
          </w:tcPr>
          <w:p w14:paraId="47AE7055" w14:textId="6CAF42EF" w:rsidR="006C7BDB" w:rsidRDefault="006C7BDB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  <w:vAlign w:val="center"/>
          </w:tcPr>
          <w:p w14:paraId="0A97B39B" w14:textId="77777777" w:rsidR="006C7BDB" w:rsidRDefault="006C7BDB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088" w14:paraId="2C6E33D1" w14:textId="78D20304" w:rsidTr="00F5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617D4595" w14:textId="1ECBEE45" w:rsidR="00F53088" w:rsidRPr="005B2B9E" w:rsidRDefault="00F53088" w:rsidP="00F53088">
            <w:pPr>
              <w:pStyle w:val="Sansinterligne"/>
              <w:ind w:left="144"/>
              <w:rPr>
                <w:b w:val="0"/>
              </w:rPr>
            </w:pPr>
            <w:r>
              <w:rPr>
                <w:b w:val="0"/>
                <w:caps w:val="0"/>
              </w:rPr>
              <w:t>Model 1: Tau</w:t>
            </w:r>
          </w:p>
        </w:tc>
        <w:tc>
          <w:tcPr>
            <w:tcW w:w="1333" w:type="pct"/>
            <w:vAlign w:val="center"/>
          </w:tcPr>
          <w:p w14:paraId="1DE34869" w14:textId="17FE687A" w:rsidR="00F53088" w:rsidRDefault="00EB38C5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1.12 [0.96, 1.30]</w:t>
            </w:r>
          </w:p>
        </w:tc>
        <w:tc>
          <w:tcPr>
            <w:tcW w:w="417" w:type="pct"/>
            <w:vAlign w:val="center"/>
          </w:tcPr>
          <w:p w14:paraId="32BA19F2" w14:textId="06F95141" w:rsidR="00F53088" w:rsidRDefault="00EB38C5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0.147</w:t>
            </w:r>
          </w:p>
        </w:tc>
        <w:tc>
          <w:tcPr>
            <w:tcW w:w="1334" w:type="pct"/>
            <w:vAlign w:val="center"/>
          </w:tcPr>
          <w:p w14:paraId="335DB179" w14:textId="56D35422" w:rsidR="00F53088" w:rsidRDefault="004F7608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1.15 [0.98, 1.35]</w:t>
            </w:r>
          </w:p>
        </w:tc>
        <w:tc>
          <w:tcPr>
            <w:tcW w:w="415" w:type="pct"/>
            <w:vAlign w:val="center"/>
          </w:tcPr>
          <w:p w14:paraId="2BCABC1F" w14:textId="2657FAD7" w:rsidR="00F53088" w:rsidRDefault="004F7608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0.079</w:t>
            </w:r>
          </w:p>
        </w:tc>
      </w:tr>
      <w:tr w:rsidR="00F53088" w14:paraId="253C41EE" w14:textId="1B9FBAEB" w:rsidTr="00F5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1AC6AFFF" w14:textId="31A7256F" w:rsidR="00F53088" w:rsidRPr="005B2B9E" w:rsidRDefault="00F53088" w:rsidP="00F53088">
            <w:pPr>
              <w:pStyle w:val="Sansinterligne"/>
              <w:ind w:left="144"/>
              <w:rPr>
                <w:b w:val="0"/>
              </w:rPr>
            </w:pPr>
            <w:r>
              <w:rPr>
                <w:b w:val="0"/>
                <w:caps w:val="0"/>
              </w:rPr>
              <w:t>Model 2: Tau</w:t>
            </w:r>
          </w:p>
        </w:tc>
        <w:tc>
          <w:tcPr>
            <w:tcW w:w="1333" w:type="pct"/>
            <w:vAlign w:val="center"/>
          </w:tcPr>
          <w:p w14:paraId="535A7FA9" w14:textId="27C3FB0E" w:rsidR="00F53088" w:rsidRDefault="00EB38C5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0.68 [0.24, 2.00]</w:t>
            </w:r>
          </w:p>
        </w:tc>
        <w:tc>
          <w:tcPr>
            <w:tcW w:w="417" w:type="pct"/>
            <w:vAlign w:val="center"/>
          </w:tcPr>
          <w:p w14:paraId="230D8861" w14:textId="2C758317" w:rsidR="00F53088" w:rsidRDefault="00EB38C5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0.487</w:t>
            </w:r>
          </w:p>
        </w:tc>
        <w:tc>
          <w:tcPr>
            <w:tcW w:w="1334" w:type="pct"/>
            <w:vAlign w:val="center"/>
          </w:tcPr>
          <w:p w14:paraId="51E04ECF" w14:textId="436A81EF" w:rsidR="00F53088" w:rsidRDefault="004F7608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1.87 [0.61, 5.75]</w:t>
            </w:r>
          </w:p>
        </w:tc>
        <w:tc>
          <w:tcPr>
            <w:tcW w:w="415" w:type="pct"/>
            <w:vAlign w:val="center"/>
          </w:tcPr>
          <w:p w14:paraId="59D2920D" w14:textId="03930F56" w:rsidR="00F53088" w:rsidRDefault="004F7608" w:rsidP="00F5308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0.273</w:t>
            </w:r>
          </w:p>
        </w:tc>
      </w:tr>
      <w:tr w:rsidR="00F53088" w14:paraId="4A235554" w14:textId="7E39DDE7" w:rsidTr="00F5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13B9FC10" w14:textId="4F995A24" w:rsidR="00F53088" w:rsidRPr="005B2B9E" w:rsidRDefault="00F53088" w:rsidP="00F53088">
            <w:pPr>
              <w:pStyle w:val="Sansinterligne"/>
              <w:ind w:left="144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 xml:space="preserve">Model 2: </w:t>
            </w: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6107B8EB" w14:textId="2CABC3C2" w:rsidR="00F53088" w:rsidRDefault="00EB38C5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1.36 [0.64, 2.90]</w:t>
            </w:r>
          </w:p>
        </w:tc>
        <w:tc>
          <w:tcPr>
            <w:tcW w:w="417" w:type="pct"/>
            <w:vAlign w:val="center"/>
          </w:tcPr>
          <w:p w14:paraId="7A530E45" w14:textId="261B7206" w:rsidR="00F53088" w:rsidRDefault="00EB38C5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0.427</w:t>
            </w:r>
          </w:p>
        </w:tc>
        <w:tc>
          <w:tcPr>
            <w:tcW w:w="1334" w:type="pct"/>
            <w:vAlign w:val="center"/>
          </w:tcPr>
          <w:p w14:paraId="004DF7AD" w14:textId="0AF6A2E4" w:rsidR="00F53088" w:rsidRDefault="004F7608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 [0.31, 1.50]</w:t>
            </w:r>
          </w:p>
        </w:tc>
        <w:tc>
          <w:tcPr>
            <w:tcW w:w="415" w:type="pct"/>
            <w:vAlign w:val="center"/>
          </w:tcPr>
          <w:p w14:paraId="0D02D750" w14:textId="2047EB47" w:rsidR="00F53088" w:rsidRDefault="004F7608" w:rsidP="00F53088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0.336</w:t>
            </w:r>
          </w:p>
        </w:tc>
      </w:tr>
      <w:tr w:rsidR="002354E4" w14:paraId="3420C864" w14:textId="77777777" w:rsidTr="00F5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0C81A7E3" w14:textId="357D84BD" w:rsidR="002354E4" w:rsidRDefault="002354E4" w:rsidP="002354E4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>Model 3: Tau</w:t>
            </w:r>
          </w:p>
        </w:tc>
        <w:tc>
          <w:tcPr>
            <w:tcW w:w="1333" w:type="pct"/>
            <w:vAlign w:val="center"/>
          </w:tcPr>
          <w:p w14:paraId="6512766C" w14:textId="6A095465" w:rsidR="002354E4" w:rsidRDefault="00D31CD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1.13 [0.67, 1.89]</w:t>
            </w:r>
          </w:p>
        </w:tc>
        <w:tc>
          <w:tcPr>
            <w:tcW w:w="417" w:type="pct"/>
            <w:vAlign w:val="center"/>
          </w:tcPr>
          <w:p w14:paraId="1055E79A" w14:textId="48217EF8" w:rsidR="002354E4" w:rsidRDefault="00D31CD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0.644</w:t>
            </w:r>
          </w:p>
        </w:tc>
        <w:tc>
          <w:tcPr>
            <w:tcW w:w="1334" w:type="pct"/>
            <w:vAlign w:val="center"/>
          </w:tcPr>
          <w:p w14:paraId="4AA2B4AB" w14:textId="2B8A5715" w:rsidR="002354E4" w:rsidRDefault="00D31CD2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0.82 [0.49, 1.35]</w:t>
            </w:r>
          </w:p>
        </w:tc>
        <w:tc>
          <w:tcPr>
            <w:tcW w:w="415" w:type="pct"/>
            <w:vAlign w:val="center"/>
          </w:tcPr>
          <w:p w14:paraId="5EF9E706" w14:textId="2403546D" w:rsidR="002354E4" w:rsidRDefault="0090616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0.432</w:t>
            </w:r>
          </w:p>
        </w:tc>
      </w:tr>
      <w:tr w:rsidR="002354E4" w14:paraId="1B570849" w14:textId="77777777" w:rsidTr="00F5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68B47DCA" w14:textId="16F7A4E4" w:rsidR="002354E4" w:rsidRDefault="002354E4" w:rsidP="002354E4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 xml:space="preserve">Model 3: </w:t>
            </w: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6F4AA9F0" w14:textId="3677C643" w:rsidR="002354E4" w:rsidRDefault="00D31CD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[0.56, 1.63]</w:t>
            </w:r>
          </w:p>
        </w:tc>
        <w:tc>
          <w:tcPr>
            <w:tcW w:w="417" w:type="pct"/>
            <w:vAlign w:val="center"/>
          </w:tcPr>
          <w:p w14:paraId="1E664A2F" w14:textId="4767C081" w:rsidR="002354E4" w:rsidRDefault="00D31CD2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0.858</w:t>
            </w:r>
          </w:p>
        </w:tc>
        <w:tc>
          <w:tcPr>
            <w:tcW w:w="1334" w:type="pct"/>
            <w:vAlign w:val="center"/>
          </w:tcPr>
          <w:p w14:paraId="5538B96D" w14:textId="71C526F6" w:rsidR="002354E4" w:rsidRDefault="0090616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1.24 [0.73, 2.11]</w:t>
            </w:r>
          </w:p>
        </w:tc>
        <w:tc>
          <w:tcPr>
            <w:tcW w:w="415" w:type="pct"/>
            <w:vAlign w:val="center"/>
          </w:tcPr>
          <w:p w14:paraId="7C2E67F4" w14:textId="22CDF983" w:rsidR="002354E4" w:rsidRDefault="0090616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0.422</w:t>
            </w:r>
          </w:p>
        </w:tc>
      </w:tr>
    </w:tbl>
    <w:p w14:paraId="52E1051B" w14:textId="5BE3A048" w:rsidR="00553BA9" w:rsidRDefault="00F53088" w:rsidP="005B2B9E">
      <w:pPr>
        <w:pStyle w:val="Lgende"/>
        <w:contextualSpacing/>
      </w:pPr>
      <w:r>
        <w:t xml:space="preserve">Model 1 includes only tau, model 2 includes </w:t>
      </w:r>
      <w:r w:rsidR="002354E4">
        <w:t xml:space="preserve">continuous </w:t>
      </w:r>
      <w:r>
        <w:t xml:space="preserve">tau, </w:t>
      </w:r>
      <w:r w:rsidR="002354E4">
        <w:t xml:space="preserve">continuous </w:t>
      </w:r>
      <w:r w:rsidR="006C45C9">
        <w:t>amyloid,</w:t>
      </w:r>
      <w:r>
        <w:t xml:space="preserve"> and a tau–amyloid interaction</w:t>
      </w:r>
      <w:r w:rsidR="002354E4">
        <w:t xml:space="preserve">, model 3 includes continuous tau, dichotomized </w:t>
      </w:r>
      <w:proofErr w:type="gramStart"/>
      <w:r w:rsidR="002354E4">
        <w:t>amyloid</w:t>
      </w:r>
      <w:proofErr w:type="gramEnd"/>
      <w:r w:rsidR="002354E4">
        <w:t xml:space="preserve"> and a tau–amyloid interaction</w:t>
      </w:r>
      <w:r>
        <w:t xml:space="preserve">. </w:t>
      </w:r>
      <w:r w:rsidR="002354E4">
        <w:t>All</w:t>
      </w:r>
      <w:r w:rsidR="005B2B9E">
        <w:t xml:space="preserve"> models are adjusted for age, </w:t>
      </w:r>
      <w:proofErr w:type="gramStart"/>
      <w:r w:rsidR="005B2B9E">
        <w:t>sex</w:t>
      </w:r>
      <w:proofErr w:type="gramEnd"/>
      <w:r w:rsidR="005B2B9E">
        <w:t xml:space="preserve"> and education.</w:t>
      </w:r>
    </w:p>
    <w:p w14:paraId="35BBF789" w14:textId="30F550DB" w:rsidR="00947861" w:rsidRDefault="00223542" w:rsidP="00FE01F1">
      <w:pPr>
        <w:pStyle w:val="Lgende"/>
      </w:pPr>
      <w:r w:rsidRPr="001F6E97">
        <w:rPr>
          <w:i/>
        </w:rPr>
        <w:t>Abbreviations:</w:t>
      </w:r>
      <w:r>
        <w:t xml:space="preserve"> </w:t>
      </w:r>
      <w:proofErr w:type="gramStart"/>
      <w:r w:rsidR="00FE01F1">
        <w:t>OR</w:t>
      </w:r>
      <w:r>
        <w:t>,</w:t>
      </w:r>
      <w:proofErr w:type="gramEnd"/>
      <w:r>
        <w:t xml:space="preserve"> </w:t>
      </w:r>
      <w:r w:rsidR="00FE01F1">
        <w:t>odds ratio</w:t>
      </w:r>
      <w:r>
        <w:t>; 95%CI, 95% confidence interval</w:t>
      </w:r>
    </w:p>
    <w:p w14:paraId="4E2BBE2B" w14:textId="7F2B64F0" w:rsidR="00B858B0" w:rsidRDefault="00B858B0" w:rsidP="00B858B0"/>
    <w:p w14:paraId="3ECC4BEA" w14:textId="7D40C5E8" w:rsidR="00B858B0" w:rsidRDefault="00B858B0" w:rsidP="00B858B0">
      <w:pPr>
        <w:pStyle w:val="Titre2"/>
      </w:pPr>
      <w:r>
        <w:t>Participant and study partner discordance</w:t>
      </w:r>
    </w:p>
    <w:p w14:paraId="164B0889" w14:textId="6BB7F64C" w:rsidR="00B858B0" w:rsidRDefault="00B858B0" w:rsidP="00B858B0">
      <w:pPr>
        <w:pStyle w:val="Lgende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354E4">
        <w:rPr>
          <w:noProof/>
        </w:rPr>
        <w:t>3</w:t>
      </w:r>
      <w:r>
        <w:fldChar w:fldCharType="end"/>
      </w:r>
      <w:r>
        <w:t xml:space="preserve">. Odds ratios and 95% confidence intervals from models with participant and study partner discordance, divided into self-overreport (participant reports more IADL difficulty than study partner) </w:t>
      </w:r>
      <w:r>
        <w:lastRenderedPageBreak/>
        <w:t>and self-underreport (participant reports less IADL difficulty than study partner). Concordance is the reference group.</w:t>
      </w:r>
    </w:p>
    <w:tbl>
      <w:tblPr>
        <w:tblStyle w:val="Tableausimple3"/>
        <w:tblW w:w="4760" w:type="pct"/>
        <w:tblLook w:val="04A0" w:firstRow="1" w:lastRow="0" w:firstColumn="1" w:lastColumn="0" w:noHBand="0" w:noVBand="1"/>
      </w:tblPr>
      <w:tblGrid>
        <w:gridCol w:w="2593"/>
        <w:gridCol w:w="2303"/>
        <w:gridCol w:w="720"/>
        <w:gridCol w:w="2304"/>
        <w:gridCol w:w="717"/>
      </w:tblGrid>
      <w:tr w:rsidR="00B858B0" w14:paraId="30902E65" w14:textId="77777777" w:rsidTr="0073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1" w:type="pct"/>
          </w:tcPr>
          <w:p w14:paraId="57932D0F" w14:textId="77777777" w:rsidR="00B858B0" w:rsidRDefault="00B858B0" w:rsidP="007345DA">
            <w:pPr>
              <w:pStyle w:val="Sansinterligne"/>
            </w:pPr>
          </w:p>
        </w:tc>
        <w:tc>
          <w:tcPr>
            <w:tcW w:w="1750" w:type="pct"/>
            <w:gridSpan w:val="2"/>
          </w:tcPr>
          <w:p w14:paraId="4434889E" w14:textId="3130CC04" w:rsidR="00B858B0" w:rsidRDefault="00B858B0" w:rsidP="00B858B0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Self-overreport</w:t>
            </w:r>
          </w:p>
        </w:tc>
        <w:tc>
          <w:tcPr>
            <w:tcW w:w="1749" w:type="pct"/>
            <w:gridSpan w:val="2"/>
          </w:tcPr>
          <w:p w14:paraId="2E69EC04" w14:textId="0D0AA5BA" w:rsidR="00B858B0" w:rsidRDefault="00B858B0" w:rsidP="00B858B0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Self-underreport</w:t>
            </w:r>
          </w:p>
        </w:tc>
      </w:tr>
      <w:tr w:rsidR="00B858B0" w14:paraId="215294B8" w14:textId="77777777" w:rsidTr="0073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1" w:type="pct"/>
          </w:tcPr>
          <w:p w14:paraId="2650A379" w14:textId="77777777" w:rsidR="00B858B0" w:rsidRDefault="00B858B0" w:rsidP="007345DA">
            <w:pPr>
              <w:pStyle w:val="Sansinterligne"/>
            </w:pPr>
          </w:p>
        </w:tc>
        <w:tc>
          <w:tcPr>
            <w:tcW w:w="1333" w:type="pct"/>
          </w:tcPr>
          <w:p w14:paraId="7E9C1712" w14:textId="77777777" w:rsidR="00B858B0" w:rsidRDefault="00B858B0" w:rsidP="007345D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OR [95%CI]</w:t>
            </w:r>
          </w:p>
        </w:tc>
        <w:tc>
          <w:tcPr>
            <w:tcW w:w="417" w:type="pct"/>
          </w:tcPr>
          <w:p w14:paraId="452DFDA2" w14:textId="77777777" w:rsidR="00B858B0" w:rsidRDefault="00B858B0" w:rsidP="007345D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34" w:type="pct"/>
          </w:tcPr>
          <w:p w14:paraId="1067FF81" w14:textId="77777777" w:rsidR="00B858B0" w:rsidRDefault="00B858B0" w:rsidP="007345D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OR [95%CI]</w:t>
            </w:r>
          </w:p>
        </w:tc>
        <w:tc>
          <w:tcPr>
            <w:tcW w:w="415" w:type="pct"/>
          </w:tcPr>
          <w:p w14:paraId="00C1AE91" w14:textId="77777777" w:rsidR="00B858B0" w:rsidRDefault="00B858B0" w:rsidP="007345D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B858B0" w14:paraId="25AAD801" w14:textId="77777777" w:rsidTr="0073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7820187B" w14:textId="77777777" w:rsidR="00B858B0" w:rsidRPr="005B2B9E" w:rsidRDefault="00B858B0" w:rsidP="007345DA">
            <w:pPr>
              <w:pStyle w:val="Sansinterligne"/>
            </w:pPr>
            <w:r w:rsidRPr="005B2B9E">
              <w:rPr>
                <w:caps w:val="0"/>
              </w:rPr>
              <w:t>Entorhinal</w:t>
            </w:r>
            <w:r>
              <w:rPr>
                <w:caps w:val="0"/>
              </w:rPr>
              <w:t xml:space="preserve"> cortex</w:t>
            </w:r>
          </w:p>
        </w:tc>
        <w:tc>
          <w:tcPr>
            <w:tcW w:w="1333" w:type="pct"/>
          </w:tcPr>
          <w:p w14:paraId="02581086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</w:tcPr>
          <w:p w14:paraId="077E9ADB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14:paraId="1F07838D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</w:tcPr>
          <w:p w14:paraId="7E4E8756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8B0" w14:paraId="19E74493" w14:textId="77777777" w:rsidTr="0073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262D73DC" w14:textId="77777777" w:rsidR="00B858B0" w:rsidRPr="005B2B9E" w:rsidRDefault="00B858B0" w:rsidP="007345DA">
            <w:pPr>
              <w:pStyle w:val="Sansinterligne"/>
              <w:ind w:left="144"/>
              <w:rPr>
                <w:b w:val="0"/>
              </w:rPr>
            </w:pPr>
            <w:r>
              <w:rPr>
                <w:b w:val="0"/>
                <w:caps w:val="0"/>
              </w:rPr>
              <w:t>Model 1: Tau</w:t>
            </w:r>
          </w:p>
        </w:tc>
        <w:tc>
          <w:tcPr>
            <w:tcW w:w="1333" w:type="pct"/>
            <w:vAlign w:val="center"/>
          </w:tcPr>
          <w:p w14:paraId="38C27C10" w14:textId="3111B1BA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1.16 [1.01, 1.33]</w:t>
            </w:r>
          </w:p>
        </w:tc>
        <w:tc>
          <w:tcPr>
            <w:tcW w:w="417" w:type="pct"/>
            <w:vAlign w:val="center"/>
          </w:tcPr>
          <w:p w14:paraId="181E540C" w14:textId="7E84C52E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0.034</w:t>
            </w:r>
          </w:p>
        </w:tc>
        <w:tc>
          <w:tcPr>
            <w:tcW w:w="1334" w:type="pct"/>
            <w:vAlign w:val="center"/>
          </w:tcPr>
          <w:p w14:paraId="5E8B08DB" w14:textId="4163081B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1.22 [1.05, 1.42]</w:t>
            </w:r>
          </w:p>
        </w:tc>
        <w:tc>
          <w:tcPr>
            <w:tcW w:w="415" w:type="pct"/>
            <w:vAlign w:val="center"/>
          </w:tcPr>
          <w:p w14:paraId="16DF91C1" w14:textId="62D4EC86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0.011</w:t>
            </w:r>
          </w:p>
        </w:tc>
      </w:tr>
      <w:tr w:rsidR="00B858B0" w14:paraId="3CB14C5B" w14:textId="77777777" w:rsidTr="0073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583E7C5D" w14:textId="4D392902" w:rsidR="00B858B0" w:rsidRPr="005B2B9E" w:rsidRDefault="00B858B0" w:rsidP="00B858B0">
            <w:pPr>
              <w:pStyle w:val="Sansinterligne"/>
              <w:ind w:left="144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>Model 2: Tau</w:t>
            </w:r>
          </w:p>
        </w:tc>
        <w:tc>
          <w:tcPr>
            <w:tcW w:w="1333" w:type="pct"/>
            <w:vAlign w:val="center"/>
          </w:tcPr>
          <w:p w14:paraId="7035E821" w14:textId="66FEECC2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0.51 [0.20, 1.33]</w:t>
            </w:r>
          </w:p>
        </w:tc>
        <w:tc>
          <w:tcPr>
            <w:tcW w:w="417" w:type="pct"/>
            <w:vAlign w:val="center"/>
          </w:tcPr>
          <w:p w14:paraId="5F172CDA" w14:textId="53A4B2C5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0.168</w:t>
            </w:r>
          </w:p>
        </w:tc>
        <w:tc>
          <w:tcPr>
            <w:tcW w:w="1334" w:type="pct"/>
            <w:vAlign w:val="center"/>
          </w:tcPr>
          <w:p w14:paraId="17209292" w14:textId="30EB0D32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0.59 [0.21, 1.67]</w:t>
            </w:r>
          </w:p>
        </w:tc>
        <w:tc>
          <w:tcPr>
            <w:tcW w:w="415" w:type="pct"/>
            <w:vAlign w:val="center"/>
          </w:tcPr>
          <w:p w14:paraId="57A3A9AE" w14:textId="392C5DF1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0.320</w:t>
            </w:r>
          </w:p>
        </w:tc>
      </w:tr>
      <w:tr w:rsidR="00B858B0" w14:paraId="21B2DFFB" w14:textId="77777777" w:rsidTr="0073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78CB1838" w14:textId="4DD3556F" w:rsidR="00B858B0" w:rsidRPr="005B2B9E" w:rsidRDefault="00B858B0" w:rsidP="00B858B0">
            <w:pPr>
              <w:pStyle w:val="Sansinterligne"/>
              <w:ind w:left="144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 xml:space="preserve">Model 2: </w:t>
            </w: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226D2265" w14:textId="4A9B53A7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1.81 [0.90, 3.65]</w:t>
            </w:r>
          </w:p>
        </w:tc>
        <w:tc>
          <w:tcPr>
            <w:tcW w:w="417" w:type="pct"/>
            <w:vAlign w:val="center"/>
          </w:tcPr>
          <w:p w14:paraId="4FCD2E85" w14:textId="4A398899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0.096</w:t>
            </w:r>
          </w:p>
        </w:tc>
        <w:tc>
          <w:tcPr>
            <w:tcW w:w="1334" w:type="pct"/>
            <w:vAlign w:val="center"/>
          </w:tcPr>
          <w:p w14:paraId="0D7E7624" w14:textId="7DBB7BA7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1.75 [0.81, 3.76]</w:t>
            </w:r>
          </w:p>
        </w:tc>
        <w:tc>
          <w:tcPr>
            <w:tcW w:w="415" w:type="pct"/>
            <w:vAlign w:val="center"/>
          </w:tcPr>
          <w:p w14:paraId="4787040A" w14:textId="3E8C713F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0.155</w:t>
            </w:r>
          </w:p>
        </w:tc>
      </w:tr>
      <w:tr w:rsidR="002354E4" w14:paraId="12BC938C" w14:textId="77777777" w:rsidTr="0073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5A14E281" w14:textId="4E8B9A77" w:rsidR="002354E4" w:rsidRDefault="002354E4" w:rsidP="002354E4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>Model 3: Tau</w:t>
            </w:r>
          </w:p>
        </w:tc>
        <w:tc>
          <w:tcPr>
            <w:tcW w:w="1333" w:type="pct"/>
            <w:vAlign w:val="center"/>
          </w:tcPr>
          <w:p w14:paraId="6E425D01" w14:textId="4B6A4C4F" w:rsidR="002354E4" w:rsidRDefault="00F008A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0.80 [0.64, 1.88]</w:t>
            </w:r>
          </w:p>
        </w:tc>
        <w:tc>
          <w:tcPr>
            <w:tcW w:w="417" w:type="pct"/>
            <w:vAlign w:val="center"/>
          </w:tcPr>
          <w:p w14:paraId="02F6F005" w14:textId="5F255112" w:rsidR="002354E4" w:rsidRDefault="0037262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0.423</w:t>
            </w:r>
          </w:p>
        </w:tc>
        <w:tc>
          <w:tcPr>
            <w:tcW w:w="1334" w:type="pct"/>
            <w:vAlign w:val="center"/>
          </w:tcPr>
          <w:p w14:paraId="56629EA5" w14:textId="1EA17A09" w:rsidR="002354E4" w:rsidRDefault="005B643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1.10 [0.64, 1.88]</w:t>
            </w:r>
          </w:p>
        </w:tc>
        <w:tc>
          <w:tcPr>
            <w:tcW w:w="415" w:type="pct"/>
            <w:vAlign w:val="center"/>
          </w:tcPr>
          <w:p w14:paraId="206D0DF1" w14:textId="13F27684" w:rsidR="002354E4" w:rsidRDefault="0037262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0.732</w:t>
            </w:r>
          </w:p>
        </w:tc>
      </w:tr>
      <w:tr w:rsidR="002354E4" w14:paraId="095086A0" w14:textId="77777777" w:rsidTr="0073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67750FCA" w14:textId="2668B69C" w:rsidR="002354E4" w:rsidRDefault="002354E4" w:rsidP="002354E4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 xml:space="preserve">Model 3: </w:t>
            </w: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10EB9F7D" w14:textId="7055DD2E" w:rsidR="002354E4" w:rsidRDefault="005B643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1.46 [0.84, 2.54]</w:t>
            </w:r>
          </w:p>
        </w:tc>
        <w:tc>
          <w:tcPr>
            <w:tcW w:w="417" w:type="pct"/>
            <w:vAlign w:val="center"/>
          </w:tcPr>
          <w:p w14:paraId="3A522F7D" w14:textId="32696D93" w:rsidR="002354E4" w:rsidRDefault="0037262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0.178</w:t>
            </w:r>
          </w:p>
        </w:tc>
        <w:tc>
          <w:tcPr>
            <w:tcW w:w="1334" w:type="pct"/>
            <w:vAlign w:val="center"/>
          </w:tcPr>
          <w:p w14:paraId="7DF4A746" w14:textId="18A74C30" w:rsidR="002354E4" w:rsidRDefault="005B643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1.12 [0.64, 1.97]</w:t>
            </w:r>
          </w:p>
        </w:tc>
        <w:tc>
          <w:tcPr>
            <w:tcW w:w="415" w:type="pct"/>
            <w:vAlign w:val="center"/>
          </w:tcPr>
          <w:p w14:paraId="2DC2129B" w14:textId="46292DE0" w:rsidR="002354E4" w:rsidRDefault="0037262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0.682</w:t>
            </w:r>
          </w:p>
        </w:tc>
      </w:tr>
      <w:tr w:rsidR="00B858B0" w14:paraId="2A1DCF37" w14:textId="77777777" w:rsidTr="0073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66476CAF" w14:textId="77777777" w:rsidR="00B858B0" w:rsidRPr="005B2B9E" w:rsidRDefault="00B858B0" w:rsidP="007345DA">
            <w:pPr>
              <w:pStyle w:val="Sansinterligne"/>
            </w:pPr>
            <w:r w:rsidRPr="005B2B9E">
              <w:rPr>
                <w:caps w:val="0"/>
              </w:rPr>
              <w:t>Inferior temporal</w:t>
            </w:r>
            <w:r>
              <w:rPr>
                <w:caps w:val="0"/>
              </w:rPr>
              <w:t xml:space="preserve"> cortex</w:t>
            </w:r>
          </w:p>
        </w:tc>
        <w:tc>
          <w:tcPr>
            <w:tcW w:w="1333" w:type="pct"/>
            <w:vAlign w:val="center"/>
          </w:tcPr>
          <w:p w14:paraId="5D2160DF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  <w:vAlign w:val="center"/>
          </w:tcPr>
          <w:p w14:paraId="648E290B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  <w:vAlign w:val="center"/>
          </w:tcPr>
          <w:p w14:paraId="3CC989A0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  <w:vAlign w:val="center"/>
          </w:tcPr>
          <w:p w14:paraId="1AB197EB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8B0" w14:paraId="485A7DBE" w14:textId="77777777" w:rsidTr="0073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54A33756" w14:textId="77777777" w:rsidR="00B858B0" w:rsidRPr="005B2B9E" w:rsidRDefault="00B858B0" w:rsidP="007345DA">
            <w:pPr>
              <w:pStyle w:val="Sansinterligne"/>
              <w:ind w:left="144"/>
              <w:rPr>
                <w:b w:val="0"/>
              </w:rPr>
            </w:pPr>
            <w:r>
              <w:rPr>
                <w:b w:val="0"/>
                <w:caps w:val="0"/>
              </w:rPr>
              <w:t>Model 1: Tau</w:t>
            </w:r>
          </w:p>
        </w:tc>
        <w:tc>
          <w:tcPr>
            <w:tcW w:w="1333" w:type="pct"/>
            <w:vAlign w:val="center"/>
          </w:tcPr>
          <w:p w14:paraId="148ECD97" w14:textId="01ECAE47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1.25 [1.05, 1.50]</w:t>
            </w:r>
          </w:p>
        </w:tc>
        <w:tc>
          <w:tcPr>
            <w:tcW w:w="417" w:type="pct"/>
            <w:vAlign w:val="center"/>
          </w:tcPr>
          <w:p w14:paraId="4571CA2F" w14:textId="58D15F49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0.013</w:t>
            </w:r>
          </w:p>
        </w:tc>
        <w:tc>
          <w:tcPr>
            <w:tcW w:w="1334" w:type="pct"/>
            <w:vAlign w:val="center"/>
          </w:tcPr>
          <w:p w14:paraId="39664CFC" w14:textId="6510A94E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1.34 [1.11, 1.62]</w:t>
            </w:r>
          </w:p>
        </w:tc>
        <w:tc>
          <w:tcPr>
            <w:tcW w:w="415" w:type="pct"/>
            <w:vAlign w:val="center"/>
          </w:tcPr>
          <w:p w14:paraId="24A42635" w14:textId="6A91423F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0.003</w:t>
            </w:r>
          </w:p>
        </w:tc>
      </w:tr>
      <w:tr w:rsidR="00B858B0" w14:paraId="7437ED1A" w14:textId="77777777" w:rsidTr="0073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5296CE98" w14:textId="62FC4D9D" w:rsidR="00B858B0" w:rsidRPr="005B2B9E" w:rsidRDefault="00B858B0" w:rsidP="00B858B0">
            <w:pPr>
              <w:pStyle w:val="Sansinterligne"/>
              <w:ind w:left="144"/>
              <w:rPr>
                <w:b w:val="0"/>
              </w:rPr>
            </w:pPr>
            <w:r>
              <w:rPr>
                <w:b w:val="0"/>
                <w:caps w:val="0"/>
              </w:rPr>
              <w:t>Model 2: Tau</w:t>
            </w:r>
          </w:p>
        </w:tc>
        <w:tc>
          <w:tcPr>
            <w:tcW w:w="1333" w:type="pct"/>
            <w:vAlign w:val="center"/>
          </w:tcPr>
          <w:p w14:paraId="7E807E9F" w14:textId="7CC30624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0.48 [0.20, 1.19]</w:t>
            </w:r>
          </w:p>
        </w:tc>
        <w:tc>
          <w:tcPr>
            <w:tcW w:w="417" w:type="pct"/>
            <w:vAlign w:val="center"/>
          </w:tcPr>
          <w:p w14:paraId="22869F10" w14:textId="0AB9EC9F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0.114</w:t>
            </w:r>
          </w:p>
        </w:tc>
        <w:tc>
          <w:tcPr>
            <w:tcW w:w="1334" w:type="pct"/>
            <w:vAlign w:val="center"/>
          </w:tcPr>
          <w:p w14:paraId="2190E1AF" w14:textId="6D5E78C4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1.99 [1.14, 3.47]</w:t>
            </w:r>
          </w:p>
        </w:tc>
        <w:tc>
          <w:tcPr>
            <w:tcW w:w="415" w:type="pct"/>
            <w:vAlign w:val="center"/>
          </w:tcPr>
          <w:p w14:paraId="4E2ECB3E" w14:textId="77265BC2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0.016</w:t>
            </w:r>
          </w:p>
        </w:tc>
      </w:tr>
      <w:tr w:rsidR="00B858B0" w14:paraId="29DE6069" w14:textId="77777777" w:rsidTr="0073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208FE7A6" w14:textId="5225C38A" w:rsidR="00B858B0" w:rsidRPr="005B2B9E" w:rsidRDefault="00B858B0" w:rsidP="00B858B0">
            <w:pPr>
              <w:pStyle w:val="Sansinterligne"/>
              <w:ind w:left="144"/>
              <w:jc w:val="left"/>
              <w:rPr>
                <w:b w:val="0"/>
              </w:rPr>
            </w:pPr>
            <w:r>
              <w:rPr>
                <w:b w:val="0"/>
                <w:caps w:val="0"/>
              </w:rPr>
              <w:t xml:space="preserve">Model 2: </w:t>
            </w: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4BB67FAE" w14:textId="3A3F85A9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1.97 [1.05, 3.71]</w:t>
            </w:r>
          </w:p>
        </w:tc>
        <w:tc>
          <w:tcPr>
            <w:tcW w:w="417" w:type="pct"/>
            <w:vAlign w:val="center"/>
          </w:tcPr>
          <w:p w14:paraId="334D0EC7" w14:textId="2B220B90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0.036</w:t>
            </w:r>
          </w:p>
        </w:tc>
        <w:tc>
          <w:tcPr>
            <w:tcW w:w="1334" w:type="pct"/>
            <w:vAlign w:val="center"/>
          </w:tcPr>
          <w:p w14:paraId="2E3CB698" w14:textId="2062223D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 [0.52, 1.14]</w:t>
            </w:r>
          </w:p>
        </w:tc>
        <w:tc>
          <w:tcPr>
            <w:tcW w:w="415" w:type="pct"/>
            <w:vAlign w:val="center"/>
          </w:tcPr>
          <w:p w14:paraId="6A35B7F0" w14:textId="4F156F2E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0.191</w:t>
            </w:r>
          </w:p>
        </w:tc>
      </w:tr>
      <w:tr w:rsidR="002354E4" w14:paraId="551999B9" w14:textId="77777777" w:rsidTr="0073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3B3C5594" w14:textId="47998D11" w:rsidR="002354E4" w:rsidRDefault="002354E4" w:rsidP="002354E4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>Model 3: Tau</w:t>
            </w:r>
          </w:p>
        </w:tc>
        <w:tc>
          <w:tcPr>
            <w:tcW w:w="1333" w:type="pct"/>
            <w:vAlign w:val="center"/>
          </w:tcPr>
          <w:p w14:paraId="14ABDC52" w14:textId="4C0CA670" w:rsidR="002354E4" w:rsidRDefault="005B643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1.30 [0.68, 2.50]</w:t>
            </w:r>
          </w:p>
        </w:tc>
        <w:tc>
          <w:tcPr>
            <w:tcW w:w="417" w:type="pct"/>
            <w:vAlign w:val="center"/>
          </w:tcPr>
          <w:p w14:paraId="202FE931" w14:textId="31726882" w:rsidR="002354E4" w:rsidRDefault="0037262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0.434</w:t>
            </w:r>
          </w:p>
        </w:tc>
        <w:tc>
          <w:tcPr>
            <w:tcW w:w="1334" w:type="pct"/>
            <w:vAlign w:val="center"/>
          </w:tcPr>
          <w:p w14:paraId="6911C781" w14:textId="4FFDB8B0" w:rsidR="002354E4" w:rsidRDefault="005B643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2.04 [1.03, 4.04]</w:t>
            </w:r>
          </w:p>
        </w:tc>
        <w:tc>
          <w:tcPr>
            <w:tcW w:w="415" w:type="pct"/>
            <w:vAlign w:val="center"/>
          </w:tcPr>
          <w:p w14:paraId="6A1F7D5F" w14:textId="321A45F2" w:rsidR="002354E4" w:rsidRDefault="0037262C" w:rsidP="002354E4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0.041</w:t>
            </w:r>
          </w:p>
        </w:tc>
      </w:tr>
      <w:tr w:rsidR="002354E4" w14:paraId="5113CE68" w14:textId="77777777" w:rsidTr="0073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522B43D8" w14:textId="68C594D3" w:rsidR="002354E4" w:rsidRDefault="002354E4" w:rsidP="002354E4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 xml:space="preserve">Model 3: </w:t>
            </w:r>
            <w:r w:rsidRPr="005B2B9E">
              <w:rPr>
                <w:b w:val="0"/>
                <w:caps w:val="0"/>
              </w:rPr>
              <w:t>Tau</w:t>
            </w:r>
            <w:r w:rsidRPr="005B2B9E">
              <w:rPr>
                <w:rFonts w:ascii="Arial" w:hAnsi="Arial" w:cs="Arial"/>
                <w:b w:val="0"/>
              </w:rPr>
              <w:t>–</w:t>
            </w:r>
            <w:r w:rsidRPr="005B2B9E">
              <w:rPr>
                <w:b w:val="0"/>
                <w:caps w:val="0"/>
              </w:rPr>
              <w:t>amyloid interaction</w:t>
            </w:r>
          </w:p>
        </w:tc>
        <w:tc>
          <w:tcPr>
            <w:tcW w:w="1333" w:type="pct"/>
            <w:vAlign w:val="center"/>
          </w:tcPr>
          <w:p w14:paraId="60D6960D" w14:textId="67863166" w:rsidR="002354E4" w:rsidRDefault="005B643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[0.48, 1.88]</w:t>
            </w:r>
          </w:p>
        </w:tc>
        <w:tc>
          <w:tcPr>
            <w:tcW w:w="417" w:type="pct"/>
            <w:vAlign w:val="center"/>
          </w:tcPr>
          <w:p w14:paraId="23474FBC" w14:textId="4AF3F00A" w:rsidR="002354E4" w:rsidRDefault="0037262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0.888</w:t>
            </w:r>
          </w:p>
        </w:tc>
        <w:tc>
          <w:tcPr>
            <w:tcW w:w="1334" w:type="pct"/>
            <w:vAlign w:val="center"/>
          </w:tcPr>
          <w:p w14:paraId="01CA9F11" w14:textId="0C6977A2" w:rsidR="002354E4" w:rsidRDefault="005B643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 [0.31, 1.29]</w:t>
            </w:r>
          </w:p>
        </w:tc>
        <w:tc>
          <w:tcPr>
            <w:tcW w:w="415" w:type="pct"/>
            <w:vAlign w:val="center"/>
          </w:tcPr>
          <w:p w14:paraId="5544F264" w14:textId="4251496F" w:rsidR="002354E4" w:rsidRDefault="0037262C" w:rsidP="002354E4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0.205</w:t>
            </w:r>
          </w:p>
        </w:tc>
      </w:tr>
      <w:tr w:rsidR="00B858B0" w14:paraId="60183F47" w14:textId="77777777" w:rsidTr="0073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0A45DC62" w14:textId="24A03255" w:rsidR="00B858B0" w:rsidRDefault="00B858B0" w:rsidP="00B858B0">
            <w:pPr>
              <w:pStyle w:val="Sansinterligne"/>
              <w:jc w:val="left"/>
            </w:pPr>
            <w:r>
              <w:rPr>
                <w:caps w:val="0"/>
              </w:rPr>
              <w:t>Whole brain</w:t>
            </w:r>
          </w:p>
        </w:tc>
        <w:tc>
          <w:tcPr>
            <w:tcW w:w="1333" w:type="pct"/>
            <w:vAlign w:val="center"/>
          </w:tcPr>
          <w:p w14:paraId="35244D81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  <w:vAlign w:val="center"/>
          </w:tcPr>
          <w:p w14:paraId="4CBE26A7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  <w:vAlign w:val="center"/>
          </w:tcPr>
          <w:p w14:paraId="35DDB7E0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5" w:type="pct"/>
            <w:vAlign w:val="center"/>
          </w:tcPr>
          <w:p w14:paraId="15E3D2BC" w14:textId="77777777" w:rsidR="00B858B0" w:rsidRDefault="00B858B0" w:rsidP="007345D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8B0" w14:paraId="303E89DE" w14:textId="77777777" w:rsidTr="0073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pct"/>
          </w:tcPr>
          <w:p w14:paraId="2841768D" w14:textId="022452F5" w:rsidR="00B858B0" w:rsidRDefault="00B858B0" w:rsidP="00B858B0">
            <w:pPr>
              <w:pStyle w:val="Sansinterligne"/>
              <w:ind w:left="144"/>
              <w:jc w:val="left"/>
            </w:pPr>
            <w:r>
              <w:rPr>
                <w:b w:val="0"/>
                <w:caps w:val="0"/>
              </w:rPr>
              <w:t xml:space="preserve">Model </w:t>
            </w:r>
            <w:r w:rsidR="002354E4">
              <w:rPr>
                <w:b w:val="0"/>
                <w:caps w:val="0"/>
              </w:rPr>
              <w:t>4</w:t>
            </w:r>
            <w:r>
              <w:rPr>
                <w:b w:val="0"/>
                <w:caps w:val="0"/>
              </w:rPr>
              <w:t>: Amyloid</w:t>
            </w:r>
          </w:p>
        </w:tc>
        <w:tc>
          <w:tcPr>
            <w:tcW w:w="1333" w:type="pct"/>
            <w:vAlign w:val="center"/>
          </w:tcPr>
          <w:p w14:paraId="726DBA0A" w14:textId="3D7EEECF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1.98 [0.61, 6.46]</w:t>
            </w:r>
          </w:p>
        </w:tc>
        <w:tc>
          <w:tcPr>
            <w:tcW w:w="417" w:type="pct"/>
            <w:vAlign w:val="center"/>
          </w:tcPr>
          <w:p w14:paraId="76870206" w14:textId="1F7A37C5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0.256</w:t>
            </w:r>
          </w:p>
        </w:tc>
        <w:tc>
          <w:tcPr>
            <w:tcW w:w="1334" w:type="pct"/>
            <w:vAlign w:val="center"/>
          </w:tcPr>
          <w:p w14:paraId="34658BB4" w14:textId="6CDB377E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1.39 [0.36, 5.37]</w:t>
            </w:r>
          </w:p>
        </w:tc>
        <w:tc>
          <w:tcPr>
            <w:tcW w:w="415" w:type="pct"/>
            <w:vAlign w:val="center"/>
          </w:tcPr>
          <w:p w14:paraId="36AD450B" w14:textId="033A904D" w:rsidR="00B858B0" w:rsidRDefault="00B858B0" w:rsidP="007345D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0.631</w:t>
            </w:r>
          </w:p>
        </w:tc>
      </w:tr>
    </w:tbl>
    <w:p w14:paraId="5325570A" w14:textId="4A6FBC4A" w:rsidR="00B858B0" w:rsidRDefault="006C45C9" w:rsidP="00B858B0">
      <w:pPr>
        <w:pStyle w:val="Lgende"/>
        <w:contextualSpacing/>
      </w:pPr>
      <w:r>
        <w:t>Model 1 includes only tau, model 2 includes continuous tau, continuous amyloid, and a tau–amyloid interaction, model 3 includes continuous tau, dichotomized amyloid, and a tau–amyloid interaction, and</w:t>
      </w:r>
      <w:r w:rsidR="00B858B0">
        <w:t xml:space="preserve"> model </w:t>
      </w:r>
      <w:r>
        <w:t>4</w:t>
      </w:r>
      <w:r w:rsidR="00B858B0">
        <w:t xml:space="preserve"> includes only global cortical amyloid. All models are adjusted for age, sex</w:t>
      </w:r>
      <w:r>
        <w:t>,</w:t>
      </w:r>
      <w:r w:rsidR="00B858B0">
        <w:t xml:space="preserve"> and education.</w:t>
      </w:r>
    </w:p>
    <w:p w14:paraId="5A88EBA1" w14:textId="77777777" w:rsidR="00B858B0" w:rsidRDefault="00B858B0" w:rsidP="00B858B0">
      <w:pPr>
        <w:pStyle w:val="Lgende"/>
      </w:pPr>
      <w:r w:rsidRPr="001F6E97">
        <w:rPr>
          <w:i/>
        </w:rPr>
        <w:t>Abbreviations:</w:t>
      </w:r>
      <w:r>
        <w:t xml:space="preserve"> </w:t>
      </w:r>
      <w:proofErr w:type="gramStart"/>
      <w:r>
        <w:t>OR,</w:t>
      </w:r>
      <w:proofErr w:type="gramEnd"/>
      <w:r>
        <w:t xml:space="preserve"> odds ratio; 95%CI, 95% confidence interval</w:t>
      </w:r>
    </w:p>
    <w:p w14:paraId="38F541A1" w14:textId="77777777" w:rsidR="00B858B0" w:rsidRPr="00B858B0" w:rsidRDefault="00B858B0" w:rsidP="00B858B0"/>
    <w:sectPr w:rsidR="00B858B0" w:rsidRPr="00B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3464"/>
    <w:multiLevelType w:val="hybridMultilevel"/>
    <w:tmpl w:val="D3FA9E60"/>
    <w:lvl w:ilvl="0" w:tplc="6338D8F6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925D6"/>
    <w:multiLevelType w:val="hybridMultilevel"/>
    <w:tmpl w:val="99EA1CF6"/>
    <w:lvl w:ilvl="0" w:tplc="FB30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Segoe U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2050aakzpf5desfdpx0e0492zr2p9z0wdr&quot;&gt;PhD EndNote Library-Converted&lt;record-ids&gt;&lt;item&gt;553&lt;/item&gt;&lt;/record-ids&gt;&lt;/item&gt;&lt;/Libraries&gt;"/>
  </w:docVars>
  <w:rsids>
    <w:rsidRoot w:val="00960327"/>
    <w:rsid w:val="00036012"/>
    <w:rsid w:val="00086069"/>
    <w:rsid w:val="000B0E08"/>
    <w:rsid w:val="000E598A"/>
    <w:rsid w:val="000E64FE"/>
    <w:rsid w:val="001462BD"/>
    <w:rsid w:val="0015337A"/>
    <w:rsid w:val="00157121"/>
    <w:rsid w:val="00185F13"/>
    <w:rsid w:val="00193490"/>
    <w:rsid w:val="001F2375"/>
    <w:rsid w:val="001F6E97"/>
    <w:rsid w:val="00213473"/>
    <w:rsid w:val="00223542"/>
    <w:rsid w:val="002354E4"/>
    <w:rsid w:val="002454FB"/>
    <w:rsid w:val="0025729E"/>
    <w:rsid w:val="002A2C14"/>
    <w:rsid w:val="002B716F"/>
    <w:rsid w:val="002D28D5"/>
    <w:rsid w:val="00347C42"/>
    <w:rsid w:val="003532AE"/>
    <w:rsid w:val="003568A4"/>
    <w:rsid w:val="0037262C"/>
    <w:rsid w:val="00376583"/>
    <w:rsid w:val="00476DF0"/>
    <w:rsid w:val="004B071C"/>
    <w:rsid w:val="004B3837"/>
    <w:rsid w:val="004B7C97"/>
    <w:rsid w:val="004C3F7B"/>
    <w:rsid w:val="004F7608"/>
    <w:rsid w:val="00546545"/>
    <w:rsid w:val="00553BA9"/>
    <w:rsid w:val="005B2B9E"/>
    <w:rsid w:val="005B643C"/>
    <w:rsid w:val="005C304F"/>
    <w:rsid w:val="005C5753"/>
    <w:rsid w:val="00621BC8"/>
    <w:rsid w:val="006670BF"/>
    <w:rsid w:val="006717E3"/>
    <w:rsid w:val="00692D87"/>
    <w:rsid w:val="00693B2E"/>
    <w:rsid w:val="006C45C9"/>
    <w:rsid w:val="006C7BDB"/>
    <w:rsid w:val="00726207"/>
    <w:rsid w:val="00755E90"/>
    <w:rsid w:val="00772C83"/>
    <w:rsid w:val="007B70A8"/>
    <w:rsid w:val="007D2DC3"/>
    <w:rsid w:val="00847920"/>
    <w:rsid w:val="0087651F"/>
    <w:rsid w:val="00904C69"/>
    <w:rsid w:val="0090616C"/>
    <w:rsid w:val="00916708"/>
    <w:rsid w:val="00944434"/>
    <w:rsid w:val="00947861"/>
    <w:rsid w:val="00960327"/>
    <w:rsid w:val="009C1454"/>
    <w:rsid w:val="009E485F"/>
    <w:rsid w:val="009F55E1"/>
    <w:rsid w:val="00A119DE"/>
    <w:rsid w:val="00A1344B"/>
    <w:rsid w:val="00A514D9"/>
    <w:rsid w:val="00A7401F"/>
    <w:rsid w:val="00A91FA1"/>
    <w:rsid w:val="00A97396"/>
    <w:rsid w:val="00AC5ADF"/>
    <w:rsid w:val="00AE0FB0"/>
    <w:rsid w:val="00B2595F"/>
    <w:rsid w:val="00B34E70"/>
    <w:rsid w:val="00B858B0"/>
    <w:rsid w:val="00B9475F"/>
    <w:rsid w:val="00BC56A0"/>
    <w:rsid w:val="00BC6148"/>
    <w:rsid w:val="00BE37F6"/>
    <w:rsid w:val="00C05750"/>
    <w:rsid w:val="00C241ED"/>
    <w:rsid w:val="00C576CC"/>
    <w:rsid w:val="00C675AA"/>
    <w:rsid w:val="00C72720"/>
    <w:rsid w:val="00C83B44"/>
    <w:rsid w:val="00C911F6"/>
    <w:rsid w:val="00CC11E5"/>
    <w:rsid w:val="00D01F32"/>
    <w:rsid w:val="00D31CD2"/>
    <w:rsid w:val="00D61AF8"/>
    <w:rsid w:val="00D8325E"/>
    <w:rsid w:val="00D855FB"/>
    <w:rsid w:val="00DC0048"/>
    <w:rsid w:val="00DD6D43"/>
    <w:rsid w:val="00E30682"/>
    <w:rsid w:val="00E712AA"/>
    <w:rsid w:val="00EB38C5"/>
    <w:rsid w:val="00EB7422"/>
    <w:rsid w:val="00ED28F7"/>
    <w:rsid w:val="00F008AC"/>
    <w:rsid w:val="00F377BA"/>
    <w:rsid w:val="00F52499"/>
    <w:rsid w:val="00F53088"/>
    <w:rsid w:val="00F94F96"/>
    <w:rsid w:val="00FE01F1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2389"/>
  <w15:chartTrackingRefBased/>
  <w15:docId w15:val="{9653BB41-52D9-4C32-9DF5-B48E513D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27"/>
    <w:pPr>
      <w:spacing w:after="240" w:line="360" w:lineRule="auto"/>
      <w:jc w:val="both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60327"/>
    <w:pPr>
      <w:keepNext/>
      <w:keepLines/>
      <w:spacing w:before="240" w:after="0" w:line="276" w:lineRule="auto"/>
      <w:jc w:val="center"/>
      <w:outlineLvl w:val="0"/>
    </w:pPr>
    <w:rPr>
      <w:rFonts w:ascii="Segoe UI Semibold" w:eastAsiaTheme="majorEastAsia" w:hAnsi="Segoe UI Semibold" w:cs="Segoe UI Semibold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739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7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0327"/>
    <w:rPr>
      <w:rFonts w:ascii="Segoe UI Semibold" w:eastAsiaTheme="majorEastAsia" w:hAnsi="Segoe UI Semibold" w:cs="Segoe UI Semibold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259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95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95F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5F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95F"/>
    <w:rPr>
      <w:rFonts w:ascii="Segoe UI" w:hAnsi="Segoe UI" w:cs="Segoe UI"/>
      <w:sz w:val="18"/>
      <w:szCs w:val="1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B2595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B2595F"/>
    <w:rPr>
      <w:rFonts w:asciiTheme="majorHAnsi" w:eastAsiaTheme="majorEastAsia" w:hAnsiTheme="majorHAnsi" w:cstheme="majorBidi"/>
      <w:kern w:val="28"/>
      <w:sz w:val="36"/>
      <w:szCs w:val="36"/>
      <w:lang w:val="en-US"/>
    </w:rPr>
  </w:style>
  <w:style w:type="paragraph" w:styleId="Sansinterligne">
    <w:name w:val="No Spacing"/>
    <w:uiPriority w:val="1"/>
    <w:qFormat/>
    <w:rsid w:val="00B2595F"/>
    <w:pPr>
      <w:spacing w:after="0" w:line="240" w:lineRule="auto"/>
      <w:jc w:val="both"/>
    </w:pPr>
    <w:rPr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DD6D43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A97396"/>
    <w:rPr>
      <w:rFonts w:asciiTheme="majorHAnsi" w:eastAsiaTheme="majorEastAsia" w:hAnsiTheme="majorHAnsi" w:cstheme="majorBidi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A97396"/>
    <w:pPr>
      <w:spacing w:after="0"/>
      <w:jc w:val="center"/>
    </w:pPr>
    <w:rPr>
      <w:rFonts w:ascii="Segoe UI" w:hAnsi="Segoe UI" w:cs="Segoe UI"/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A97396"/>
    <w:rPr>
      <w:rFonts w:ascii="Segoe UI" w:hAnsi="Segoe UI" w:cs="Segoe U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97396"/>
    <w:pPr>
      <w:spacing w:line="240" w:lineRule="auto"/>
    </w:pPr>
    <w:rPr>
      <w:rFonts w:ascii="Segoe UI" w:hAnsi="Segoe UI" w:cs="Segoe UI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A97396"/>
    <w:rPr>
      <w:rFonts w:ascii="Segoe UI" w:hAnsi="Segoe UI" w:cs="Segoe UI"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5729E"/>
    <w:rPr>
      <w:rFonts w:asciiTheme="majorHAnsi" w:eastAsiaTheme="majorEastAsia" w:hAnsiTheme="majorHAnsi" w:cstheme="majorBidi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21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13473"/>
    <w:pPr>
      <w:keepNext/>
      <w:spacing w:after="200" w:line="240" w:lineRule="auto"/>
    </w:pPr>
    <w:rPr>
      <w:iCs/>
    </w:rPr>
  </w:style>
  <w:style w:type="paragraph" w:styleId="Rvision">
    <w:name w:val="Revision"/>
    <w:hidden/>
    <w:uiPriority w:val="99"/>
    <w:semiHidden/>
    <w:rsid w:val="00213473"/>
    <w:pPr>
      <w:spacing w:after="0" w:line="240" w:lineRule="auto"/>
    </w:pPr>
    <w:rPr>
      <w:sz w:val="21"/>
      <w:szCs w:val="21"/>
      <w:lang w:val="en-US"/>
    </w:rPr>
  </w:style>
  <w:style w:type="table" w:styleId="Tableausimple5">
    <w:name w:val="Plain Table 5"/>
    <w:basedOn w:val="TableauNormal"/>
    <w:uiPriority w:val="45"/>
    <w:rsid w:val="00C576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5B2B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E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msterdam UMC Huisstijl E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">
      <a:majorFont>
        <a:latin typeface="Segoe UI Semi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msterdam UMC Huisstijl EN" id="{90A5D163-53B0-46B3-BFB2-189347F3E108}" vid="{09E4A7A3-64B2-4701-B864-02F7C564BD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7C90-8166-4A27-ADF8-F422F522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Dubbelman, M.A. (Mark)</dc:creator>
  <cp:keywords>Alzheimer’s disease, tau, cognitively normal, flortaucipir, instrumental activities of daily living, positron emission tomography</cp:keywords>
  <dc:description/>
  <cp:lastModifiedBy>Virginie Cassigneul</cp:lastModifiedBy>
  <cp:revision>2</cp:revision>
  <dcterms:created xsi:type="dcterms:W3CDTF">2022-05-12T09:37:00Z</dcterms:created>
  <dcterms:modified xsi:type="dcterms:W3CDTF">2022-05-12T09:37:00Z</dcterms:modified>
</cp:coreProperties>
</file>