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85CA2" w14:textId="7112293D" w:rsidR="007F1A8E" w:rsidRPr="00797E5D" w:rsidRDefault="00110353" w:rsidP="00110353">
      <w:pPr>
        <w:pStyle w:val="Title"/>
        <w:rPr>
          <w:rFonts w:ascii="Arial" w:hAnsi="Arial" w:cs="Arial"/>
          <w:b/>
          <w:bCs/>
          <w:sz w:val="32"/>
          <w:szCs w:val="32"/>
          <w:lang w:val="en-US"/>
        </w:rPr>
      </w:pPr>
      <w:r w:rsidRPr="00797E5D">
        <w:rPr>
          <w:rFonts w:ascii="Arial" w:hAnsi="Arial" w:cs="Arial"/>
          <w:b/>
          <w:bCs/>
          <w:sz w:val="32"/>
          <w:szCs w:val="32"/>
          <w:lang w:val="en-US"/>
        </w:rPr>
        <w:t>Economic evaluation of the fiscal costs and consequences of symptomatic Alzheimer´s disease in Germany: Microsimulation of patients and caregiver´s pathways</w:t>
      </w:r>
    </w:p>
    <w:p w14:paraId="60C4F9DA" w14:textId="77777777" w:rsidR="00110353" w:rsidRPr="00797E5D" w:rsidRDefault="00110353" w:rsidP="00110353">
      <w:pPr>
        <w:rPr>
          <w:rFonts w:ascii="Arial" w:hAnsi="Arial" w:cs="Arial"/>
          <w:sz w:val="20"/>
          <w:szCs w:val="20"/>
          <w:lang w:val="en-US"/>
        </w:rPr>
      </w:pPr>
    </w:p>
    <w:p w14:paraId="338F60CD" w14:textId="600EA78D" w:rsidR="00110353" w:rsidRPr="00797E5D" w:rsidRDefault="00110353" w:rsidP="00110353">
      <w:pPr>
        <w:pStyle w:val="Subtitle"/>
        <w:rPr>
          <w:rFonts w:ascii="Arial" w:hAnsi="Arial" w:cs="Arial"/>
          <w:i/>
          <w:iCs/>
          <w:color w:val="auto"/>
          <w:lang w:val="en-US"/>
        </w:rPr>
      </w:pPr>
      <w:r w:rsidRPr="00797E5D">
        <w:rPr>
          <w:rFonts w:ascii="Arial" w:hAnsi="Arial" w:cs="Arial"/>
          <w:i/>
          <w:iCs/>
          <w:color w:val="auto"/>
          <w:lang w:val="en-US"/>
        </w:rPr>
        <w:t>Supplemental Materials</w:t>
      </w:r>
    </w:p>
    <w:p w14:paraId="672237B3" w14:textId="77777777" w:rsidR="00110353" w:rsidRPr="00797E5D" w:rsidRDefault="00110353">
      <w:pPr>
        <w:rPr>
          <w:rFonts w:ascii="Arial" w:hAnsi="Arial" w:cs="Arial"/>
          <w:sz w:val="20"/>
          <w:szCs w:val="20"/>
          <w:lang w:val="en-US"/>
        </w:rPr>
      </w:pPr>
    </w:p>
    <w:p w14:paraId="1E0CF90F" w14:textId="77777777" w:rsidR="00110353" w:rsidRPr="00797E5D" w:rsidRDefault="00110353">
      <w:pPr>
        <w:rPr>
          <w:rFonts w:ascii="Arial" w:hAnsi="Arial" w:cs="Arial"/>
          <w:sz w:val="20"/>
          <w:szCs w:val="20"/>
          <w:lang w:val="en-US"/>
        </w:rPr>
      </w:pPr>
    </w:p>
    <w:p w14:paraId="1F152CA7" w14:textId="77777777" w:rsidR="00110353" w:rsidRPr="00797E5D" w:rsidRDefault="00110353">
      <w:pPr>
        <w:rPr>
          <w:rFonts w:ascii="Arial" w:hAnsi="Arial" w:cs="Arial"/>
          <w:sz w:val="20"/>
          <w:szCs w:val="20"/>
          <w:lang w:val="en-US"/>
        </w:rPr>
      </w:pPr>
    </w:p>
    <w:p w14:paraId="716A1D41" w14:textId="4372D418" w:rsidR="00D827A3" w:rsidRPr="00797E5D" w:rsidRDefault="00D827A3">
      <w:pPr>
        <w:rPr>
          <w:rFonts w:ascii="Arial" w:hAnsi="Arial" w:cs="Arial"/>
          <w:b/>
          <w:bCs/>
          <w:sz w:val="20"/>
          <w:szCs w:val="20"/>
          <w:lang w:val="en-US"/>
        </w:rPr>
      </w:pPr>
    </w:p>
    <w:sdt>
      <w:sdtPr>
        <w:rPr>
          <w:rFonts w:ascii="Arial" w:eastAsiaTheme="minorHAnsi" w:hAnsi="Arial" w:cs="Arial"/>
          <w:color w:val="auto"/>
          <w:sz w:val="20"/>
          <w:szCs w:val="20"/>
          <w:lang w:val="en-GB"/>
        </w:rPr>
        <w:id w:val="-1445303457"/>
        <w:docPartObj>
          <w:docPartGallery w:val="Table of Contents"/>
          <w:docPartUnique/>
        </w:docPartObj>
      </w:sdtPr>
      <w:sdtEndPr>
        <w:rPr>
          <w:b/>
          <w:bCs/>
          <w:noProof/>
        </w:rPr>
      </w:sdtEndPr>
      <w:sdtContent>
        <w:p w14:paraId="7277E688" w14:textId="07AB6279" w:rsidR="008B687D" w:rsidRPr="00797E5D" w:rsidRDefault="008B687D">
          <w:pPr>
            <w:pStyle w:val="TOCHeading"/>
            <w:rPr>
              <w:rFonts w:ascii="Arial" w:hAnsi="Arial" w:cs="Arial"/>
              <w:b/>
              <w:bCs/>
              <w:color w:val="auto"/>
              <w:sz w:val="20"/>
              <w:szCs w:val="20"/>
            </w:rPr>
          </w:pPr>
          <w:r w:rsidRPr="00797E5D">
            <w:rPr>
              <w:rFonts w:ascii="Arial" w:hAnsi="Arial" w:cs="Arial"/>
              <w:b/>
              <w:bCs/>
              <w:color w:val="auto"/>
              <w:sz w:val="20"/>
              <w:szCs w:val="20"/>
            </w:rPr>
            <w:t>Table of Contents</w:t>
          </w:r>
        </w:p>
        <w:p w14:paraId="7AF6E82D" w14:textId="1749A2A0" w:rsidR="00CF7D1B" w:rsidRDefault="008B687D">
          <w:pPr>
            <w:pStyle w:val="TOC1"/>
            <w:tabs>
              <w:tab w:val="left" w:pos="440"/>
              <w:tab w:val="right" w:leader="dot" w:pos="9016"/>
            </w:tabs>
            <w:rPr>
              <w:rFonts w:eastAsiaTheme="minorEastAsia"/>
              <w:noProof/>
              <w:lang w:eastAsia="en-GB"/>
            </w:rPr>
          </w:pP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TOC \o "1-3" \h \z \u </w:instrText>
          </w:r>
          <w:r w:rsidRPr="00797E5D">
            <w:rPr>
              <w:rFonts w:ascii="Arial" w:hAnsi="Arial" w:cs="Arial"/>
              <w:sz w:val="20"/>
              <w:szCs w:val="20"/>
              <w:lang w:val="en-US"/>
            </w:rPr>
            <w:fldChar w:fldCharType="separate"/>
          </w:r>
          <w:hyperlink w:anchor="_Toc101535746" w:history="1">
            <w:r w:rsidR="00CF7D1B" w:rsidRPr="00AD50A6">
              <w:rPr>
                <w:rStyle w:val="Hyperlink"/>
                <w:rFonts w:ascii="Arial" w:hAnsi="Arial" w:cs="Arial"/>
                <w:b/>
                <w:bCs/>
                <w:noProof/>
                <w:lang w:val="en-US"/>
              </w:rPr>
              <w:t>1.</w:t>
            </w:r>
            <w:r w:rsidR="00CF7D1B">
              <w:rPr>
                <w:rFonts w:eastAsiaTheme="minorEastAsia"/>
                <w:noProof/>
                <w:lang w:eastAsia="en-GB"/>
              </w:rPr>
              <w:tab/>
            </w:r>
            <w:r w:rsidR="00CF7D1B" w:rsidRPr="00AD50A6">
              <w:rPr>
                <w:rStyle w:val="Hyperlink"/>
                <w:rFonts w:ascii="Arial" w:hAnsi="Arial" w:cs="Arial"/>
                <w:b/>
                <w:bCs/>
                <w:noProof/>
                <w:lang w:val="en-US"/>
              </w:rPr>
              <w:t>Structure of the health economic model</w:t>
            </w:r>
            <w:r w:rsidR="00CF7D1B">
              <w:rPr>
                <w:noProof/>
                <w:webHidden/>
              </w:rPr>
              <w:tab/>
            </w:r>
            <w:r w:rsidR="00CF7D1B">
              <w:rPr>
                <w:noProof/>
                <w:webHidden/>
              </w:rPr>
              <w:fldChar w:fldCharType="begin"/>
            </w:r>
            <w:r w:rsidR="00CF7D1B">
              <w:rPr>
                <w:noProof/>
                <w:webHidden/>
              </w:rPr>
              <w:instrText xml:space="preserve"> PAGEREF _Toc101535746 \h </w:instrText>
            </w:r>
            <w:r w:rsidR="00CF7D1B">
              <w:rPr>
                <w:noProof/>
                <w:webHidden/>
              </w:rPr>
            </w:r>
            <w:r w:rsidR="00CF7D1B">
              <w:rPr>
                <w:noProof/>
                <w:webHidden/>
              </w:rPr>
              <w:fldChar w:fldCharType="separate"/>
            </w:r>
            <w:r w:rsidR="00CF7D1B">
              <w:rPr>
                <w:noProof/>
                <w:webHidden/>
              </w:rPr>
              <w:t>2</w:t>
            </w:r>
            <w:r w:rsidR="00CF7D1B">
              <w:rPr>
                <w:noProof/>
                <w:webHidden/>
              </w:rPr>
              <w:fldChar w:fldCharType="end"/>
            </w:r>
          </w:hyperlink>
        </w:p>
        <w:p w14:paraId="6D360C9E" w14:textId="4E61E24A" w:rsidR="00CF7D1B" w:rsidRDefault="00CF7D1B">
          <w:pPr>
            <w:pStyle w:val="TOC1"/>
            <w:tabs>
              <w:tab w:val="left" w:pos="440"/>
              <w:tab w:val="right" w:leader="dot" w:pos="9016"/>
            </w:tabs>
            <w:rPr>
              <w:rFonts w:eastAsiaTheme="minorEastAsia"/>
              <w:noProof/>
              <w:lang w:eastAsia="en-GB"/>
            </w:rPr>
          </w:pPr>
          <w:hyperlink w:anchor="_Toc101535747" w:history="1">
            <w:r w:rsidRPr="00AD50A6">
              <w:rPr>
                <w:rStyle w:val="Hyperlink"/>
                <w:rFonts w:ascii="Arial" w:hAnsi="Arial" w:cs="Arial"/>
                <w:b/>
                <w:bCs/>
                <w:noProof/>
                <w:lang w:val="en-US"/>
              </w:rPr>
              <w:t>2.</w:t>
            </w:r>
            <w:r>
              <w:rPr>
                <w:rFonts w:eastAsiaTheme="minorEastAsia"/>
                <w:noProof/>
                <w:lang w:eastAsia="en-GB"/>
              </w:rPr>
              <w:tab/>
            </w:r>
            <w:r w:rsidRPr="00AD50A6">
              <w:rPr>
                <w:rStyle w:val="Hyperlink"/>
                <w:rFonts w:ascii="Arial" w:hAnsi="Arial" w:cs="Arial"/>
                <w:b/>
                <w:bCs/>
                <w:noProof/>
                <w:lang w:val="en-US"/>
              </w:rPr>
              <w:t>Health states in the economic model</w:t>
            </w:r>
            <w:r>
              <w:rPr>
                <w:noProof/>
                <w:webHidden/>
              </w:rPr>
              <w:tab/>
            </w:r>
            <w:r>
              <w:rPr>
                <w:noProof/>
                <w:webHidden/>
              </w:rPr>
              <w:fldChar w:fldCharType="begin"/>
            </w:r>
            <w:r>
              <w:rPr>
                <w:noProof/>
                <w:webHidden/>
              </w:rPr>
              <w:instrText xml:space="preserve"> PAGEREF _Toc101535747 \h </w:instrText>
            </w:r>
            <w:r>
              <w:rPr>
                <w:noProof/>
                <w:webHidden/>
              </w:rPr>
            </w:r>
            <w:r>
              <w:rPr>
                <w:noProof/>
                <w:webHidden/>
              </w:rPr>
              <w:fldChar w:fldCharType="separate"/>
            </w:r>
            <w:r>
              <w:rPr>
                <w:noProof/>
                <w:webHidden/>
              </w:rPr>
              <w:t>2</w:t>
            </w:r>
            <w:r>
              <w:rPr>
                <w:noProof/>
                <w:webHidden/>
              </w:rPr>
              <w:fldChar w:fldCharType="end"/>
            </w:r>
          </w:hyperlink>
        </w:p>
        <w:p w14:paraId="4D8EF66B" w14:textId="19CC49E4" w:rsidR="00CF7D1B" w:rsidRDefault="00CF7D1B">
          <w:pPr>
            <w:pStyle w:val="TOC1"/>
            <w:tabs>
              <w:tab w:val="left" w:pos="440"/>
              <w:tab w:val="right" w:leader="dot" w:pos="9016"/>
            </w:tabs>
            <w:rPr>
              <w:rFonts w:eastAsiaTheme="minorEastAsia"/>
              <w:noProof/>
              <w:lang w:eastAsia="en-GB"/>
            </w:rPr>
          </w:pPr>
          <w:hyperlink w:anchor="_Toc101535748" w:history="1">
            <w:r w:rsidRPr="00AD50A6">
              <w:rPr>
                <w:rStyle w:val="Hyperlink"/>
                <w:rFonts w:ascii="Arial" w:hAnsi="Arial" w:cs="Arial"/>
                <w:b/>
                <w:bCs/>
                <w:noProof/>
                <w:lang w:val="en-US"/>
              </w:rPr>
              <w:t>3.</w:t>
            </w:r>
            <w:r>
              <w:rPr>
                <w:rFonts w:eastAsiaTheme="minorEastAsia"/>
                <w:noProof/>
                <w:lang w:eastAsia="en-GB"/>
              </w:rPr>
              <w:tab/>
            </w:r>
            <w:r w:rsidRPr="00AD50A6">
              <w:rPr>
                <w:rStyle w:val="Hyperlink"/>
                <w:rFonts w:ascii="Arial" w:hAnsi="Arial" w:cs="Arial"/>
                <w:b/>
                <w:bCs/>
                <w:noProof/>
                <w:lang w:val="en-US"/>
              </w:rPr>
              <w:t>Demographic characteristics used to generate the synthetic cohort</w:t>
            </w:r>
            <w:r>
              <w:rPr>
                <w:noProof/>
                <w:webHidden/>
              </w:rPr>
              <w:tab/>
            </w:r>
            <w:r>
              <w:rPr>
                <w:noProof/>
                <w:webHidden/>
              </w:rPr>
              <w:fldChar w:fldCharType="begin"/>
            </w:r>
            <w:r>
              <w:rPr>
                <w:noProof/>
                <w:webHidden/>
              </w:rPr>
              <w:instrText xml:space="preserve"> PAGEREF _Toc101535748 \h </w:instrText>
            </w:r>
            <w:r>
              <w:rPr>
                <w:noProof/>
                <w:webHidden/>
              </w:rPr>
            </w:r>
            <w:r>
              <w:rPr>
                <w:noProof/>
                <w:webHidden/>
              </w:rPr>
              <w:fldChar w:fldCharType="separate"/>
            </w:r>
            <w:r>
              <w:rPr>
                <w:noProof/>
                <w:webHidden/>
              </w:rPr>
              <w:t>2</w:t>
            </w:r>
            <w:r>
              <w:rPr>
                <w:noProof/>
                <w:webHidden/>
              </w:rPr>
              <w:fldChar w:fldCharType="end"/>
            </w:r>
          </w:hyperlink>
        </w:p>
        <w:p w14:paraId="00904BCE" w14:textId="3FD34A94" w:rsidR="00CF7D1B" w:rsidRDefault="00CF7D1B">
          <w:pPr>
            <w:pStyle w:val="TOC1"/>
            <w:tabs>
              <w:tab w:val="left" w:pos="440"/>
              <w:tab w:val="right" w:leader="dot" w:pos="9016"/>
            </w:tabs>
            <w:rPr>
              <w:rFonts w:eastAsiaTheme="minorEastAsia"/>
              <w:noProof/>
              <w:lang w:eastAsia="en-GB"/>
            </w:rPr>
          </w:pPr>
          <w:hyperlink w:anchor="_Toc101535749" w:history="1">
            <w:r w:rsidRPr="00AD50A6">
              <w:rPr>
                <w:rStyle w:val="Hyperlink"/>
                <w:rFonts w:ascii="Arial" w:hAnsi="Arial" w:cs="Arial"/>
                <w:b/>
                <w:bCs/>
                <w:noProof/>
                <w:lang w:val="en-US"/>
              </w:rPr>
              <w:t>4.</w:t>
            </w:r>
            <w:r>
              <w:rPr>
                <w:rFonts w:eastAsiaTheme="minorEastAsia"/>
                <w:noProof/>
                <w:lang w:eastAsia="en-GB"/>
              </w:rPr>
              <w:tab/>
            </w:r>
            <w:r w:rsidRPr="00AD50A6">
              <w:rPr>
                <w:rStyle w:val="Hyperlink"/>
                <w:rFonts w:ascii="Arial" w:hAnsi="Arial" w:cs="Arial"/>
                <w:b/>
                <w:bCs/>
                <w:noProof/>
                <w:lang w:val="en-US"/>
              </w:rPr>
              <w:t>Age distributions in the economic model</w:t>
            </w:r>
            <w:r>
              <w:rPr>
                <w:noProof/>
                <w:webHidden/>
              </w:rPr>
              <w:tab/>
            </w:r>
            <w:r>
              <w:rPr>
                <w:noProof/>
                <w:webHidden/>
              </w:rPr>
              <w:fldChar w:fldCharType="begin"/>
            </w:r>
            <w:r>
              <w:rPr>
                <w:noProof/>
                <w:webHidden/>
              </w:rPr>
              <w:instrText xml:space="preserve"> PAGEREF _Toc101535749 \h </w:instrText>
            </w:r>
            <w:r>
              <w:rPr>
                <w:noProof/>
                <w:webHidden/>
              </w:rPr>
            </w:r>
            <w:r>
              <w:rPr>
                <w:noProof/>
                <w:webHidden/>
              </w:rPr>
              <w:fldChar w:fldCharType="separate"/>
            </w:r>
            <w:r>
              <w:rPr>
                <w:noProof/>
                <w:webHidden/>
              </w:rPr>
              <w:t>3</w:t>
            </w:r>
            <w:r>
              <w:rPr>
                <w:noProof/>
                <w:webHidden/>
              </w:rPr>
              <w:fldChar w:fldCharType="end"/>
            </w:r>
          </w:hyperlink>
        </w:p>
        <w:p w14:paraId="3AB8C4A6" w14:textId="47EFBBBE" w:rsidR="00CF7D1B" w:rsidRDefault="00CF7D1B">
          <w:pPr>
            <w:pStyle w:val="TOC1"/>
            <w:tabs>
              <w:tab w:val="left" w:pos="440"/>
              <w:tab w:val="right" w:leader="dot" w:pos="9016"/>
            </w:tabs>
            <w:rPr>
              <w:rFonts w:eastAsiaTheme="minorEastAsia"/>
              <w:noProof/>
              <w:lang w:eastAsia="en-GB"/>
            </w:rPr>
          </w:pPr>
          <w:hyperlink w:anchor="_Toc101535750" w:history="1">
            <w:r w:rsidRPr="00AD50A6">
              <w:rPr>
                <w:rStyle w:val="Hyperlink"/>
                <w:rFonts w:ascii="Arial" w:hAnsi="Arial" w:cs="Arial"/>
                <w:b/>
                <w:bCs/>
                <w:noProof/>
                <w:lang w:val="en-US"/>
              </w:rPr>
              <w:t>5.</w:t>
            </w:r>
            <w:r>
              <w:rPr>
                <w:rFonts w:eastAsiaTheme="minorEastAsia"/>
                <w:noProof/>
                <w:lang w:eastAsia="en-GB"/>
              </w:rPr>
              <w:tab/>
            </w:r>
            <w:r w:rsidRPr="00AD50A6">
              <w:rPr>
                <w:rStyle w:val="Hyperlink"/>
                <w:rFonts w:ascii="Arial" w:hAnsi="Arial" w:cs="Arial"/>
                <w:b/>
                <w:bCs/>
                <w:noProof/>
                <w:lang w:val="en-US"/>
              </w:rPr>
              <w:t>Alzheimer’s disease progression</w:t>
            </w:r>
            <w:r>
              <w:rPr>
                <w:noProof/>
                <w:webHidden/>
              </w:rPr>
              <w:tab/>
            </w:r>
            <w:r>
              <w:rPr>
                <w:noProof/>
                <w:webHidden/>
              </w:rPr>
              <w:fldChar w:fldCharType="begin"/>
            </w:r>
            <w:r>
              <w:rPr>
                <w:noProof/>
                <w:webHidden/>
              </w:rPr>
              <w:instrText xml:space="preserve"> PAGEREF _Toc101535750 \h </w:instrText>
            </w:r>
            <w:r>
              <w:rPr>
                <w:noProof/>
                <w:webHidden/>
              </w:rPr>
            </w:r>
            <w:r>
              <w:rPr>
                <w:noProof/>
                <w:webHidden/>
              </w:rPr>
              <w:fldChar w:fldCharType="separate"/>
            </w:r>
            <w:r>
              <w:rPr>
                <w:noProof/>
                <w:webHidden/>
              </w:rPr>
              <w:t>4</w:t>
            </w:r>
            <w:r>
              <w:rPr>
                <w:noProof/>
                <w:webHidden/>
              </w:rPr>
              <w:fldChar w:fldCharType="end"/>
            </w:r>
          </w:hyperlink>
        </w:p>
        <w:p w14:paraId="5D5CF197" w14:textId="5EEF847E" w:rsidR="00CF7D1B" w:rsidRDefault="00CF7D1B">
          <w:pPr>
            <w:pStyle w:val="TOC1"/>
            <w:tabs>
              <w:tab w:val="left" w:pos="440"/>
              <w:tab w:val="right" w:leader="dot" w:pos="9016"/>
            </w:tabs>
            <w:rPr>
              <w:rFonts w:eastAsiaTheme="minorEastAsia"/>
              <w:noProof/>
              <w:lang w:eastAsia="en-GB"/>
            </w:rPr>
          </w:pPr>
          <w:hyperlink w:anchor="_Toc101535751" w:history="1">
            <w:r w:rsidRPr="00AD50A6">
              <w:rPr>
                <w:rStyle w:val="Hyperlink"/>
                <w:rFonts w:ascii="Arial" w:hAnsi="Arial" w:cs="Arial"/>
                <w:b/>
                <w:bCs/>
                <w:noProof/>
                <w:lang w:val="en-US"/>
              </w:rPr>
              <w:t>6.</w:t>
            </w:r>
            <w:r>
              <w:rPr>
                <w:rFonts w:eastAsiaTheme="minorEastAsia"/>
                <w:noProof/>
                <w:lang w:eastAsia="en-GB"/>
              </w:rPr>
              <w:tab/>
            </w:r>
            <w:r w:rsidRPr="00AD50A6">
              <w:rPr>
                <w:rStyle w:val="Hyperlink"/>
                <w:rFonts w:ascii="Arial" w:hAnsi="Arial" w:cs="Arial"/>
                <w:b/>
                <w:bCs/>
                <w:noProof/>
                <w:lang w:val="en-US"/>
              </w:rPr>
              <w:t>Applying hazard ratios to probabilities</w:t>
            </w:r>
            <w:r>
              <w:rPr>
                <w:noProof/>
                <w:webHidden/>
              </w:rPr>
              <w:tab/>
            </w:r>
            <w:r>
              <w:rPr>
                <w:noProof/>
                <w:webHidden/>
              </w:rPr>
              <w:fldChar w:fldCharType="begin"/>
            </w:r>
            <w:r>
              <w:rPr>
                <w:noProof/>
                <w:webHidden/>
              </w:rPr>
              <w:instrText xml:space="preserve"> PAGEREF _Toc101535751 \h </w:instrText>
            </w:r>
            <w:r>
              <w:rPr>
                <w:noProof/>
                <w:webHidden/>
              </w:rPr>
            </w:r>
            <w:r>
              <w:rPr>
                <w:noProof/>
                <w:webHidden/>
              </w:rPr>
              <w:fldChar w:fldCharType="separate"/>
            </w:r>
            <w:r>
              <w:rPr>
                <w:noProof/>
                <w:webHidden/>
              </w:rPr>
              <w:t>4</w:t>
            </w:r>
            <w:r>
              <w:rPr>
                <w:noProof/>
                <w:webHidden/>
              </w:rPr>
              <w:fldChar w:fldCharType="end"/>
            </w:r>
          </w:hyperlink>
        </w:p>
        <w:p w14:paraId="51AD18A1" w14:textId="61C26B71" w:rsidR="00CF7D1B" w:rsidRDefault="00CF7D1B">
          <w:pPr>
            <w:pStyle w:val="TOC1"/>
            <w:tabs>
              <w:tab w:val="left" w:pos="440"/>
              <w:tab w:val="right" w:leader="dot" w:pos="9016"/>
            </w:tabs>
            <w:rPr>
              <w:rFonts w:eastAsiaTheme="minorEastAsia"/>
              <w:noProof/>
              <w:lang w:eastAsia="en-GB"/>
            </w:rPr>
          </w:pPr>
          <w:hyperlink w:anchor="_Toc101535752" w:history="1">
            <w:r w:rsidRPr="00AD50A6">
              <w:rPr>
                <w:rStyle w:val="Hyperlink"/>
                <w:rFonts w:ascii="Arial" w:hAnsi="Arial" w:cs="Arial"/>
                <w:b/>
                <w:bCs/>
                <w:noProof/>
                <w:lang w:val="en-US"/>
              </w:rPr>
              <w:t>7.</w:t>
            </w:r>
            <w:r>
              <w:rPr>
                <w:rFonts w:eastAsiaTheme="minorEastAsia"/>
                <w:noProof/>
                <w:lang w:eastAsia="en-GB"/>
              </w:rPr>
              <w:tab/>
            </w:r>
            <w:r w:rsidRPr="00AD50A6">
              <w:rPr>
                <w:rStyle w:val="Hyperlink"/>
                <w:rFonts w:ascii="Arial" w:hAnsi="Arial" w:cs="Arial"/>
                <w:b/>
                <w:bCs/>
                <w:noProof/>
                <w:lang w:val="en-US"/>
              </w:rPr>
              <w:t>Total informal care requirements</w:t>
            </w:r>
            <w:r>
              <w:rPr>
                <w:noProof/>
                <w:webHidden/>
              </w:rPr>
              <w:tab/>
            </w:r>
            <w:r>
              <w:rPr>
                <w:noProof/>
                <w:webHidden/>
              </w:rPr>
              <w:fldChar w:fldCharType="begin"/>
            </w:r>
            <w:r>
              <w:rPr>
                <w:noProof/>
                <w:webHidden/>
              </w:rPr>
              <w:instrText xml:space="preserve"> PAGEREF _Toc101535752 \h </w:instrText>
            </w:r>
            <w:r>
              <w:rPr>
                <w:noProof/>
                <w:webHidden/>
              </w:rPr>
            </w:r>
            <w:r>
              <w:rPr>
                <w:noProof/>
                <w:webHidden/>
              </w:rPr>
              <w:fldChar w:fldCharType="separate"/>
            </w:r>
            <w:r>
              <w:rPr>
                <w:noProof/>
                <w:webHidden/>
              </w:rPr>
              <w:t>5</w:t>
            </w:r>
            <w:r>
              <w:rPr>
                <w:noProof/>
                <w:webHidden/>
              </w:rPr>
              <w:fldChar w:fldCharType="end"/>
            </w:r>
          </w:hyperlink>
        </w:p>
        <w:p w14:paraId="7896AC1B" w14:textId="22098818" w:rsidR="00CF7D1B" w:rsidRDefault="00CF7D1B">
          <w:pPr>
            <w:pStyle w:val="TOC1"/>
            <w:tabs>
              <w:tab w:val="left" w:pos="440"/>
              <w:tab w:val="right" w:leader="dot" w:pos="9016"/>
            </w:tabs>
            <w:rPr>
              <w:rFonts w:eastAsiaTheme="minorEastAsia"/>
              <w:noProof/>
              <w:lang w:eastAsia="en-GB"/>
            </w:rPr>
          </w:pPr>
          <w:hyperlink w:anchor="_Toc101535753" w:history="1">
            <w:r w:rsidRPr="00AD50A6">
              <w:rPr>
                <w:rStyle w:val="Hyperlink"/>
                <w:rFonts w:ascii="Arial" w:hAnsi="Arial" w:cs="Arial"/>
                <w:b/>
                <w:bCs/>
                <w:noProof/>
                <w:lang w:val="en-US"/>
              </w:rPr>
              <w:t>8.</w:t>
            </w:r>
            <w:r>
              <w:rPr>
                <w:rFonts w:eastAsiaTheme="minorEastAsia"/>
                <w:noProof/>
                <w:lang w:eastAsia="en-GB"/>
              </w:rPr>
              <w:tab/>
            </w:r>
            <w:r w:rsidRPr="00AD50A6">
              <w:rPr>
                <w:rStyle w:val="Hyperlink"/>
                <w:rFonts w:ascii="Arial" w:hAnsi="Arial" w:cs="Arial"/>
                <w:b/>
                <w:bCs/>
                <w:noProof/>
                <w:lang w:val="en-US"/>
              </w:rPr>
              <w:t>Probability of employment given informal care requirements</w:t>
            </w:r>
            <w:r>
              <w:rPr>
                <w:noProof/>
                <w:webHidden/>
              </w:rPr>
              <w:tab/>
            </w:r>
            <w:r>
              <w:rPr>
                <w:noProof/>
                <w:webHidden/>
              </w:rPr>
              <w:fldChar w:fldCharType="begin"/>
            </w:r>
            <w:r>
              <w:rPr>
                <w:noProof/>
                <w:webHidden/>
              </w:rPr>
              <w:instrText xml:space="preserve"> PAGEREF _Toc101535753 \h </w:instrText>
            </w:r>
            <w:r>
              <w:rPr>
                <w:noProof/>
                <w:webHidden/>
              </w:rPr>
            </w:r>
            <w:r>
              <w:rPr>
                <w:noProof/>
                <w:webHidden/>
              </w:rPr>
              <w:fldChar w:fldCharType="separate"/>
            </w:r>
            <w:r>
              <w:rPr>
                <w:noProof/>
                <w:webHidden/>
              </w:rPr>
              <w:t>5</w:t>
            </w:r>
            <w:r>
              <w:rPr>
                <w:noProof/>
                <w:webHidden/>
              </w:rPr>
              <w:fldChar w:fldCharType="end"/>
            </w:r>
          </w:hyperlink>
        </w:p>
        <w:p w14:paraId="47557CEC" w14:textId="7DC48CE4" w:rsidR="00CF7D1B" w:rsidRDefault="00CF7D1B">
          <w:pPr>
            <w:pStyle w:val="TOC1"/>
            <w:tabs>
              <w:tab w:val="left" w:pos="440"/>
              <w:tab w:val="right" w:leader="dot" w:pos="9016"/>
            </w:tabs>
            <w:rPr>
              <w:rFonts w:eastAsiaTheme="minorEastAsia"/>
              <w:noProof/>
              <w:lang w:eastAsia="en-GB"/>
            </w:rPr>
          </w:pPr>
          <w:hyperlink w:anchor="_Toc101535754" w:history="1">
            <w:r w:rsidRPr="00AD50A6">
              <w:rPr>
                <w:rStyle w:val="Hyperlink"/>
                <w:rFonts w:ascii="Arial" w:hAnsi="Arial" w:cs="Arial"/>
                <w:b/>
                <w:bCs/>
                <w:noProof/>
                <w:lang w:val="en-US"/>
              </w:rPr>
              <w:t>9.</w:t>
            </w:r>
            <w:r>
              <w:rPr>
                <w:rFonts w:eastAsiaTheme="minorEastAsia"/>
                <w:noProof/>
                <w:lang w:eastAsia="en-GB"/>
              </w:rPr>
              <w:tab/>
            </w:r>
            <w:r w:rsidRPr="00AD50A6">
              <w:rPr>
                <w:rStyle w:val="Hyperlink"/>
                <w:rFonts w:ascii="Arial" w:hAnsi="Arial" w:cs="Arial"/>
                <w:b/>
                <w:bCs/>
                <w:noProof/>
                <w:lang w:val="en-US"/>
              </w:rPr>
              <w:t>DelpHi-MV data analysis</w:t>
            </w:r>
            <w:r>
              <w:rPr>
                <w:noProof/>
                <w:webHidden/>
              </w:rPr>
              <w:tab/>
            </w:r>
            <w:r>
              <w:rPr>
                <w:noProof/>
                <w:webHidden/>
              </w:rPr>
              <w:fldChar w:fldCharType="begin"/>
            </w:r>
            <w:r>
              <w:rPr>
                <w:noProof/>
                <w:webHidden/>
              </w:rPr>
              <w:instrText xml:space="preserve"> PAGEREF _Toc101535754 \h </w:instrText>
            </w:r>
            <w:r>
              <w:rPr>
                <w:noProof/>
                <w:webHidden/>
              </w:rPr>
            </w:r>
            <w:r>
              <w:rPr>
                <w:noProof/>
                <w:webHidden/>
              </w:rPr>
              <w:fldChar w:fldCharType="separate"/>
            </w:r>
            <w:r>
              <w:rPr>
                <w:noProof/>
                <w:webHidden/>
              </w:rPr>
              <w:t>6</w:t>
            </w:r>
            <w:r>
              <w:rPr>
                <w:noProof/>
                <w:webHidden/>
              </w:rPr>
              <w:fldChar w:fldCharType="end"/>
            </w:r>
          </w:hyperlink>
        </w:p>
        <w:p w14:paraId="35A63FFA" w14:textId="7F31B849" w:rsidR="00CF7D1B" w:rsidRDefault="00CF7D1B">
          <w:pPr>
            <w:pStyle w:val="TOC1"/>
            <w:tabs>
              <w:tab w:val="left" w:pos="660"/>
              <w:tab w:val="right" w:leader="dot" w:pos="9016"/>
            </w:tabs>
            <w:rPr>
              <w:rFonts w:eastAsiaTheme="minorEastAsia"/>
              <w:noProof/>
              <w:lang w:eastAsia="en-GB"/>
            </w:rPr>
          </w:pPr>
          <w:hyperlink w:anchor="_Toc101535755" w:history="1">
            <w:r w:rsidRPr="00AD50A6">
              <w:rPr>
                <w:rStyle w:val="Hyperlink"/>
                <w:rFonts w:ascii="Arial" w:hAnsi="Arial" w:cs="Arial"/>
                <w:b/>
                <w:bCs/>
                <w:noProof/>
                <w:lang w:val="en-US"/>
              </w:rPr>
              <w:t>10.</w:t>
            </w:r>
            <w:r>
              <w:rPr>
                <w:rFonts w:eastAsiaTheme="minorEastAsia"/>
                <w:noProof/>
                <w:lang w:eastAsia="en-GB"/>
              </w:rPr>
              <w:tab/>
            </w:r>
            <w:r w:rsidRPr="00AD50A6">
              <w:rPr>
                <w:rStyle w:val="Hyperlink"/>
                <w:rFonts w:ascii="Arial" w:hAnsi="Arial" w:cs="Arial"/>
                <w:b/>
                <w:bCs/>
                <w:noProof/>
                <w:lang w:val="en-US"/>
              </w:rPr>
              <w:t>Fiscal consequences</w:t>
            </w:r>
            <w:r>
              <w:rPr>
                <w:noProof/>
                <w:webHidden/>
              </w:rPr>
              <w:tab/>
            </w:r>
            <w:r>
              <w:rPr>
                <w:noProof/>
                <w:webHidden/>
              </w:rPr>
              <w:fldChar w:fldCharType="begin"/>
            </w:r>
            <w:r>
              <w:rPr>
                <w:noProof/>
                <w:webHidden/>
              </w:rPr>
              <w:instrText xml:space="preserve"> PAGEREF _Toc101535755 \h </w:instrText>
            </w:r>
            <w:r>
              <w:rPr>
                <w:noProof/>
                <w:webHidden/>
              </w:rPr>
            </w:r>
            <w:r>
              <w:rPr>
                <w:noProof/>
                <w:webHidden/>
              </w:rPr>
              <w:fldChar w:fldCharType="separate"/>
            </w:r>
            <w:r>
              <w:rPr>
                <w:noProof/>
                <w:webHidden/>
              </w:rPr>
              <w:t>6</w:t>
            </w:r>
            <w:r>
              <w:rPr>
                <w:noProof/>
                <w:webHidden/>
              </w:rPr>
              <w:fldChar w:fldCharType="end"/>
            </w:r>
          </w:hyperlink>
        </w:p>
        <w:p w14:paraId="45F13648" w14:textId="597A324D" w:rsidR="00CF7D1B" w:rsidRDefault="00CF7D1B">
          <w:pPr>
            <w:pStyle w:val="TOC2"/>
            <w:tabs>
              <w:tab w:val="left" w:pos="880"/>
              <w:tab w:val="right" w:leader="dot" w:pos="9016"/>
            </w:tabs>
            <w:rPr>
              <w:rFonts w:eastAsiaTheme="minorEastAsia"/>
              <w:noProof/>
              <w:lang w:eastAsia="en-GB"/>
            </w:rPr>
          </w:pPr>
          <w:hyperlink w:anchor="_Toc101535756" w:history="1">
            <w:r w:rsidRPr="00AD50A6">
              <w:rPr>
                <w:rStyle w:val="Hyperlink"/>
                <w:rFonts w:ascii="Arial" w:hAnsi="Arial" w:cs="Arial"/>
                <w:b/>
                <w:bCs/>
                <w:i/>
                <w:iCs/>
                <w:noProof/>
                <w:lang w:val="en-US"/>
              </w:rPr>
              <w:t>10.1</w:t>
            </w:r>
            <w:r>
              <w:rPr>
                <w:rFonts w:eastAsiaTheme="minorEastAsia"/>
                <w:noProof/>
                <w:lang w:eastAsia="en-GB"/>
              </w:rPr>
              <w:tab/>
            </w:r>
            <w:r w:rsidRPr="00AD50A6">
              <w:rPr>
                <w:rStyle w:val="Hyperlink"/>
                <w:rFonts w:ascii="Arial" w:hAnsi="Arial" w:cs="Arial"/>
                <w:b/>
                <w:bCs/>
                <w:i/>
                <w:iCs/>
                <w:noProof/>
                <w:lang w:val="en-US"/>
              </w:rPr>
              <w:t>Gross revenue from employment</w:t>
            </w:r>
            <w:r>
              <w:rPr>
                <w:noProof/>
                <w:webHidden/>
              </w:rPr>
              <w:tab/>
            </w:r>
            <w:r>
              <w:rPr>
                <w:noProof/>
                <w:webHidden/>
              </w:rPr>
              <w:fldChar w:fldCharType="begin"/>
            </w:r>
            <w:r>
              <w:rPr>
                <w:noProof/>
                <w:webHidden/>
              </w:rPr>
              <w:instrText xml:space="preserve"> PAGEREF _Toc101535756 \h </w:instrText>
            </w:r>
            <w:r>
              <w:rPr>
                <w:noProof/>
                <w:webHidden/>
              </w:rPr>
            </w:r>
            <w:r>
              <w:rPr>
                <w:noProof/>
                <w:webHidden/>
              </w:rPr>
              <w:fldChar w:fldCharType="separate"/>
            </w:r>
            <w:r>
              <w:rPr>
                <w:noProof/>
                <w:webHidden/>
              </w:rPr>
              <w:t>6</w:t>
            </w:r>
            <w:r>
              <w:rPr>
                <w:noProof/>
                <w:webHidden/>
              </w:rPr>
              <w:fldChar w:fldCharType="end"/>
            </w:r>
          </w:hyperlink>
        </w:p>
        <w:p w14:paraId="51BC478A" w14:textId="70A03C66" w:rsidR="00CF7D1B" w:rsidRDefault="00CF7D1B">
          <w:pPr>
            <w:pStyle w:val="TOC2"/>
            <w:tabs>
              <w:tab w:val="left" w:pos="880"/>
              <w:tab w:val="right" w:leader="dot" w:pos="9016"/>
            </w:tabs>
            <w:rPr>
              <w:rFonts w:eastAsiaTheme="minorEastAsia"/>
              <w:noProof/>
              <w:lang w:eastAsia="en-GB"/>
            </w:rPr>
          </w:pPr>
          <w:hyperlink w:anchor="_Toc101535757" w:history="1">
            <w:r w:rsidRPr="00AD50A6">
              <w:rPr>
                <w:rStyle w:val="Hyperlink"/>
                <w:rFonts w:ascii="Arial" w:hAnsi="Arial" w:cs="Arial"/>
                <w:b/>
                <w:bCs/>
                <w:i/>
                <w:iCs/>
                <w:noProof/>
                <w:lang w:val="en-US"/>
              </w:rPr>
              <w:t>10.2</w:t>
            </w:r>
            <w:r>
              <w:rPr>
                <w:rFonts w:eastAsiaTheme="minorEastAsia"/>
                <w:noProof/>
                <w:lang w:eastAsia="en-GB"/>
              </w:rPr>
              <w:tab/>
            </w:r>
            <w:r w:rsidRPr="00AD50A6">
              <w:rPr>
                <w:rStyle w:val="Hyperlink"/>
                <w:rFonts w:ascii="Arial" w:hAnsi="Arial" w:cs="Arial"/>
                <w:b/>
                <w:bCs/>
                <w:i/>
                <w:iCs/>
                <w:noProof/>
                <w:lang w:val="en-US"/>
              </w:rPr>
              <w:t>Indirect tax calculations</w:t>
            </w:r>
            <w:r>
              <w:rPr>
                <w:noProof/>
                <w:webHidden/>
              </w:rPr>
              <w:tab/>
            </w:r>
            <w:r>
              <w:rPr>
                <w:noProof/>
                <w:webHidden/>
              </w:rPr>
              <w:fldChar w:fldCharType="begin"/>
            </w:r>
            <w:r>
              <w:rPr>
                <w:noProof/>
                <w:webHidden/>
              </w:rPr>
              <w:instrText xml:space="preserve"> PAGEREF _Toc101535757 \h </w:instrText>
            </w:r>
            <w:r>
              <w:rPr>
                <w:noProof/>
                <w:webHidden/>
              </w:rPr>
            </w:r>
            <w:r>
              <w:rPr>
                <w:noProof/>
                <w:webHidden/>
              </w:rPr>
              <w:fldChar w:fldCharType="separate"/>
            </w:r>
            <w:r>
              <w:rPr>
                <w:noProof/>
                <w:webHidden/>
              </w:rPr>
              <w:t>7</w:t>
            </w:r>
            <w:r>
              <w:rPr>
                <w:noProof/>
                <w:webHidden/>
              </w:rPr>
              <w:fldChar w:fldCharType="end"/>
            </w:r>
          </w:hyperlink>
        </w:p>
        <w:p w14:paraId="3F115BBD" w14:textId="4B81C30E" w:rsidR="00CF7D1B" w:rsidRDefault="00CF7D1B">
          <w:pPr>
            <w:pStyle w:val="TOC2"/>
            <w:tabs>
              <w:tab w:val="left" w:pos="880"/>
              <w:tab w:val="right" w:leader="dot" w:pos="9016"/>
            </w:tabs>
            <w:rPr>
              <w:rFonts w:eastAsiaTheme="minorEastAsia"/>
              <w:noProof/>
              <w:lang w:eastAsia="en-GB"/>
            </w:rPr>
          </w:pPr>
          <w:hyperlink w:anchor="_Toc101535758" w:history="1">
            <w:r w:rsidRPr="00AD50A6">
              <w:rPr>
                <w:rStyle w:val="Hyperlink"/>
                <w:rFonts w:ascii="Arial" w:hAnsi="Arial" w:cs="Arial"/>
                <w:b/>
                <w:bCs/>
                <w:i/>
                <w:iCs/>
                <w:noProof/>
                <w:lang w:val="en-US"/>
              </w:rPr>
              <w:t>10.3</w:t>
            </w:r>
            <w:r>
              <w:rPr>
                <w:rFonts w:eastAsiaTheme="minorEastAsia"/>
                <w:noProof/>
                <w:lang w:eastAsia="en-GB"/>
              </w:rPr>
              <w:tab/>
            </w:r>
            <w:r w:rsidRPr="00AD50A6">
              <w:rPr>
                <w:rStyle w:val="Hyperlink"/>
                <w:rFonts w:ascii="Arial" w:hAnsi="Arial" w:cs="Arial"/>
                <w:b/>
                <w:bCs/>
                <w:i/>
                <w:iCs/>
                <w:noProof/>
                <w:lang w:val="en-US"/>
              </w:rPr>
              <w:t>Financial benefits to households in the general population</w:t>
            </w:r>
            <w:r>
              <w:rPr>
                <w:noProof/>
                <w:webHidden/>
              </w:rPr>
              <w:tab/>
            </w:r>
            <w:r>
              <w:rPr>
                <w:noProof/>
                <w:webHidden/>
              </w:rPr>
              <w:fldChar w:fldCharType="begin"/>
            </w:r>
            <w:r>
              <w:rPr>
                <w:noProof/>
                <w:webHidden/>
              </w:rPr>
              <w:instrText xml:space="preserve"> PAGEREF _Toc101535758 \h </w:instrText>
            </w:r>
            <w:r>
              <w:rPr>
                <w:noProof/>
                <w:webHidden/>
              </w:rPr>
            </w:r>
            <w:r>
              <w:rPr>
                <w:noProof/>
                <w:webHidden/>
              </w:rPr>
              <w:fldChar w:fldCharType="separate"/>
            </w:r>
            <w:r>
              <w:rPr>
                <w:noProof/>
                <w:webHidden/>
              </w:rPr>
              <w:t>7</w:t>
            </w:r>
            <w:r>
              <w:rPr>
                <w:noProof/>
                <w:webHidden/>
              </w:rPr>
              <w:fldChar w:fldCharType="end"/>
            </w:r>
          </w:hyperlink>
        </w:p>
        <w:p w14:paraId="17F93D00" w14:textId="1D5D4ADC" w:rsidR="00CF7D1B" w:rsidRDefault="00CF7D1B">
          <w:pPr>
            <w:pStyle w:val="TOC2"/>
            <w:tabs>
              <w:tab w:val="left" w:pos="880"/>
              <w:tab w:val="right" w:leader="dot" w:pos="9016"/>
            </w:tabs>
            <w:rPr>
              <w:rFonts w:eastAsiaTheme="minorEastAsia"/>
              <w:noProof/>
              <w:lang w:eastAsia="en-GB"/>
            </w:rPr>
          </w:pPr>
          <w:hyperlink w:anchor="_Toc101535759" w:history="1">
            <w:r w:rsidRPr="00AD50A6">
              <w:rPr>
                <w:rStyle w:val="Hyperlink"/>
                <w:rFonts w:ascii="Arial" w:hAnsi="Arial" w:cs="Arial"/>
                <w:b/>
                <w:bCs/>
                <w:i/>
                <w:iCs/>
                <w:noProof/>
                <w:lang w:val="en-US"/>
              </w:rPr>
              <w:t>10.4</w:t>
            </w:r>
            <w:r>
              <w:rPr>
                <w:rFonts w:eastAsiaTheme="minorEastAsia"/>
                <w:noProof/>
                <w:lang w:eastAsia="en-GB"/>
              </w:rPr>
              <w:tab/>
            </w:r>
            <w:r w:rsidRPr="00AD50A6">
              <w:rPr>
                <w:rStyle w:val="Hyperlink"/>
                <w:rFonts w:ascii="Arial" w:hAnsi="Arial" w:cs="Arial"/>
                <w:b/>
                <w:bCs/>
                <w:i/>
                <w:iCs/>
                <w:noProof/>
                <w:lang w:val="en-US"/>
              </w:rPr>
              <w:t>Financial benefits to the cohort affected by AD</w:t>
            </w:r>
            <w:r>
              <w:rPr>
                <w:noProof/>
                <w:webHidden/>
              </w:rPr>
              <w:tab/>
            </w:r>
            <w:r>
              <w:rPr>
                <w:noProof/>
                <w:webHidden/>
              </w:rPr>
              <w:fldChar w:fldCharType="begin"/>
            </w:r>
            <w:r>
              <w:rPr>
                <w:noProof/>
                <w:webHidden/>
              </w:rPr>
              <w:instrText xml:space="preserve"> PAGEREF _Toc101535759 \h </w:instrText>
            </w:r>
            <w:r>
              <w:rPr>
                <w:noProof/>
                <w:webHidden/>
              </w:rPr>
            </w:r>
            <w:r>
              <w:rPr>
                <w:noProof/>
                <w:webHidden/>
              </w:rPr>
              <w:fldChar w:fldCharType="separate"/>
            </w:r>
            <w:r>
              <w:rPr>
                <w:noProof/>
                <w:webHidden/>
              </w:rPr>
              <w:t>8</w:t>
            </w:r>
            <w:r>
              <w:rPr>
                <w:noProof/>
                <w:webHidden/>
              </w:rPr>
              <w:fldChar w:fldCharType="end"/>
            </w:r>
          </w:hyperlink>
        </w:p>
        <w:p w14:paraId="4FA5EC96" w14:textId="67BF3027" w:rsidR="00CF7D1B" w:rsidRDefault="00CF7D1B">
          <w:pPr>
            <w:pStyle w:val="TOC2"/>
            <w:tabs>
              <w:tab w:val="left" w:pos="880"/>
              <w:tab w:val="right" w:leader="dot" w:pos="9016"/>
            </w:tabs>
            <w:rPr>
              <w:rFonts w:eastAsiaTheme="minorEastAsia"/>
              <w:noProof/>
              <w:lang w:eastAsia="en-GB"/>
            </w:rPr>
          </w:pPr>
          <w:hyperlink w:anchor="_Toc101535760" w:history="1">
            <w:r w:rsidRPr="00AD50A6">
              <w:rPr>
                <w:rStyle w:val="Hyperlink"/>
                <w:rFonts w:ascii="Arial" w:hAnsi="Arial" w:cs="Arial"/>
                <w:b/>
                <w:bCs/>
                <w:i/>
                <w:iCs/>
                <w:noProof/>
                <w:lang w:val="en-US"/>
              </w:rPr>
              <w:t>10.5</w:t>
            </w:r>
            <w:r>
              <w:rPr>
                <w:rFonts w:eastAsiaTheme="minorEastAsia"/>
                <w:noProof/>
                <w:lang w:eastAsia="en-GB"/>
              </w:rPr>
              <w:tab/>
            </w:r>
            <w:r w:rsidRPr="00AD50A6">
              <w:rPr>
                <w:rStyle w:val="Hyperlink"/>
                <w:rFonts w:ascii="Arial" w:hAnsi="Arial" w:cs="Arial"/>
                <w:b/>
                <w:bCs/>
                <w:i/>
                <w:iCs/>
                <w:noProof/>
                <w:lang w:val="en-US"/>
              </w:rPr>
              <w:t>Healthcare costs</w:t>
            </w:r>
            <w:r>
              <w:rPr>
                <w:noProof/>
                <w:webHidden/>
              </w:rPr>
              <w:tab/>
            </w:r>
            <w:r>
              <w:rPr>
                <w:noProof/>
                <w:webHidden/>
              </w:rPr>
              <w:fldChar w:fldCharType="begin"/>
            </w:r>
            <w:r>
              <w:rPr>
                <w:noProof/>
                <w:webHidden/>
              </w:rPr>
              <w:instrText xml:space="preserve"> PAGEREF _Toc101535760 \h </w:instrText>
            </w:r>
            <w:r>
              <w:rPr>
                <w:noProof/>
                <w:webHidden/>
              </w:rPr>
            </w:r>
            <w:r>
              <w:rPr>
                <w:noProof/>
                <w:webHidden/>
              </w:rPr>
              <w:fldChar w:fldCharType="separate"/>
            </w:r>
            <w:r>
              <w:rPr>
                <w:noProof/>
                <w:webHidden/>
              </w:rPr>
              <w:t>9</w:t>
            </w:r>
            <w:r>
              <w:rPr>
                <w:noProof/>
                <w:webHidden/>
              </w:rPr>
              <w:fldChar w:fldCharType="end"/>
            </w:r>
          </w:hyperlink>
        </w:p>
        <w:p w14:paraId="2B720A30" w14:textId="3C05051F" w:rsidR="00CF7D1B" w:rsidRDefault="00CF7D1B">
          <w:pPr>
            <w:pStyle w:val="TOC1"/>
            <w:tabs>
              <w:tab w:val="left" w:pos="660"/>
              <w:tab w:val="right" w:leader="dot" w:pos="9016"/>
            </w:tabs>
            <w:rPr>
              <w:rFonts w:eastAsiaTheme="minorEastAsia"/>
              <w:noProof/>
              <w:lang w:eastAsia="en-GB"/>
            </w:rPr>
          </w:pPr>
          <w:hyperlink w:anchor="_Toc101535761" w:history="1">
            <w:r w:rsidRPr="00AD50A6">
              <w:rPr>
                <w:rStyle w:val="Hyperlink"/>
                <w:rFonts w:ascii="Arial" w:hAnsi="Arial" w:cs="Arial"/>
                <w:b/>
                <w:bCs/>
                <w:noProof/>
                <w:lang w:val="en-US"/>
              </w:rPr>
              <w:t>11.</w:t>
            </w:r>
            <w:r>
              <w:rPr>
                <w:rFonts w:eastAsiaTheme="minorEastAsia"/>
                <w:noProof/>
                <w:lang w:eastAsia="en-GB"/>
              </w:rPr>
              <w:tab/>
            </w:r>
            <w:r w:rsidRPr="00AD50A6">
              <w:rPr>
                <w:rStyle w:val="Hyperlink"/>
                <w:rFonts w:ascii="Arial" w:hAnsi="Arial" w:cs="Arial"/>
                <w:b/>
                <w:bCs/>
                <w:noProof/>
                <w:lang w:val="en-US"/>
              </w:rPr>
              <w:t>Model validation and additional results</w:t>
            </w:r>
            <w:r>
              <w:rPr>
                <w:noProof/>
                <w:webHidden/>
              </w:rPr>
              <w:tab/>
            </w:r>
            <w:r>
              <w:rPr>
                <w:noProof/>
                <w:webHidden/>
              </w:rPr>
              <w:fldChar w:fldCharType="begin"/>
            </w:r>
            <w:r>
              <w:rPr>
                <w:noProof/>
                <w:webHidden/>
              </w:rPr>
              <w:instrText xml:space="preserve"> PAGEREF _Toc101535761 \h </w:instrText>
            </w:r>
            <w:r>
              <w:rPr>
                <w:noProof/>
                <w:webHidden/>
              </w:rPr>
            </w:r>
            <w:r>
              <w:rPr>
                <w:noProof/>
                <w:webHidden/>
              </w:rPr>
              <w:fldChar w:fldCharType="separate"/>
            </w:r>
            <w:r>
              <w:rPr>
                <w:noProof/>
                <w:webHidden/>
              </w:rPr>
              <w:t>9</w:t>
            </w:r>
            <w:r>
              <w:rPr>
                <w:noProof/>
                <w:webHidden/>
              </w:rPr>
              <w:fldChar w:fldCharType="end"/>
            </w:r>
          </w:hyperlink>
        </w:p>
        <w:p w14:paraId="50FDA928" w14:textId="37C20606" w:rsidR="00CF7D1B" w:rsidRDefault="00CF7D1B">
          <w:pPr>
            <w:pStyle w:val="TOC1"/>
            <w:tabs>
              <w:tab w:val="right" w:leader="dot" w:pos="9016"/>
            </w:tabs>
            <w:rPr>
              <w:rFonts w:eastAsiaTheme="minorEastAsia"/>
              <w:noProof/>
              <w:lang w:eastAsia="en-GB"/>
            </w:rPr>
          </w:pPr>
          <w:hyperlink w:anchor="_Toc101535762" w:history="1">
            <w:r w:rsidRPr="00AD50A6">
              <w:rPr>
                <w:rStyle w:val="Hyperlink"/>
                <w:rFonts w:ascii="Arial" w:hAnsi="Arial" w:cs="Arial"/>
                <w:b/>
                <w:bCs/>
                <w:noProof/>
                <w:lang w:val="en-US"/>
              </w:rPr>
              <w:t>References</w:t>
            </w:r>
            <w:r>
              <w:rPr>
                <w:noProof/>
                <w:webHidden/>
              </w:rPr>
              <w:tab/>
            </w:r>
            <w:r>
              <w:rPr>
                <w:noProof/>
                <w:webHidden/>
              </w:rPr>
              <w:fldChar w:fldCharType="begin"/>
            </w:r>
            <w:r>
              <w:rPr>
                <w:noProof/>
                <w:webHidden/>
              </w:rPr>
              <w:instrText xml:space="preserve"> PAGEREF _Toc101535762 \h </w:instrText>
            </w:r>
            <w:r>
              <w:rPr>
                <w:noProof/>
                <w:webHidden/>
              </w:rPr>
            </w:r>
            <w:r>
              <w:rPr>
                <w:noProof/>
                <w:webHidden/>
              </w:rPr>
              <w:fldChar w:fldCharType="separate"/>
            </w:r>
            <w:r>
              <w:rPr>
                <w:noProof/>
                <w:webHidden/>
              </w:rPr>
              <w:t>13</w:t>
            </w:r>
            <w:r>
              <w:rPr>
                <w:noProof/>
                <w:webHidden/>
              </w:rPr>
              <w:fldChar w:fldCharType="end"/>
            </w:r>
          </w:hyperlink>
        </w:p>
        <w:p w14:paraId="7CD3E1AB" w14:textId="2E4F3594" w:rsidR="008B687D" w:rsidRPr="00797E5D" w:rsidRDefault="008B687D">
          <w:pPr>
            <w:rPr>
              <w:rFonts w:ascii="Arial" w:hAnsi="Arial" w:cs="Arial"/>
              <w:sz w:val="20"/>
              <w:szCs w:val="20"/>
              <w:lang w:val="en-US"/>
            </w:rPr>
          </w:pPr>
          <w:r w:rsidRPr="00797E5D">
            <w:rPr>
              <w:rFonts w:ascii="Arial" w:hAnsi="Arial" w:cs="Arial"/>
              <w:b/>
              <w:bCs/>
              <w:noProof/>
              <w:sz w:val="20"/>
              <w:szCs w:val="20"/>
              <w:lang w:val="en-US"/>
            </w:rPr>
            <w:fldChar w:fldCharType="end"/>
          </w:r>
        </w:p>
      </w:sdtContent>
    </w:sdt>
    <w:p w14:paraId="30BA7D59" w14:textId="77777777" w:rsidR="00110353" w:rsidRPr="00797E5D" w:rsidRDefault="00110353" w:rsidP="001157F1">
      <w:pPr>
        <w:pStyle w:val="Caption"/>
        <w:rPr>
          <w:rFonts w:ascii="Arial" w:hAnsi="Arial" w:cs="Arial"/>
          <w:color w:val="auto"/>
          <w:sz w:val="20"/>
          <w:szCs w:val="20"/>
          <w:lang w:val="en-US"/>
        </w:rPr>
        <w:sectPr w:rsidR="00110353" w:rsidRPr="00797E5D" w:rsidSect="008D26D2">
          <w:footerReference w:type="default" r:id="rId8"/>
          <w:pgSz w:w="11906" w:h="16838"/>
          <w:pgMar w:top="1440" w:right="1440" w:bottom="1440" w:left="1440" w:header="708" w:footer="708" w:gutter="0"/>
          <w:lnNumType w:countBy="1" w:restart="continuous"/>
          <w:cols w:space="708"/>
          <w:docGrid w:linePitch="360"/>
        </w:sectPr>
      </w:pPr>
    </w:p>
    <w:p w14:paraId="0F1A2F79" w14:textId="0886123D" w:rsidR="00523273" w:rsidRPr="00797E5D" w:rsidRDefault="00523273" w:rsidP="007E5928">
      <w:pPr>
        <w:pStyle w:val="Heading1"/>
        <w:numPr>
          <w:ilvl w:val="0"/>
          <w:numId w:val="2"/>
        </w:numPr>
        <w:rPr>
          <w:rFonts w:ascii="Arial" w:hAnsi="Arial" w:cs="Arial"/>
          <w:b/>
          <w:bCs/>
          <w:color w:val="auto"/>
          <w:sz w:val="20"/>
          <w:szCs w:val="20"/>
          <w:lang w:val="en-US"/>
        </w:rPr>
      </w:pPr>
      <w:bookmarkStart w:id="0" w:name="_Toc101535746"/>
      <w:r w:rsidRPr="00797E5D">
        <w:rPr>
          <w:rFonts w:ascii="Arial" w:hAnsi="Arial" w:cs="Arial"/>
          <w:b/>
          <w:bCs/>
          <w:color w:val="auto"/>
          <w:sz w:val="20"/>
          <w:szCs w:val="20"/>
          <w:lang w:val="en-US"/>
        </w:rPr>
        <w:lastRenderedPageBreak/>
        <w:t>Structure of the health economic model</w:t>
      </w:r>
      <w:bookmarkEnd w:id="0"/>
    </w:p>
    <w:p w14:paraId="1A765921" w14:textId="46D37CC0" w:rsidR="00523273" w:rsidRPr="00797E5D" w:rsidRDefault="00523273" w:rsidP="00523273">
      <w:pPr>
        <w:rPr>
          <w:rFonts w:ascii="Arial" w:hAnsi="Arial" w:cs="Arial"/>
          <w:sz w:val="18"/>
          <w:szCs w:val="18"/>
          <w:lang w:val="en-US"/>
        </w:rPr>
      </w:pPr>
    </w:p>
    <w:p w14:paraId="7D883E02" w14:textId="77777777" w:rsidR="00523273" w:rsidRPr="00797E5D" w:rsidRDefault="00523273" w:rsidP="00523273">
      <w:pPr>
        <w:spacing w:line="480" w:lineRule="auto"/>
        <w:rPr>
          <w:rFonts w:ascii="Arial" w:hAnsi="Arial" w:cs="Arial"/>
          <w:sz w:val="18"/>
          <w:szCs w:val="18"/>
          <w:lang w:val="en-US"/>
        </w:rPr>
      </w:pPr>
      <w:r w:rsidRPr="00797E5D">
        <w:rPr>
          <w:rFonts w:ascii="Arial" w:hAnsi="Arial" w:cs="Arial"/>
          <w:noProof/>
          <w:sz w:val="18"/>
          <w:szCs w:val="18"/>
          <w:lang w:val="en-US"/>
        </w:rPr>
        <w:drawing>
          <wp:inline distT="0" distB="0" distL="0" distR="0" wp14:anchorId="4D45C613" wp14:editId="714569F5">
            <wp:extent cx="4150581" cy="2800621"/>
            <wp:effectExtent l="0" t="0" r="254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3809" cy="2802799"/>
                    </a:xfrm>
                    <a:prstGeom prst="rect">
                      <a:avLst/>
                    </a:prstGeom>
                    <a:noFill/>
                  </pic:spPr>
                </pic:pic>
              </a:graphicData>
            </a:graphic>
          </wp:inline>
        </w:drawing>
      </w:r>
    </w:p>
    <w:p w14:paraId="6EBFC06B" w14:textId="77777777" w:rsidR="00523273" w:rsidRPr="00797E5D" w:rsidRDefault="00523273" w:rsidP="00523273">
      <w:pPr>
        <w:pStyle w:val="Caption"/>
        <w:spacing w:line="480" w:lineRule="auto"/>
        <w:rPr>
          <w:rFonts w:ascii="Arial" w:hAnsi="Arial" w:cs="Arial"/>
          <w:color w:val="auto"/>
          <w:sz w:val="20"/>
          <w:szCs w:val="20"/>
          <w:lang w:val="en-US"/>
        </w:rPr>
      </w:pPr>
      <w:r w:rsidRPr="00797E5D">
        <w:rPr>
          <w:rFonts w:ascii="Arial" w:hAnsi="Arial" w:cs="Arial"/>
          <w:color w:val="auto"/>
          <w:sz w:val="20"/>
          <w:szCs w:val="20"/>
          <w:lang w:val="en-US"/>
        </w:rPr>
        <w:t>AD, Alzheimer’s disease; MCI-AD, mild cognitive impairment due to Alzheimer’s disease.</w:t>
      </w:r>
    </w:p>
    <w:p w14:paraId="72838CD0" w14:textId="0ECAA49F" w:rsidR="00110353" w:rsidRPr="00797E5D" w:rsidRDefault="00110353" w:rsidP="00653E88">
      <w:pPr>
        <w:pStyle w:val="Heading1"/>
        <w:numPr>
          <w:ilvl w:val="0"/>
          <w:numId w:val="2"/>
        </w:numPr>
        <w:spacing w:after="240"/>
        <w:ind w:left="357" w:hanging="357"/>
        <w:rPr>
          <w:rFonts w:ascii="Arial" w:hAnsi="Arial" w:cs="Arial"/>
          <w:b/>
          <w:bCs/>
          <w:color w:val="auto"/>
          <w:sz w:val="20"/>
          <w:szCs w:val="20"/>
          <w:lang w:val="en-US"/>
        </w:rPr>
      </w:pPr>
      <w:bookmarkStart w:id="1" w:name="_Toc101535747"/>
      <w:r w:rsidRPr="00797E5D">
        <w:rPr>
          <w:rFonts w:ascii="Arial" w:hAnsi="Arial" w:cs="Arial"/>
          <w:b/>
          <w:bCs/>
          <w:color w:val="auto"/>
          <w:sz w:val="20"/>
          <w:szCs w:val="20"/>
          <w:lang w:val="en-US"/>
        </w:rPr>
        <w:t>Health states in the economic model</w:t>
      </w:r>
      <w:bookmarkEnd w:id="1"/>
      <w:r w:rsidRPr="00797E5D">
        <w:rPr>
          <w:rFonts w:ascii="Arial" w:hAnsi="Arial" w:cs="Arial"/>
          <w:b/>
          <w:bCs/>
          <w:color w:val="auto"/>
          <w:sz w:val="20"/>
          <w:szCs w:val="20"/>
          <w:lang w:val="en-US"/>
        </w:rPr>
        <w:t xml:space="preserve"> </w:t>
      </w:r>
    </w:p>
    <w:p w14:paraId="61BB349F" w14:textId="1C3A95F7" w:rsidR="001157F1" w:rsidRPr="00797E5D" w:rsidRDefault="00C51878" w:rsidP="00C51878">
      <w:pPr>
        <w:pStyle w:val="Caption"/>
        <w:rPr>
          <w:rFonts w:ascii="Arial" w:hAnsi="Arial" w:cs="Arial"/>
          <w:color w:val="auto"/>
          <w:sz w:val="20"/>
          <w:szCs w:val="20"/>
          <w:lang w:val="en-US"/>
        </w:rPr>
      </w:pPr>
      <w:r w:rsidRPr="00797E5D">
        <w:rPr>
          <w:rFonts w:ascii="Arial" w:hAnsi="Arial" w:cs="Arial"/>
          <w:color w:val="auto"/>
          <w:sz w:val="20"/>
          <w:szCs w:val="20"/>
          <w:lang w:val="en-US"/>
        </w:rPr>
        <w:t xml:space="preserve">Table </w:t>
      </w:r>
      <w:r w:rsidRPr="00797E5D">
        <w:rPr>
          <w:rFonts w:ascii="Arial" w:hAnsi="Arial" w:cs="Arial"/>
          <w:color w:val="auto"/>
          <w:sz w:val="20"/>
          <w:szCs w:val="20"/>
          <w:lang w:val="en-US"/>
        </w:rPr>
        <w:fldChar w:fldCharType="begin"/>
      </w:r>
      <w:r w:rsidRPr="00797E5D">
        <w:rPr>
          <w:rFonts w:ascii="Arial" w:hAnsi="Arial" w:cs="Arial"/>
          <w:color w:val="auto"/>
          <w:sz w:val="20"/>
          <w:szCs w:val="20"/>
          <w:lang w:val="en-US"/>
        </w:rPr>
        <w:instrText xml:space="preserve"> SEQ Table \* ARABIC </w:instrText>
      </w:r>
      <w:r w:rsidRPr="00797E5D">
        <w:rPr>
          <w:rFonts w:ascii="Arial" w:hAnsi="Arial" w:cs="Arial"/>
          <w:color w:val="auto"/>
          <w:sz w:val="20"/>
          <w:szCs w:val="20"/>
          <w:lang w:val="en-US"/>
        </w:rPr>
        <w:fldChar w:fldCharType="separate"/>
      </w:r>
      <w:r w:rsidR="00D92E18">
        <w:rPr>
          <w:rFonts w:ascii="Arial" w:hAnsi="Arial" w:cs="Arial"/>
          <w:noProof/>
          <w:color w:val="auto"/>
          <w:sz w:val="20"/>
          <w:szCs w:val="20"/>
          <w:lang w:val="en-US"/>
        </w:rPr>
        <w:t>1</w:t>
      </w:r>
      <w:r w:rsidRPr="00797E5D">
        <w:rPr>
          <w:rFonts w:ascii="Arial" w:hAnsi="Arial" w:cs="Arial"/>
          <w:color w:val="auto"/>
          <w:sz w:val="20"/>
          <w:szCs w:val="20"/>
          <w:lang w:val="en-US"/>
        </w:rPr>
        <w:fldChar w:fldCharType="end"/>
      </w:r>
      <w:r w:rsidRPr="00797E5D">
        <w:rPr>
          <w:rFonts w:ascii="Arial" w:hAnsi="Arial" w:cs="Arial"/>
          <w:color w:val="auto"/>
          <w:sz w:val="20"/>
          <w:szCs w:val="20"/>
          <w:lang w:val="en-US"/>
        </w:rPr>
        <w:t xml:space="preserve"> </w:t>
      </w:r>
      <w:r w:rsidR="001157F1" w:rsidRPr="00797E5D">
        <w:rPr>
          <w:rFonts w:ascii="Arial" w:hAnsi="Arial" w:cs="Arial"/>
          <w:color w:val="auto"/>
          <w:sz w:val="20"/>
          <w:szCs w:val="20"/>
          <w:lang w:val="en-US"/>
        </w:rPr>
        <w:t>– Cognition scores ranges by clinical Alzheimer’s disease</w:t>
      </w:r>
      <w:r w:rsidR="0092411E" w:rsidRPr="00797E5D">
        <w:rPr>
          <w:rFonts w:ascii="Arial" w:hAnsi="Arial" w:cs="Arial"/>
          <w:color w:val="auto"/>
          <w:sz w:val="20"/>
          <w:szCs w:val="20"/>
          <w:lang w:val="en-US"/>
        </w:rPr>
        <w:t xml:space="preserve"> (AD)</w:t>
      </w:r>
      <w:r w:rsidR="001157F1" w:rsidRPr="00797E5D">
        <w:rPr>
          <w:rFonts w:ascii="Arial" w:hAnsi="Arial" w:cs="Arial"/>
          <w:color w:val="auto"/>
          <w:sz w:val="20"/>
          <w:szCs w:val="20"/>
          <w:lang w:val="en-US"/>
        </w:rPr>
        <w:t xml:space="preserve"> stages in the model</w:t>
      </w:r>
    </w:p>
    <w:tbl>
      <w:tblPr>
        <w:tblStyle w:val="TableGrid"/>
        <w:tblW w:w="2102" w:type="pct"/>
        <w:tblLayout w:type="fixed"/>
        <w:tblLook w:val="0000" w:firstRow="0" w:lastRow="0" w:firstColumn="0" w:lastColumn="0" w:noHBand="0" w:noVBand="0"/>
      </w:tblPr>
      <w:tblGrid>
        <w:gridCol w:w="2576"/>
        <w:gridCol w:w="1214"/>
      </w:tblGrid>
      <w:tr w:rsidR="00E8536F" w:rsidRPr="00797E5D" w14:paraId="4D753334" w14:textId="77777777" w:rsidTr="007E5928">
        <w:tc>
          <w:tcPr>
            <w:tcW w:w="3398" w:type="pct"/>
          </w:tcPr>
          <w:p w14:paraId="1AFE74BC" w14:textId="289539D6" w:rsidR="001157F1" w:rsidRPr="00797E5D" w:rsidRDefault="001157F1" w:rsidP="00316DD1">
            <w:pPr>
              <w:keepNext/>
              <w:rPr>
                <w:rFonts w:ascii="Arial" w:eastAsia="Times New Roman" w:hAnsi="Arial" w:cs="Arial"/>
                <w:b/>
                <w:sz w:val="18"/>
                <w:szCs w:val="18"/>
                <w:lang w:val="en-US"/>
              </w:rPr>
            </w:pPr>
            <w:r w:rsidRPr="00797E5D">
              <w:rPr>
                <w:rFonts w:ascii="Arial" w:eastAsia="Times New Roman" w:hAnsi="Arial" w:cs="Arial"/>
                <w:b/>
                <w:sz w:val="18"/>
                <w:szCs w:val="18"/>
                <w:lang w:val="en-US"/>
              </w:rPr>
              <w:t>Clinical Disease Stage</w:t>
            </w:r>
          </w:p>
        </w:tc>
        <w:tc>
          <w:tcPr>
            <w:tcW w:w="1602" w:type="pct"/>
          </w:tcPr>
          <w:p w14:paraId="1DB1EA46" w14:textId="0B8B2977" w:rsidR="001157F1" w:rsidRPr="00797E5D" w:rsidRDefault="001157F1" w:rsidP="00316DD1">
            <w:pPr>
              <w:keepNext/>
              <w:rPr>
                <w:rFonts w:ascii="Arial" w:eastAsia="Times New Roman" w:hAnsi="Arial" w:cs="Arial"/>
                <w:b/>
                <w:sz w:val="18"/>
                <w:szCs w:val="18"/>
                <w:lang w:val="en-US"/>
              </w:rPr>
            </w:pPr>
            <w:r w:rsidRPr="00797E5D">
              <w:rPr>
                <w:rFonts w:ascii="Arial" w:eastAsia="Times New Roman" w:hAnsi="Arial" w:cs="Arial"/>
                <w:b/>
                <w:sz w:val="18"/>
                <w:szCs w:val="18"/>
                <w:lang w:val="en-US"/>
              </w:rPr>
              <w:t xml:space="preserve">MMSE </w:t>
            </w:r>
            <w:r w:rsidR="0074767B" w:rsidRPr="00797E5D">
              <w:rPr>
                <w:rFonts w:ascii="Arial" w:eastAsia="Times New Roman" w:hAnsi="Arial" w:cs="Arial"/>
                <w:bCs/>
                <w:sz w:val="18"/>
                <w:szCs w:val="18"/>
                <w:vertAlign w:val="superscript"/>
                <w:lang w:val="en-US"/>
              </w:rPr>
              <w:t>a</w:t>
            </w:r>
          </w:p>
        </w:tc>
      </w:tr>
      <w:tr w:rsidR="00E8536F" w:rsidRPr="00797E5D" w14:paraId="47878169" w14:textId="77777777" w:rsidTr="007E5928">
        <w:tc>
          <w:tcPr>
            <w:tcW w:w="3398" w:type="pct"/>
          </w:tcPr>
          <w:p w14:paraId="243A3F70" w14:textId="77777777" w:rsidR="001157F1" w:rsidRPr="00797E5D" w:rsidRDefault="001157F1" w:rsidP="00316DD1">
            <w:pPr>
              <w:rPr>
                <w:rFonts w:ascii="Arial" w:eastAsia="Times New Roman" w:hAnsi="Arial" w:cs="Arial"/>
                <w:sz w:val="18"/>
                <w:szCs w:val="18"/>
                <w:lang w:val="en-US"/>
              </w:rPr>
            </w:pPr>
            <w:r w:rsidRPr="00797E5D">
              <w:rPr>
                <w:rFonts w:ascii="Arial" w:eastAsia="Times New Roman" w:hAnsi="Arial" w:cs="Arial"/>
                <w:sz w:val="18"/>
                <w:szCs w:val="18"/>
                <w:lang w:val="en-US"/>
              </w:rPr>
              <w:t>MCI-AD</w:t>
            </w:r>
          </w:p>
        </w:tc>
        <w:tc>
          <w:tcPr>
            <w:tcW w:w="1602" w:type="pct"/>
          </w:tcPr>
          <w:p w14:paraId="30019395" w14:textId="77777777" w:rsidR="001157F1" w:rsidRPr="00797E5D" w:rsidRDefault="001157F1" w:rsidP="00316DD1">
            <w:pPr>
              <w:rPr>
                <w:rFonts w:ascii="Arial" w:eastAsia="Times New Roman" w:hAnsi="Arial" w:cs="Arial"/>
                <w:sz w:val="18"/>
                <w:szCs w:val="18"/>
                <w:lang w:val="en-US"/>
              </w:rPr>
            </w:pPr>
            <w:r w:rsidRPr="00797E5D">
              <w:rPr>
                <w:rFonts w:ascii="Arial" w:eastAsia="Times New Roman" w:hAnsi="Arial" w:cs="Arial"/>
                <w:sz w:val="18"/>
                <w:szCs w:val="18"/>
                <w:lang w:val="en-US"/>
              </w:rPr>
              <w:t>27-29</w:t>
            </w:r>
          </w:p>
        </w:tc>
      </w:tr>
      <w:tr w:rsidR="00E8536F" w:rsidRPr="00797E5D" w14:paraId="0F94C805" w14:textId="77777777" w:rsidTr="007E5928">
        <w:tc>
          <w:tcPr>
            <w:tcW w:w="3398" w:type="pct"/>
          </w:tcPr>
          <w:p w14:paraId="347C8185" w14:textId="77777777" w:rsidR="001157F1" w:rsidRPr="00797E5D" w:rsidRDefault="001157F1" w:rsidP="00316DD1">
            <w:pPr>
              <w:rPr>
                <w:rFonts w:ascii="Arial" w:eastAsia="Times New Roman" w:hAnsi="Arial" w:cs="Arial"/>
                <w:sz w:val="18"/>
                <w:szCs w:val="18"/>
                <w:lang w:val="en-US"/>
              </w:rPr>
            </w:pPr>
            <w:r w:rsidRPr="00797E5D">
              <w:rPr>
                <w:rFonts w:ascii="Arial" w:eastAsia="Times New Roman" w:hAnsi="Arial" w:cs="Arial"/>
                <w:sz w:val="18"/>
                <w:szCs w:val="18"/>
                <w:lang w:val="en-US"/>
              </w:rPr>
              <w:t>Mild AD</w:t>
            </w:r>
          </w:p>
        </w:tc>
        <w:tc>
          <w:tcPr>
            <w:tcW w:w="1602" w:type="pct"/>
          </w:tcPr>
          <w:p w14:paraId="2BF921DC" w14:textId="77777777" w:rsidR="001157F1" w:rsidRPr="00797E5D" w:rsidRDefault="001157F1" w:rsidP="00316DD1">
            <w:pPr>
              <w:rPr>
                <w:rFonts w:ascii="Arial" w:eastAsia="Times New Roman" w:hAnsi="Arial" w:cs="Arial"/>
                <w:sz w:val="18"/>
                <w:szCs w:val="18"/>
                <w:lang w:val="en-US"/>
              </w:rPr>
            </w:pPr>
            <w:r w:rsidRPr="00797E5D">
              <w:rPr>
                <w:rFonts w:ascii="Arial" w:eastAsia="Times New Roman" w:hAnsi="Arial" w:cs="Arial"/>
                <w:sz w:val="18"/>
                <w:szCs w:val="18"/>
                <w:lang w:val="en-US"/>
              </w:rPr>
              <w:t>21-26</w:t>
            </w:r>
          </w:p>
        </w:tc>
      </w:tr>
      <w:tr w:rsidR="00E8536F" w:rsidRPr="00797E5D" w14:paraId="298D0DF4" w14:textId="77777777" w:rsidTr="007E5928">
        <w:tc>
          <w:tcPr>
            <w:tcW w:w="3398" w:type="pct"/>
          </w:tcPr>
          <w:p w14:paraId="59CA2C26" w14:textId="77777777" w:rsidR="001157F1" w:rsidRPr="00797E5D" w:rsidRDefault="001157F1" w:rsidP="00316DD1">
            <w:pPr>
              <w:rPr>
                <w:rFonts w:ascii="Arial" w:eastAsia="Times New Roman" w:hAnsi="Arial" w:cs="Arial"/>
                <w:sz w:val="18"/>
                <w:szCs w:val="18"/>
                <w:lang w:val="en-US"/>
              </w:rPr>
            </w:pPr>
            <w:r w:rsidRPr="00797E5D">
              <w:rPr>
                <w:rFonts w:ascii="Arial" w:eastAsia="Times New Roman" w:hAnsi="Arial" w:cs="Arial"/>
                <w:sz w:val="18"/>
                <w:szCs w:val="18"/>
                <w:lang w:val="en-US"/>
              </w:rPr>
              <w:t>Moderate AD</w:t>
            </w:r>
          </w:p>
        </w:tc>
        <w:tc>
          <w:tcPr>
            <w:tcW w:w="1602" w:type="pct"/>
          </w:tcPr>
          <w:p w14:paraId="6555D9AF" w14:textId="77777777" w:rsidR="001157F1" w:rsidRPr="00797E5D" w:rsidRDefault="001157F1" w:rsidP="00316DD1">
            <w:pPr>
              <w:rPr>
                <w:rFonts w:ascii="Arial" w:eastAsia="Times New Roman" w:hAnsi="Arial" w:cs="Arial"/>
                <w:sz w:val="18"/>
                <w:szCs w:val="18"/>
                <w:lang w:val="en-US"/>
              </w:rPr>
            </w:pPr>
            <w:r w:rsidRPr="00797E5D">
              <w:rPr>
                <w:rFonts w:ascii="Arial" w:eastAsia="Times New Roman" w:hAnsi="Arial" w:cs="Arial"/>
                <w:sz w:val="18"/>
                <w:szCs w:val="18"/>
                <w:lang w:val="en-US"/>
              </w:rPr>
              <w:t>10-20</w:t>
            </w:r>
          </w:p>
        </w:tc>
      </w:tr>
      <w:tr w:rsidR="00E8536F" w:rsidRPr="00797E5D" w14:paraId="61A9E743" w14:textId="77777777" w:rsidTr="007E5928">
        <w:tc>
          <w:tcPr>
            <w:tcW w:w="3398" w:type="pct"/>
          </w:tcPr>
          <w:p w14:paraId="235D1B64" w14:textId="77777777" w:rsidR="001157F1" w:rsidRPr="00797E5D" w:rsidRDefault="001157F1" w:rsidP="00316DD1">
            <w:pPr>
              <w:rPr>
                <w:rFonts w:ascii="Arial" w:eastAsia="Times New Roman" w:hAnsi="Arial" w:cs="Arial"/>
                <w:sz w:val="18"/>
                <w:szCs w:val="18"/>
                <w:lang w:val="en-US"/>
              </w:rPr>
            </w:pPr>
            <w:r w:rsidRPr="00797E5D">
              <w:rPr>
                <w:rFonts w:ascii="Arial" w:eastAsia="Times New Roman" w:hAnsi="Arial" w:cs="Arial"/>
                <w:sz w:val="18"/>
                <w:szCs w:val="18"/>
                <w:lang w:val="en-US"/>
              </w:rPr>
              <w:t>Severe AD</w:t>
            </w:r>
          </w:p>
        </w:tc>
        <w:tc>
          <w:tcPr>
            <w:tcW w:w="1602" w:type="pct"/>
          </w:tcPr>
          <w:p w14:paraId="68E62F1A" w14:textId="77777777" w:rsidR="001157F1" w:rsidRPr="00797E5D" w:rsidRDefault="001157F1" w:rsidP="00316DD1">
            <w:pPr>
              <w:rPr>
                <w:rFonts w:ascii="Arial" w:eastAsia="Times New Roman" w:hAnsi="Arial" w:cs="Arial"/>
                <w:sz w:val="18"/>
                <w:szCs w:val="18"/>
                <w:lang w:val="en-US"/>
              </w:rPr>
            </w:pPr>
            <w:r w:rsidRPr="00797E5D">
              <w:rPr>
                <w:rFonts w:ascii="Arial" w:eastAsia="Times New Roman" w:hAnsi="Arial" w:cs="Arial"/>
                <w:sz w:val="18"/>
                <w:szCs w:val="18"/>
                <w:lang w:val="en-US"/>
              </w:rPr>
              <w:t>&lt;10</w:t>
            </w:r>
          </w:p>
        </w:tc>
      </w:tr>
    </w:tbl>
    <w:p w14:paraId="6E8CDF7C" w14:textId="34C96085" w:rsidR="00BD742B" w:rsidRPr="00797E5D" w:rsidRDefault="0074767B" w:rsidP="0074767B">
      <w:pPr>
        <w:pStyle w:val="Caption"/>
        <w:rPr>
          <w:rFonts w:ascii="Arial" w:hAnsi="Arial" w:cs="Arial"/>
          <w:color w:val="auto"/>
          <w:sz w:val="20"/>
          <w:szCs w:val="20"/>
          <w:lang w:val="en-US"/>
        </w:rPr>
      </w:pPr>
      <w:r w:rsidRPr="00797E5D">
        <w:rPr>
          <w:rFonts w:ascii="Arial" w:hAnsi="Arial" w:cs="Arial"/>
          <w:color w:val="auto"/>
          <w:sz w:val="20"/>
          <w:szCs w:val="20"/>
          <w:lang w:val="en-US"/>
        </w:rPr>
        <w:t>AD, Alzheimer’s disease; MMSE, Mini-Mental State Examination.</w:t>
      </w:r>
    </w:p>
    <w:p w14:paraId="2C888FBB" w14:textId="420FD1B7" w:rsidR="0074767B" w:rsidRPr="00797E5D" w:rsidRDefault="0074767B" w:rsidP="0074767B">
      <w:pPr>
        <w:pStyle w:val="Caption"/>
        <w:rPr>
          <w:rFonts w:ascii="Arial" w:hAnsi="Arial" w:cs="Arial"/>
          <w:color w:val="auto"/>
          <w:sz w:val="20"/>
          <w:szCs w:val="20"/>
          <w:lang w:val="en-US"/>
        </w:rPr>
      </w:pPr>
      <w:proofErr w:type="spellStart"/>
      <w:r w:rsidRPr="00797E5D">
        <w:rPr>
          <w:rFonts w:ascii="Arial" w:hAnsi="Arial" w:cs="Arial"/>
          <w:color w:val="auto"/>
          <w:sz w:val="20"/>
          <w:szCs w:val="20"/>
          <w:vertAlign w:val="superscript"/>
          <w:lang w:val="en-US"/>
        </w:rPr>
        <w:t>a</w:t>
      </w:r>
      <w:proofErr w:type="spellEnd"/>
      <w:r w:rsidRPr="00797E5D">
        <w:rPr>
          <w:rFonts w:ascii="Arial" w:hAnsi="Arial" w:cs="Arial"/>
          <w:color w:val="auto"/>
          <w:sz w:val="20"/>
          <w:szCs w:val="20"/>
          <w:lang w:val="en-US"/>
        </w:rPr>
        <w:t xml:space="preserve"> </w:t>
      </w:r>
      <w:r w:rsidR="00F22AAA" w:rsidRPr="00797E5D">
        <w:rPr>
          <w:rFonts w:ascii="Arial" w:hAnsi="Arial" w:cs="Arial"/>
          <w:color w:val="auto"/>
          <w:sz w:val="20"/>
          <w:szCs w:val="20"/>
          <w:lang w:val="en-US"/>
        </w:rPr>
        <w:t xml:space="preserve">We assumed individuals with an MMSE score of 30 to be cognitively normal. </w:t>
      </w:r>
      <w:r w:rsidRPr="00797E5D">
        <w:rPr>
          <w:rFonts w:ascii="Arial" w:hAnsi="Arial" w:cs="Arial"/>
          <w:color w:val="auto"/>
          <w:sz w:val="20"/>
          <w:szCs w:val="20"/>
          <w:lang w:val="en-US"/>
        </w:rPr>
        <w:t>MMSE categories use</w:t>
      </w:r>
      <w:r w:rsidR="00067137" w:rsidRPr="00797E5D">
        <w:rPr>
          <w:rFonts w:ascii="Arial" w:hAnsi="Arial" w:cs="Arial"/>
          <w:color w:val="auto"/>
          <w:sz w:val="20"/>
          <w:szCs w:val="20"/>
          <w:lang w:val="en-US"/>
        </w:rPr>
        <w:t>d</w:t>
      </w:r>
      <w:r w:rsidRPr="00797E5D">
        <w:rPr>
          <w:rFonts w:ascii="Arial" w:hAnsi="Arial" w:cs="Arial"/>
          <w:color w:val="auto"/>
          <w:sz w:val="20"/>
          <w:szCs w:val="20"/>
          <w:lang w:val="en-US"/>
        </w:rPr>
        <w:t xml:space="preserve"> AD dementia classification reported by Green et. Al </w:t>
      </w:r>
      <w:r w:rsidRPr="00797E5D">
        <w:rPr>
          <w:rFonts w:ascii="Arial" w:hAnsi="Arial" w:cs="Arial"/>
          <w:color w:val="auto"/>
          <w:sz w:val="20"/>
          <w:szCs w:val="20"/>
          <w:lang w:val="en-US"/>
        </w:rPr>
        <w:fldChar w:fldCharType="begin"/>
      </w:r>
      <w:r w:rsidR="00FE0B9B" w:rsidRPr="00797E5D">
        <w:rPr>
          <w:rFonts w:ascii="Arial" w:hAnsi="Arial" w:cs="Arial"/>
          <w:color w:val="auto"/>
          <w:sz w:val="20"/>
          <w:szCs w:val="20"/>
          <w:lang w:val="en-US"/>
        </w:rPr>
        <w:instrText xml:space="preserve"> ADDIN EN.CITE &lt;EndNote&gt;&lt;Cite&gt;&lt;Author&gt;Green&lt;/Author&gt;&lt;Year&gt;2016&lt;/Year&gt;&lt;RecNum&gt;38&lt;/RecNum&gt;&lt;DisplayText&gt;(1)&lt;/DisplayText&gt;&lt;record&gt;&lt;rec-number&gt;38&lt;/rec-number&gt;&lt;foreign-keys&gt;&lt;key app="EN" db-id="xptaw5wxfpwd0ee525ixx255tf5xdvad550f" timestamp="1612970754"&gt;38&lt;/key&gt;&lt;/foreign-keys&gt;&lt;ref-type name="Journal Article"&gt;17&lt;/ref-type&gt;&lt;contributors&gt;&lt;authors&gt;&lt;author&gt;Green, Colin&lt;/author&gt;&lt;author&gt;Zhang, Shenqiu&lt;/author&gt;&lt;/authors&gt;&lt;/contributors&gt;&lt;titles&gt;&lt;title&gt;Predicting the progression of Alzheimer&amp;apos;s disease dementia: A multidomain health policy model&lt;/title&gt;&lt;secondary-title&gt;Alzheimer&amp;apos;s &amp;amp; Dementia&lt;/secondary-title&gt;&lt;/titles&gt;&lt;periodical&gt;&lt;full-title&gt;Alzheimer&amp;apos;s &amp;amp; Dementia&lt;/full-title&gt;&lt;/periodical&gt;&lt;pages&gt;776-785&lt;/pages&gt;&lt;volume&gt;12&lt;/volume&gt;&lt;number&gt;7&lt;/number&gt;&lt;keywords&gt;&lt;keyword&gt;Alzheimer&amp;apos;s disease&lt;/keyword&gt;&lt;keyword&gt;Decision analytic modelling&lt;/keyword&gt;&lt;keyword&gt;Progression&lt;/keyword&gt;&lt;keyword&gt;Prediction&lt;/keyword&gt;&lt;keyword&gt;Health policy&lt;/keyword&gt;&lt;/keywords&gt;&lt;dates&gt;&lt;year&gt;2016&lt;/year&gt;&lt;pub-dates&gt;&lt;date&gt;2016/07/01&lt;/date&gt;&lt;/pub-dates&gt;&lt;/dates&gt;&lt;publisher&gt;John Wiley &amp;amp; Sons, Ltd&lt;/publisher&gt;&lt;isbn&gt;1552-5260&lt;/isbn&gt;&lt;work-type&gt;https://doi.org/10.1016/j.jalz.2016.01.011&lt;/work-type&gt;&lt;urls&gt;&lt;related-urls&gt;&lt;url&gt;https://doi.org/10.1016/j.jalz.2016.01.011&lt;/url&gt;&lt;url&gt;https://alz-journals.onlinelibrary.wiley.com/doi/pdfdirect/10.1016/j.jalz.2016.01.011?download=true&lt;/url&gt;&lt;/related-urls&gt;&lt;/urls&gt;&lt;electronic-resource-num&gt;https://doi.org/10.1016/j.jalz.2016.01.011&lt;/electronic-resource-num&gt;&lt;access-date&gt;2021/02/10&lt;/access-date&gt;&lt;/record&gt;&lt;/Cite&gt;&lt;/EndNote&gt;</w:instrText>
      </w:r>
      <w:r w:rsidRPr="00797E5D">
        <w:rPr>
          <w:rFonts w:ascii="Arial" w:hAnsi="Arial" w:cs="Arial"/>
          <w:color w:val="auto"/>
          <w:sz w:val="20"/>
          <w:szCs w:val="20"/>
          <w:lang w:val="en-US"/>
        </w:rPr>
        <w:fldChar w:fldCharType="separate"/>
      </w:r>
      <w:r w:rsidR="00FE0B9B" w:rsidRPr="00797E5D">
        <w:rPr>
          <w:rFonts w:ascii="Arial" w:hAnsi="Arial" w:cs="Arial"/>
          <w:noProof/>
          <w:color w:val="auto"/>
          <w:sz w:val="20"/>
          <w:szCs w:val="20"/>
          <w:lang w:val="en-US"/>
        </w:rPr>
        <w:t>(1)</w:t>
      </w:r>
      <w:r w:rsidRPr="00797E5D">
        <w:rPr>
          <w:rFonts w:ascii="Arial" w:hAnsi="Arial" w:cs="Arial"/>
          <w:color w:val="auto"/>
          <w:sz w:val="20"/>
          <w:szCs w:val="20"/>
          <w:lang w:val="en-US"/>
        </w:rPr>
        <w:fldChar w:fldCharType="end"/>
      </w:r>
    </w:p>
    <w:p w14:paraId="73ED2F58" w14:textId="77777777" w:rsidR="00653E88" w:rsidRPr="00797E5D" w:rsidRDefault="00653E88" w:rsidP="00653E88">
      <w:pPr>
        <w:spacing w:after="240"/>
        <w:rPr>
          <w:rFonts w:ascii="Arial" w:hAnsi="Arial" w:cs="Arial"/>
          <w:lang w:val="en-US"/>
        </w:rPr>
      </w:pPr>
    </w:p>
    <w:p w14:paraId="04B5CB2E" w14:textId="78228656" w:rsidR="00CA3857" w:rsidRPr="00797E5D" w:rsidRDefault="00CA3857" w:rsidP="007E5928">
      <w:pPr>
        <w:pStyle w:val="Heading1"/>
        <w:numPr>
          <w:ilvl w:val="0"/>
          <w:numId w:val="2"/>
        </w:numPr>
        <w:rPr>
          <w:rFonts w:ascii="Arial" w:hAnsi="Arial" w:cs="Arial"/>
          <w:b/>
          <w:bCs/>
          <w:color w:val="auto"/>
          <w:sz w:val="20"/>
          <w:szCs w:val="20"/>
          <w:lang w:val="en-US"/>
        </w:rPr>
      </w:pPr>
      <w:bookmarkStart w:id="2" w:name="_Toc101535748"/>
      <w:r w:rsidRPr="00797E5D">
        <w:rPr>
          <w:rFonts w:ascii="Arial" w:hAnsi="Arial" w:cs="Arial"/>
          <w:b/>
          <w:bCs/>
          <w:color w:val="auto"/>
          <w:sz w:val="20"/>
          <w:szCs w:val="20"/>
          <w:lang w:val="en-US"/>
        </w:rPr>
        <w:t>Demographic characteristics used to generate the synthetic cohort</w:t>
      </w:r>
      <w:bookmarkEnd w:id="2"/>
    </w:p>
    <w:p w14:paraId="4BA1AAF5" w14:textId="493E516E" w:rsidR="00CA3857" w:rsidRPr="00797E5D" w:rsidRDefault="00CA3857" w:rsidP="00653E88">
      <w:pPr>
        <w:spacing w:before="200"/>
        <w:rPr>
          <w:rFonts w:ascii="Arial" w:hAnsi="Arial" w:cs="Arial"/>
          <w:sz w:val="20"/>
          <w:szCs w:val="20"/>
          <w:lang w:val="en-US"/>
        </w:rPr>
      </w:pPr>
      <w:bookmarkStart w:id="3" w:name="_Ref63804463"/>
      <w:r w:rsidRPr="00797E5D">
        <w:rPr>
          <w:rFonts w:ascii="Arial" w:hAnsi="Arial" w:cs="Arial"/>
          <w:sz w:val="20"/>
          <w:szCs w:val="20"/>
          <w:lang w:val="en-US"/>
        </w:rPr>
        <w:t xml:space="preserve">Table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SEQ Table \* ARABIC </w:instrText>
      </w:r>
      <w:r w:rsidRPr="00797E5D">
        <w:rPr>
          <w:rFonts w:ascii="Arial" w:hAnsi="Arial" w:cs="Arial"/>
          <w:sz w:val="20"/>
          <w:szCs w:val="20"/>
          <w:lang w:val="en-US"/>
        </w:rPr>
        <w:fldChar w:fldCharType="separate"/>
      </w:r>
      <w:r w:rsidR="00D92E18">
        <w:rPr>
          <w:rFonts w:ascii="Arial" w:hAnsi="Arial" w:cs="Arial"/>
          <w:noProof/>
          <w:sz w:val="20"/>
          <w:szCs w:val="20"/>
          <w:lang w:val="en-US"/>
        </w:rPr>
        <w:t>2</w:t>
      </w:r>
      <w:r w:rsidRPr="00797E5D">
        <w:rPr>
          <w:rFonts w:ascii="Arial" w:hAnsi="Arial" w:cs="Arial"/>
          <w:sz w:val="20"/>
          <w:szCs w:val="20"/>
          <w:lang w:val="en-US"/>
        </w:rPr>
        <w:fldChar w:fldCharType="end"/>
      </w:r>
      <w:bookmarkEnd w:id="3"/>
      <w:r w:rsidRPr="00797E5D">
        <w:rPr>
          <w:rFonts w:ascii="Arial" w:hAnsi="Arial" w:cs="Arial"/>
          <w:sz w:val="20"/>
          <w:szCs w:val="20"/>
          <w:lang w:val="en-US"/>
        </w:rPr>
        <w:t xml:space="preserve"> – Demographic characteristics used to generate the synthetic cohort</w:t>
      </w:r>
    </w:p>
    <w:tbl>
      <w:tblPr>
        <w:tblW w:w="4322" w:type="pct"/>
        <w:tblLook w:val="0600" w:firstRow="0" w:lastRow="0" w:firstColumn="0" w:lastColumn="0" w:noHBand="1" w:noVBand="1"/>
      </w:tblPr>
      <w:tblGrid>
        <w:gridCol w:w="1996"/>
        <w:gridCol w:w="1003"/>
        <w:gridCol w:w="1116"/>
        <w:gridCol w:w="1068"/>
        <w:gridCol w:w="1181"/>
        <w:gridCol w:w="1429"/>
      </w:tblGrid>
      <w:tr w:rsidR="00E8536F" w:rsidRPr="00797E5D" w14:paraId="229E2215" w14:textId="77777777" w:rsidTr="007E5928">
        <w:trPr>
          <w:cantSplit/>
          <w:trHeight w:val="20"/>
        </w:trPr>
        <w:tc>
          <w:tcPr>
            <w:tcW w:w="1280" w:type="pct"/>
            <w:vMerge w:val="restart"/>
            <w:tcBorders>
              <w:top w:val="single" w:sz="4" w:space="0" w:color="auto"/>
              <w:left w:val="single" w:sz="4" w:space="0" w:color="auto"/>
              <w:bottom w:val="single" w:sz="4" w:space="0" w:color="auto"/>
              <w:right w:val="single" w:sz="4" w:space="0" w:color="auto"/>
            </w:tcBorders>
            <w:noWrap/>
            <w:hideMark/>
          </w:tcPr>
          <w:p w14:paraId="142850D3" w14:textId="77777777" w:rsidR="00CA3857" w:rsidRPr="00797E5D" w:rsidRDefault="00CA3857" w:rsidP="00316DD1">
            <w:pPr>
              <w:spacing w:after="0" w:line="240" w:lineRule="auto"/>
              <w:rPr>
                <w:rFonts w:ascii="Arial" w:hAnsi="Arial" w:cs="Arial"/>
                <w:b/>
                <w:bCs/>
                <w:sz w:val="18"/>
                <w:szCs w:val="18"/>
                <w:lang w:val="en-US"/>
              </w:rPr>
            </w:pPr>
            <w:r w:rsidRPr="00797E5D">
              <w:rPr>
                <w:rFonts w:ascii="Arial" w:hAnsi="Arial" w:cs="Arial"/>
                <w:b/>
                <w:bCs/>
                <w:sz w:val="18"/>
                <w:szCs w:val="18"/>
                <w:lang w:val="en-US"/>
              </w:rPr>
              <w:t>Attributes*</w:t>
            </w:r>
          </w:p>
        </w:tc>
        <w:tc>
          <w:tcPr>
            <w:tcW w:w="1359" w:type="pct"/>
            <w:gridSpan w:val="2"/>
            <w:tcBorders>
              <w:top w:val="single" w:sz="4" w:space="0" w:color="auto"/>
              <w:left w:val="single" w:sz="4" w:space="0" w:color="auto"/>
              <w:bottom w:val="single" w:sz="4" w:space="0" w:color="auto"/>
              <w:right w:val="single" w:sz="4" w:space="0" w:color="auto"/>
            </w:tcBorders>
            <w:noWrap/>
            <w:hideMark/>
          </w:tcPr>
          <w:p w14:paraId="69B15DA1" w14:textId="77777777" w:rsidR="00CA3857" w:rsidRPr="00797E5D" w:rsidRDefault="00CA3857" w:rsidP="00316DD1">
            <w:pPr>
              <w:spacing w:after="0" w:line="240" w:lineRule="auto"/>
              <w:rPr>
                <w:rFonts w:ascii="Arial" w:hAnsi="Arial" w:cs="Arial"/>
                <w:b/>
                <w:bCs/>
                <w:sz w:val="18"/>
                <w:szCs w:val="18"/>
                <w:lang w:val="en-US"/>
              </w:rPr>
            </w:pPr>
            <w:proofErr w:type="spellStart"/>
            <w:r w:rsidRPr="00797E5D">
              <w:rPr>
                <w:rFonts w:ascii="Arial" w:hAnsi="Arial" w:cs="Arial"/>
                <w:b/>
                <w:bCs/>
                <w:sz w:val="18"/>
                <w:szCs w:val="18"/>
                <w:lang w:val="en-US"/>
              </w:rPr>
              <w:t>PwAD</w:t>
            </w:r>
            <w:proofErr w:type="spellEnd"/>
          </w:p>
        </w:tc>
        <w:tc>
          <w:tcPr>
            <w:tcW w:w="1443" w:type="pct"/>
            <w:gridSpan w:val="2"/>
            <w:tcBorders>
              <w:top w:val="single" w:sz="4" w:space="0" w:color="auto"/>
              <w:left w:val="single" w:sz="4" w:space="0" w:color="auto"/>
              <w:bottom w:val="single" w:sz="4" w:space="0" w:color="auto"/>
              <w:right w:val="single" w:sz="4" w:space="0" w:color="auto"/>
            </w:tcBorders>
            <w:noWrap/>
            <w:hideMark/>
          </w:tcPr>
          <w:p w14:paraId="5461E56B" w14:textId="77777777" w:rsidR="00CA3857" w:rsidRPr="00797E5D" w:rsidRDefault="00CA3857" w:rsidP="00316DD1">
            <w:pPr>
              <w:spacing w:after="0" w:line="240" w:lineRule="auto"/>
              <w:rPr>
                <w:rFonts w:ascii="Arial" w:hAnsi="Arial" w:cs="Arial"/>
                <w:b/>
                <w:bCs/>
                <w:sz w:val="18"/>
                <w:szCs w:val="18"/>
                <w:lang w:val="en-US"/>
              </w:rPr>
            </w:pPr>
            <w:r w:rsidRPr="00797E5D">
              <w:rPr>
                <w:rFonts w:ascii="Arial" w:hAnsi="Arial" w:cs="Arial"/>
                <w:b/>
                <w:bCs/>
                <w:sz w:val="18"/>
                <w:szCs w:val="18"/>
                <w:lang w:val="en-US"/>
              </w:rPr>
              <w:t>Informal caregivers</w:t>
            </w:r>
          </w:p>
        </w:tc>
        <w:tc>
          <w:tcPr>
            <w:tcW w:w="917" w:type="pct"/>
            <w:vMerge w:val="restart"/>
            <w:tcBorders>
              <w:top w:val="single" w:sz="4" w:space="0" w:color="auto"/>
              <w:left w:val="single" w:sz="4" w:space="0" w:color="auto"/>
              <w:bottom w:val="single" w:sz="4" w:space="0" w:color="auto"/>
              <w:right w:val="single" w:sz="4" w:space="0" w:color="auto"/>
            </w:tcBorders>
            <w:hideMark/>
          </w:tcPr>
          <w:p w14:paraId="4AAB2458" w14:textId="77777777" w:rsidR="00CA3857" w:rsidRPr="00797E5D" w:rsidRDefault="00CA3857" w:rsidP="00316DD1">
            <w:pPr>
              <w:spacing w:after="0" w:line="240" w:lineRule="auto"/>
              <w:rPr>
                <w:rFonts w:ascii="Arial" w:hAnsi="Arial" w:cs="Arial"/>
                <w:b/>
                <w:bCs/>
                <w:sz w:val="18"/>
                <w:szCs w:val="18"/>
                <w:lang w:val="en-US"/>
              </w:rPr>
            </w:pPr>
            <w:r w:rsidRPr="00797E5D">
              <w:rPr>
                <w:rFonts w:ascii="Arial" w:hAnsi="Arial" w:cs="Arial"/>
                <w:b/>
                <w:bCs/>
                <w:sz w:val="18"/>
                <w:szCs w:val="18"/>
                <w:lang w:val="en-US"/>
              </w:rPr>
              <w:t>Sampling distribution</w:t>
            </w:r>
          </w:p>
        </w:tc>
      </w:tr>
      <w:tr w:rsidR="00E8536F" w:rsidRPr="00797E5D" w14:paraId="41190127" w14:textId="77777777" w:rsidTr="007E5928">
        <w:trPr>
          <w:cantSplit/>
          <w:trHeight w:val="20"/>
        </w:trPr>
        <w:tc>
          <w:tcPr>
            <w:tcW w:w="1280" w:type="pct"/>
            <w:vMerge/>
            <w:tcBorders>
              <w:top w:val="single" w:sz="4" w:space="0" w:color="auto"/>
              <w:left w:val="single" w:sz="4" w:space="0" w:color="auto"/>
              <w:bottom w:val="single" w:sz="4" w:space="0" w:color="auto"/>
              <w:right w:val="single" w:sz="4" w:space="0" w:color="auto"/>
            </w:tcBorders>
            <w:vAlign w:val="center"/>
            <w:hideMark/>
          </w:tcPr>
          <w:p w14:paraId="278E3880" w14:textId="77777777" w:rsidR="00CA3857" w:rsidRPr="00797E5D" w:rsidRDefault="00CA3857" w:rsidP="00316DD1">
            <w:pPr>
              <w:spacing w:after="0" w:line="240" w:lineRule="auto"/>
              <w:rPr>
                <w:rFonts w:ascii="Arial" w:hAnsi="Arial" w:cs="Arial"/>
                <w:b/>
                <w:bCs/>
                <w:sz w:val="18"/>
                <w:szCs w:val="18"/>
                <w:lang w:val="en-US"/>
              </w:rPr>
            </w:pPr>
          </w:p>
        </w:tc>
        <w:tc>
          <w:tcPr>
            <w:tcW w:w="643" w:type="pct"/>
            <w:tcBorders>
              <w:top w:val="single" w:sz="4" w:space="0" w:color="auto"/>
              <w:left w:val="single" w:sz="4" w:space="0" w:color="auto"/>
              <w:bottom w:val="single" w:sz="4" w:space="0" w:color="auto"/>
              <w:right w:val="single" w:sz="4" w:space="0" w:color="auto"/>
            </w:tcBorders>
            <w:noWrap/>
            <w:hideMark/>
          </w:tcPr>
          <w:p w14:paraId="161A5B2C" w14:textId="77777777" w:rsidR="00CA3857" w:rsidRPr="00797E5D" w:rsidRDefault="00CA3857" w:rsidP="00316DD1">
            <w:pPr>
              <w:spacing w:after="0" w:line="240" w:lineRule="auto"/>
              <w:rPr>
                <w:rFonts w:ascii="Arial" w:hAnsi="Arial" w:cs="Arial"/>
                <w:b/>
                <w:bCs/>
                <w:sz w:val="18"/>
                <w:szCs w:val="18"/>
                <w:lang w:val="en-US"/>
              </w:rPr>
            </w:pPr>
            <w:r w:rsidRPr="00797E5D">
              <w:rPr>
                <w:rFonts w:ascii="Arial" w:hAnsi="Arial" w:cs="Arial"/>
                <w:b/>
                <w:bCs/>
                <w:sz w:val="18"/>
                <w:szCs w:val="18"/>
                <w:lang w:val="en-US"/>
              </w:rPr>
              <w:t>Mean</w:t>
            </w:r>
          </w:p>
        </w:tc>
        <w:tc>
          <w:tcPr>
            <w:tcW w:w="716" w:type="pct"/>
            <w:tcBorders>
              <w:top w:val="single" w:sz="4" w:space="0" w:color="auto"/>
              <w:left w:val="single" w:sz="4" w:space="0" w:color="auto"/>
              <w:bottom w:val="single" w:sz="4" w:space="0" w:color="auto"/>
              <w:right w:val="single" w:sz="4" w:space="0" w:color="auto"/>
            </w:tcBorders>
            <w:noWrap/>
            <w:hideMark/>
          </w:tcPr>
          <w:p w14:paraId="0C286434" w14:textId="77777777" w:rsidR="00CA3857" w:rsidRPr="00797E5D" w:rsidRDefault="00CA3857" w:rsidP="00316DD1">
            <w:pPr>
              <w:spacing w:after="0" w:line="240" w:lineRule="auto"/>
              <w:rPr>
                <w:rFonts w:ascii="Arial" w:hAnsi="Arial" w:cs="Arial"/>
                <w:b/>
                <w:bCs/>
                <w:sz w:val="18"/>
                <w:szCs w:val="18"/>
                <w:lang w:val="en-US"/>
              </w:rPr>
            </w:pPr>
            <w:r w:rsidRPr="00797E5D">
              <w:rPr>
                <w:rFonts w:ascii="Arial" w:hAnsi="Arial" w:cs="Arial"/>
                <w:b/>
                <w:bCs/>
                <w:sz w:val="18"/>
                <w:szCs w:val="18"/>
                <w:lang w:val="en-US"/>
              </w:rPr>
              <w:t>SD (%)</w:t>
            </w:r>
          </w:p>
        </w:tc>
        <w:tc>
          <w:tcPr>
            <w:tcW w:w="685" w:type="pct"/>
            <w:tcBorders>
              <w:top w:val="single" w:sz="4" w:space="0" w:color="auto"/>
              <w:left w:val="single" w:sz="4" w:space="0" w:color="auto"/>
              <w:bottom w:val="single" w:sz="4" w:space="0" w:color="auto"/>
              <w:right w:val="single" w:sz="4" w:space="0" w:color="auto"/>
            </w:tcBorders>
            <w:noWrap/>
            <w:hideMark/>
          </w:tcPr>
          <w:p w14:paraId="0498E1BB" w14:textId="77777777" w:rsidR="00CA3857" w:rsidRPr="00797E5D" w:rsidRDefault="00CA3857" w:rsidP="00316DD1">
            <w:pPr>
              <w:spacing w:after="0" w:line="240" w:lineRule="auto"/>
              <w:rPr>
                <w:rFonts w:ascii="Arial" w:hAnsi="Arial" w:cs="Arial"/>
                <w:b/>
                <w:bCs/>
                <w:sz w:val="18"/>
                <w:szCs w:val="18"/>
                <w:lang w:val="en-US"/>
              </w:rPr>
            </w:pPr>
            <w:r w:rsidRPr="00797E5D">
              <w:rPr>
                <w:rFonts w:ascii="Arial" w:hAnsi="Arial" w:cs="Arial"/>
                <w:b/>
                <w:bCs/>
                <w:sz w:val="18"/>
                <w:szCs w:val="18"/>
                <w:lang w:val="en-US"/>
              </w:rPr>
              <w:t>Mean</w:t>
            </w:r>
          </w:p>
        </w:tc>
        <w:tc>
          <w:tcPr>
            <w:tcW w:w="758" w:type="pct"/>
            <w:tcBorders>
              <w:top w:val="single" w:sz="4" w:space="0" w:color="auto"/>
              <w:left w:val="single" w:sz="4" w:space="0" w:color="auto"/>
              <w:bottom w:val="single" w:sz="4" w:space="0" w:color="auto"/>
              <w:right w:val="single" w:sz="4" w:space="0" w:color="auto"/>
            </w:tcBorders>
            <w:noWrap/>
            <w:hideMark/>
          </w:tcPr>
          <w:p w14:paraId="7818774E" w14:textId="77777777" w:rsidR="00CA3857" w:rsidRPr="00797E5D" w:rsidRDefault="00CA3857" w:rsidP="00316DD1">
            <w:pPr>
              <w:spacing w:after="0" w:line="240" w:lineRule="auto"/>
              <w:rPr>
                <w:rFonts w:ascii="Arial" w:hAnsi="Arial" w:cs="Arial"/>
                <w:b/>
                <w:bCs/>
                <w:sz w:val="18"/>
                <w:szCs w:val="18"/>
                <w:lang w:val="en-US"/>
              </w:rPr>
            </w:pPr>
            <w:r w:rsidRPr="00797E5D">
              <w:rPr>
                <w:rFonts w:ascii="Arial" w:hAnsi="Arial" w:cs="Arial"/>
                <w:b/>
                <w:bCs/>
                <w:sz w:val="18"/>
                <w:szCs w:val="18"/>
                <w:lang w:val="en-US"/>
              </w:rPr>
              <w:t>SD (%)</w:t>
            </w:r>
          </w:p>
        </w:tc>
        <w:tc>
          <w:tcPr>
            <w:tcW w:w="917" w:type="pct"/>
            <w:vMerge/>
            <w:tcBorders>
              <w:top w:val="single" w:sz="4" w:space="0" w:color="auto"/>
              <w:left w:val="single" w:sz="4" w:space="0" w:color="auto"/>
              <w:bottom w:val="single" w:sz="4" w:space="0" w:color="auto"/>
              <w:right w:val="single" w:sz="4" w:space="0" w:color="auto"/>
            </w:tcBorders>
            <w:vAlign w:val="center"/>
            <w:hideMark/>
          </w:tcPr>
          <w:p w14:paraId="5DA5EA43" w14:textId="77777777" w:rsidR="00CA3857" w:rsidRPr="00797E5D" w:rsidRDefault="00CA3857" w:rsidP="00316DD1">
            <w:pPr>
              <w:spacing w:after="0" w:line="240" w:lineRule="auto"/>
              <w:rPr>
                <w:rFonts w:ascii="Arial" w:hAnsi="Arial" w:cs="Arial"/>
                <w:b/>
                <w:bCs/>
                <w:sz w:val="18"/>
                <w:szCs w:val="18"/>
                <w:lang w:val="en-US"/>
              </w:rPr>
            </w:pPr>
          </w:p>
        </w:tc>
      </w:tr>
      <w:tr w:rsidR="00E8536F" w:rsidRPr="00797E5D" w14:paraId="69AF44DD" w14:textId="77777777" w:rsidTr="007E5928">
        <w:trPr>
          <w:cantSplit/>
          <w:trHeight w:val="20"/>
        </w:trPr>
        <w:tc>
          <w:tcPr>
            <w:tcW w:w="1280" w:type="pct"/>
            <w:tcBorders>
              <w:top w:val="single" w:sz="4" w:space="0" w:color="auto"/>
              <w:left w:val="single" w:sz="4" w:space="0" w:color="auto"/>
              <w:bottom w:val="single" w:sz="4" w:space="0" w:color="auto"/>
              <w:right w:val="single" w:sz="4" w:space="0" w:color="auto"/>
            </w:tcBorders>
            <w:noWrap/>
            <w:hideMark/>
          </w:tcPr>
          <w:p w14:paraId="774E15D3"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n mild AD</w:t>
            </w:r>
          </w:p>
        </w:tc>
        <w:tc>
          <w:tcPr>
            <w:tcW w:w="643" w:type="pct"/>
            <w:tcBorders>
              <w:top w:val="single" w:sz="4" w:space="0" w:color="auto"/>
              <w:left w:val="single" w:sz="4" w:space="0" w:color="auto"/>
              <w:bottom w:val="single" w:sz="4" w:space="0" w:color="auto"/>
              <w:right w:val="single" w:sz="4" w:space="0" w:color="auto"/>
            </w:tcBorders>
            <w:noWrap/>
            <w:hideMark/>
          </w:tcPr>
          <w:p w14:paraId="09A825A2"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228</w:t>
            </w:r>
          </w:p>
        </w:tc>
        <w:tc>
          <w:tcPr>
            <w:tcW w:w="716" w:type="pct"/>
            <w:tcBorders>
              <w:top w:val="single" w:sz="4" w:space="0" w:color="auto"/>
              <w:left w:val="single" w:sz="4" w:space="0" w:color="auto"/>
              <w:bottom w:val="single" w:sz="4" w:space="0" w:color="auto"/>
              <w:right w:val="single" w:sz="4" w:space="0" w:color="auto"/>
            </w:tcBorders>
            <w:noWrap/>
            <w:hideMark/>
          </w:tcPr>
          <w:p w14:paraId="12B87393"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w:t>
            </w:r>
          </w:p>
        </w:tc>
        <w:tc>
          <w:tcPr>
            <w:tcW w:w="685" w:type="pct"/>
            <w:tcBorders>
              <w:top w:val="single" w:sz="4" w:space="0" w:color="auto"/>
              <w:left w:val="single" w:sz="4" w:space="0" w:color="auto"/>
              <w:bottom w:val="single" w:sz="4" w:space="0" w:color="auto"/>
              <w:right w:val="single" w:sz="4" w:space="0" w:color="auto"/>
            </w:tcBorders>
            <w:noWrap/>
            <w:hideMark/>
          </w:tcPr>
          <w:p w14:paraId="493678F6"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228</w:t>
            </w:r>
          </w:p>
        </w:tc>
        <w:tc>
          <w:tcPr>
            <w:tcW w:w="758" w:type="pct"/>
            <w:tcBorders>
              <w:top w:val="single" w:sz="4" w:space="0" w:color="auto"/>
              <w:left w:val="single" w:sz="4" w:space="0" w:color="auto"/>
              <w:bottom w:val="single" w:sz="4" w:space="0" w:color="auto"/>
              <w:right w:val="single" w:sz="4" w:space="0" w:color="auto"/>
            </w:tcBorders>
            <w:noWrap/>
            <w:hideMark/>
          </w:tcPr>
          <w:p w14:paraId="49CB55CD"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w:t>
            </w:r>
          </w:p>
        </w:tc>
        <w:tc>
          <w:tcPr>
            <w:tcW w:w="917" w:type="pct"/>
            <w:tcBorders>
              <w:top w:val="single" w:sz="4" w:space="0" w:color="auto"/>
              <w:left w:val="single" w:sz="4" w:space="0" w:color="auto"/>
              <w:bottom w:val="single" w:sz="4" w:space="0" w:color="auto"/>
              <w:right w:val="single" w:sz="4" w:space="0" w:color="auto"/>
            </w:tcBorders>
            <w:hideMark/>
          </w:tcPr>
          <w:p w14:paraId="18A76A8C"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w:t>
            </w:r>
          </w:p>
        </w:tc>
      </w:tr>
      <w:tr w:rsidR="00E8536F" w:rsidRPr="00797E5D" w14:paraId="639963CB" w14:textId="77777777" w:rsidTr="007E5928">
        <w:trPr>
          <w:cantSplit/>
          <w:trHeight w:val="20"/>
        </w:trPr>
        <w:tc>
          <w:tcPr>
            <w:tcW w:w="1280" w:type="pct"/>
            <w:tcBorders>
              <w:top w:val="single" w:sz="4" w:space="0" w:color="auto"/>
              <w:left w:val="single" w:sz="4" w:space="0" w:color="auto"/>
              <w:bottom w:val="single" w:sz="4" w:space="0" w:color="auto"/>
              <w:right w:val="single" w:sz="4" w:space="0" w:color="auto"/>
            </w:tcBorders>
            <w:noWrap/>
            <w:hideMark/>
          </w:tcPr>
          <w:p w14:paraId="03F1C17C"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Age</w:t>
            </w:r>
          </w:p>
        </w:tc>
        <w:tc>
          <w:tcPr>
            <w:tcW w:w="643" w:type="pct"/>
            <w:tcBorders>
              <w:top w:val="single" w:sz="4" w:space="0" w:color="auto"/>
              <w:left w:val="single" w:sz="4" w:space="0" w:color="auto"/>
              <w:bottom w:val="single" w:sz="4" w:space="0" w:color="auto"/>
              <w:right w:val="single" w:sz="4" w:space="0" w:color="auto"/>
            </w:tcBorders>
            <w:noWrap/>
            <w:hideMark/>
          </w:tcPr>
          <w:p w14:paraId="6C985470"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74.7</w:t>
            </w:r>
          </w:p>
        </w:tc>
        <w:tc>
          <w:tcPr>
            <w:tcW w:w="716" w:type="pct"/>
            <w:tcBorders>
              <w:top w:val="single" w:sz="4" w:space="0" w:color="auto"/>
              <w:left w:val="single" w:sz="4" w:space="0" w:color="auto"/>
              <w:bottom w:val="single" w:sz="4" w:space="0" w:color="auto"/>
              <w:right w:val="single" w:sz="4" w:space="0" w:color="auto"/>
            </w:tcBorders>
            <w:noWrap/>
            <w:hideMark/>
          </w:tcPr>
          <w:p w14:paraId="2AEC34D7"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6.9</w:t>
            </w:r>
          </w:p>
        </w:tc>
        <w:tc>
          <w:tcPr>
            <w:tcW w:w="685" w:type="pct"/>
            <w:tcBorders>
              <w:top w:val="single" w:sz="4" w:space="0" w:color="auto"/>
              <w:left w:val="single" w:sz="4" w:space="0" w:color="auto"/>
              <w:bottom w:val="single" w:sz="4" w:space="0" w:color="auto"/>
              <w:right w:val="single" w:sz="4" w:space="0" w:color="auto"/>
            </w:tcBorders>
            <w:noWrap/>
            <w:hideMark/>
          </w:tcPr>
          <w:p w14:paraId="42B3E22A"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66.6</w:t>
            </w:r>
          </w:p>
        </w:tc>
        <w:tc>
          <w:tcPr>
            <w:tcW w:w="758" w:type="pct"/>
            <w:tcBorders>
              <w:top w:val="single" w:sz="4" w:space="0" w:color="auto"/>
              <w:left w:val="single" w:sz="4" w:space="0" w:color="auto"/>
              <w:bottom w:val="single" w:sz="4" w:space="0" w:color="auto"/>
              <w:right w:val="single" w:sz="4" w:space="0" w:color="auto"/>
            </w:tcBorders>
            <w:noWrap/>
            <w:hideMark/>
          </w:tcPr>
          <w:p w14:paraId="09F838BB"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11.2</w:t>
            </w:r>
          </w:p>
        </w:tc>
        <w:tc>
          <w:tcPr>
            <w:tcW w:w="917" w:type="pct"/>
            <w:tcBorders>
              <w:top w:val="single" w:sz="4" w:space="0" w:color="auto"/>
              <w:left w:val="single" w:sz="4" w:space="0" w:color="auto"/>
              <w:bottom w:val="single" w:sz="4" w:space="0" w:color="auto"/>
              <w:right w:val="single" w:sz="4" w:space="0" w:color="auto"/>
            </w:tcBorders>
            <w:noWrap/>
            <w:hideMark/>
          </w:tcPr>
          <w:p w14:paraId="12A51EC0" w14:textId="4021B9EF" w:rsidR="00CA3857" w:rsidRPr="00797E5D" w:rsidRDefault="00653E88" w:rsidP="00316DD1">
            <w:pPr>
              <w:spacing w:after="0" w:line="240" w:lineRule="auto"/>
              <w:rPr>
                <w:rFonts w:ascii="Arial" w:hAnsi="Arial" w:cs="Arial"/>
                <w:sz w:val="18"/>
                <w:szCs w:val="18"/>
                <w:lang w:val="en-US"/>
              </w:rPr>
            </w:pPr>
            <w:r w:rsidRPr="00797E5D">
              <w:rPr>
                <w:rFonts w:ascii="Arial" w:hAnsi="Arial" w:cs="Arial"/>
                <w:sz w:val="18"/>
                <w:szCs w:val="18"/>
                <w:lang w:val="en-US"/>
              </w:rPr>
              <w:t>Lognormal</w:t>
            </w:r>
          </w:p>
        </w:tc>
      </w:tr>
      <w:tr w:rsidR="00E8536F" w:rsidRPr="00797E5D" w14:paraId="23A4177A" w14:textId="77777777" w:rsidTr="007E5928">
        <w:trPr>
          <w:cantSplit/>
          <w:trHeight w:val="20"/>
        </w:trPr>
        <w:tc>
          <w:tcPr>
            <w:tcW w:w="1280" w:type="pct"/>
            <w:tcBorders>
              <w:top w:val="single" w:sz="4" w:space="0" w:color="auto"/>
              <w:left w:val="single" w:sz="4" w:space="0" w:color="auto"/>
              <w:bottom w:val="single" w:sz="4" w:space="0" w:color="auto"/>
              <w:right w:val="single" w:sz="4" w:space="0" w:color="auto"/>
            </w:tcBorders>
            <w:noWrap/>
            <w:hideMark/>
          </w:tcPr>
          <w:p w14:paraId="0E965DDB"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Females</w:t>
            </w:r>
          </w:p>
        </w:tc>
        <w:tc>
          <w:tcPr>
            <w:tcW w:w="643" w:type="pct"/>
            <w:tcBorders>
              <w:top w:val="single" w:sz="4" w:space="0" w:color="auto"/>
              <w:left w:val="single" w:sz="4" w:space="0" w:color="auto"/>
              <w:bottom w:val="single" w:sz="4" w:space="0" w:color="auto"/>
              <w:right w:val="single" w:sz="4" w:space="0" w:color="auto"/>
            </w:tcBorders>
            <w:noWrap/>
            <w:hideMark/>
          </w:tcPr>
          <w:p w14:paraId="399B5EBE"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96</w:t>
            </w:r>
          </w:p>
        </w:tc>
        <w:tc>
          <w:tcPr>
            <w:tcW w:w="716" w:type="pct"/>
            <w:tcBorders>
              <w:top w:val="single" w:sz="4" w:space="0" w:color="auto"/>
              <w:left w:val="single" w:sz="4" w:space="0" w:color="auto"/>
              <w:bottom w:val="single" w:sz="4" w:space="0" w:color="auto"/>
              <w:right w:val="single" w:sz="4" w:space="0" w:color="auto"/>
            </w:tcBorders>
            <w:noWrap/>
            <w:hideMark/>
          </w:tcPr>
          <w:p w14:paraId="188E841B"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42%</w:t>
            </w:r>
          </w:p>
        </w:tc>
        <w:tc>
          <w:tcPr>
            <w:tcW w:w="685" w:type="pct"/>
            <w:tcBorders>
              <w:top w:val="single" w:sz="4" w:space="0" w:color="auto"/>
              <w:left w:val="single" w:sz="4" w:space="0" w:color="auto"/>
              <w:bottom w:val="single" w:sz="4" w:space="0" w:color="auto"/>
              <w:right w:val="single" w:sz="4" w:space="0" w:color="auto"/>
            </w:tcBorders>
            <w:noWrap/>
            <w:hideMark/>
          </w:tcPr>
          <w:p w14:paraId="2E6EB48F"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162</w:t>
            </w:r>
          </w:p>
        </w:tc>
        <w:tc>
          <w:tcPr>
            <w:tcW w:w="758" w:type="pct"/>
            <w:tcBorders>
              <w:top w:val="single" w:sz="4" w:space="0" w:color="auto"/>
              <w:left w:val="single" w:sz="4" w:space="0" w:color="auto"/>
              <w:bottom w:val="single" w:sz="4" w:space="0" w:color="auto"/>
              <w:right w:val="single" w:sz="4" w:space="0" w:color="auto"/>
            </w:tcBorders>
            <w:noWrap/>
            <w:hideMark/>
          </w:tcPr>
          <w:p w14:paraId="6811A6FE"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71%</w:t>
            </w:r>
          </w:p>
        </w:tc>
        <w:tc>
          <w:tcPr>
            <w:tcW w:w="917" w:type="pct"/>
            <w:tcBorders>
              <w:top w:val="single" w:sz="4" w:space="0" w:color="auto"/>
              <w:left w:val="single" w:sz="4" w:space="0" w:color="auto"/>
              <w:bottom w:val="single" w:sz="4" w:space="0" w:color="auto"/>
              <w:right w:val="single" w:sz="4" w:space="0" w:color="auto"/>
            </w:tcBorders>
            <w:noWrap/>
            <w:hideMark/>
          </w:tcPr>
          <w:p w14:paraId="08403E56"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Beta</w:t>
            </w:r>
          </w:p>
        </w:tc>
      </w:tr>
      <w:tr w:rsidR="00E8536F" w:rsidRPr="00797E5D" w14:paraId="38FA07E2" w14:textId="77777777" w:rsidTr="007E5928">
        <w:trPr>
          <w:cantSplit/>
          <w:trHeight w:val="20"/>
        </w:trPr>
        <w:tc>
          <w:tcPr>
            <w:tcW w:w="1280" w:type="pct"/>
            <w:tcBorders>
              <w:top w:val="single" w:sz="4" w:space="0" w:color="auto"/>
              <w:left w:val="single" w:sz="4" w:space="0" w:color="auto"/>
              <w:bottom w:val="single" w:sz="4" w:space="0" w:color="auto"/>
              <w:right w:val="single" w:sz="4" w:space="0" w:color="auto"/>
            </w:tcBorders>
            <w:noWrap/>
            <w:hideMark/>
          </w:tcPr>
          <w:p w14:paraId="69255991"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Disease Duration</w:t>
            </w:r>
          </w:p>
        </w:tc>
        <w:tc>
          <w:tcPr>
            <w:tcW w:w="643" w:type="pct"/>
            <w:tcBorders>
              <w:top w:val="single" w:sz="4" w:space="0" w:color="auto"/>
              <w:left w:val="single" w:sz="4" w:space="0" w:color="auto"/>
              <w:bottom w:val="single" w:sz="4" w:space="0" w:color="auto"/>
              <w:right w:val="single" w:sz="4" w:space="0" w:color="auto"/>
            </w:tcBorders>
            <w:noWrap/>
            <w:hideMark/>
          </w:tcPr>
          <w:p w14:paraId="58E9FCFF"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1.3</w:t>
            </w:r>
          </w:p>
        </w:tc>
        <w:tc>
          <w:tcPr>
            <w:tcW w:w="716" w:type="pct"/>
            <w:tcBorders>
              <w:top w:val="single" w:sz="4" w:space="0" w:color="auto"/>
              <w:left w:val="single" w:sz="4" w:space="0" w:color="auto"/>
              <w:bottom w:val="single" w:sz="4" w:space="0" w:color="auto"/>
              <w:right w:val="single" w:sz="4" w:space="0" w:color="auto"/>
            </w:tcBorders>
            <w:noWrap/>
            <w:hideMark/>
          </w:tcPr>
          <w:p w14:paraId="239B9D01"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1.6</w:t>
            </w:r>
          </w:p>
        </w:tc>
        <w:tc>
          <w:tcPr>
            <w:tcW w:w="685" w:type="pct"/>
            <w:tcBorders>
              <w:top w:val="single" w:sz="4" w:space="0" w:color="auto"/>
              <w:left w:val="single" w:sz="4" w:space="0" w:color="auto"/>
              <w:bottom w:val="single" w:sz="4" w:space="0" w:color="auto"/>
              <w:right w:val="single" w:sz="4" w:space="0" w:color="auto"/>
            </w:tcBorders>
            <w:noWrap/>
            <w:hideMark/>
          </w:tcPr>
          <w:p w14:paraId="23E2E517"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w:t>
            </w:r>
          </w:p>
        </w:tc>
        <w:tc>
          <w:tcPr>
            <w:tcW w:w="758" w:type="pct"/>
            <w:tcBorders>
              <w:top w:val="single" w:sz="4" w:space="0" w:color="auto"/>
              <w:left w:val="single" w:sz="4" w:space="0" w:color="auto"/>
              <w:bottom w:val="single" w:sz="4" w:space="0" w:color="auto"/>
              <w:right w:val="single" w:sz="4" w:space="0" w:color="auto"/>
            </w:tcBorders>
            <w:noWrap/>
            <w:hideMark/>
          </w:tcPr>
          <w:p w14:paraId="527B5FE6"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w:t>
            </w:r>
          </w:p>
        </w:tc>
        <w:tc>
          <w:tcPr>
            <w:tcW w:w="917" w:type="pct"/>
            <w:tcBorders>
              <w:top w:val="single" w:sz="4" w:space="0" w:color="auto"/>
              <w:left w:val="single" w:sz="4" w:space="0" w:color="auto"/>
              <w:bottom w:val="single" w:sz="4" w:space="0" w:color="auto"/>
              <w:right w:val="single" w:sz="4" w:space="0" w:color="auto"/>
            </w:tcBorders>
            <w:noWrap/>
            <w:hideMark/>
          </w:tcPr>
          <w:p w14:paraId="621ACB67"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Gamma</w:t>
            </w:r>
          </w:p>
        </w:tc>
      </w:tr>
      <w:tr w:rsidR="00E8536F" w:rsidRPr="00797E5D" w14:paraId="6E02E825" w14:textId="77777777" w:rsidTr="007E5928">
        <w:trPr>
          <w:cantSplit/>
          <w:trHeight w:val="20"/>
        </w:trPr>
        <w:tc>
          <w:tcPr>
            <w:tcW w:w="1280" w:type="pct"/>
            <w:tcBorders>
              <w:top w:val="single" w:sz="4" w:space="0" w:color="auto"/>
              <w:left w:val="single" w:sz="4" w:space="0" w:color="auto"/>
              <w:bottom w:val="single" w:sz="4" w:space="0" w:color="auto"/>
              <w:right w:val="single" w:sz="4" w:space="0" w:color="auto"/>
            </w:tcBorders>
            <w:noWrap/>
            <w:hideMark/>
          </w:tcPr>
          <w:p w14:paraId="6B0D3E4B"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MMSE score</w:t>
            </w:r>
          </w:p>
        </w:tc>
        <w:tc>
          <w:tcPr>
            <w:tcW w:w="643" w:type="pct"/>
            <w:tcBorders>
              <w:top w:val="single" w:sz="4" w:space="0" w:color="auto"/>
              <w:left w:val="single" w:sz="4" w:space="0" w:color="auto"/>
              <w:bottom w:val="single" w:sz="4" w:space="0" w:color="auto"/>
              <w:right w:val="single" w:sz="4" w:space="0" w:color="auto"/>
            </w:tcBorders>
            <w:noWrap/>
            <w:hideMark/>
          </w:tcPr>
          <w:p w14:paraId="761BB13D"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23.7</w:t>
            </w:r>
          </w:p>
        </w:tc>
        <w:tc>
          <w:tcPr>
            <w:tcW w:w="716" w:type="pct"/>
            <w:tcBorders>
              <w:top w:val="single" w:sz="4" w:space="0" w:color="auto"/>
              <w:left w:val="single" w:sz="4" w:space="0" w:color="auto"/>
              <w:bottom w:val="single" w:sz="4" w:space="0" w:color="auto"/>
              <w:right w:val="single" w:sz="4" w:space="0" w:color="auto"/>
            </w:tcBorders>
            <w:noWrap/>
            <w:hideMark/>
          </w:tcPr>
          <w:p w14:paraId="1F6B63E1"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0.2</w:t>
            </w:r>
          </w:p>
        </w:tc>
        <w:tc>
          <w:tcPr>
            <w:tcW w:w="685" w:type="pct"/>
            <w:tcBorders>
              <w:top w:val="single" w:sz="4" w:space="0" w:color="auto"/>
              <w:left w:val="single" w:sz="4" w:space="0" w:color="auto"/>
              <w:bottom w:val="single" w:sz="4" w:space="0" w:color="auto"/>
              <w:right w:val="single" w:sz="4" w:space="0" w:color="auto"/>
            </w:tcBorders>
            <w:noWrap/>
            <w:hideMark/>
          </w:tcPr>
          <w:p w14:paraId="75E365CF"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w:t>
            </w:r>
          </w:p>
        </w:tc>
        <w:tc>
          <w:tcPr>
            <w:tcW w:w="758" w:type="pct"/>
            <w:tcBorders>
              <w:top w:val="single" w:sz="4" w:space="0" w:color="auto"/>
              <w:left w:val="single" w:sz="4" w:space="0" w:color="auto"/>
              <w:bottom w:val="single" w:sz="4" w:space="0" w:color="auto"/>
              <w:right w:val="single" w:sz="4" w:space="0" w:color="auto"/>
            </w:tcBorders>
            <w:noWrap/>
            <w:hideMark/>
          </w:tcPr>
          <w:p w14:paraId="2FC5A372"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w:t>
            </w:r>
          </w:p>
        </w:tc>
        <w:tc>
          <w:tcPr>
            <w:tcW w:w="917" w:type="pct"/>
            <w:tcBorders>
              <w:top w:val="single" w:sz="4" w:space="0" w:color="auto"/>
              <w:left w:val="single" w:sz="4" w:space="0" w:color="auto"/>
              <w:bottom w:val="single" w:sz="4" w:space="0" w:color="auto"/>
              <w:right w:val="single" w:sz="4" w:space="0" w:color="auto"/>
            </w:tcBorders>
            <w:noWrap/>
            <w:hideMark/>
          </w:tcPr>
          <w:p w14:paraId="4C1C1FF5"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Normal</w:t>
            </w:r>
          </w:p>
        </w:tc>
      </w:tr>
      <w:tr w:rsidR="00E8536F" w:rsidRPr="00797E5D" w14:paraId="7A257636" w14:textId="77777777" w:rsidTr="007E5928">
        <w:trPr>
          <w:cantSplit/>
          <w:trHeight w:val="20"/>
        </w:trPr>
        <w:tc>
          <w:tcPr>
            <w:tcW w:w="1280" w:type="pct"/>
            <w:tcBorders>
              <w:top w:val="single" w:sz="4" w:space="0" w:color="auto"/>
              <w:left w:val="single" w:sz="4" w:space="0" w:color="auto"/>
              <w:bottom w:val="single" w:sz="4" w:space="0" w:color="auto"/>
              <w:right w:val="single" w:sz="4" w:space="0" w:color="auto"/>
            </w:tcBorders>
            <w:noWrap/>
            <w:hideMark/>
          </w:tcPr>
          <w:p w14:paraId="0090D419"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Total ADL</w:t>
            </w:r>
          </w:p>
        </w:tc>
        <w:tc>
          <w:tcPr>
            <w:tcW w:w="643" w:type="pct"/>
            <w:tcBorders>
              <w:top w:val="single" w:sz="4" w:space="0" w:color="auto"/>
              <w:left w:val="single" w:sz="4" w:space="0" w:color="auto"/>
              <w:bottom w:val="single" w:sz="4" w:space="0" w:color="auto"/>
              <w:right w:val="single" w:sz="4" w:space="0" w:color="auto"/>
            </w:tcBorders>
            <w:noWrap/>
            <w:hideMark/>
          </w:tcPr>
          <w:p w14:paraId="4F2571E9"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60</w:t>
            </w:r>
          </w:p>
        </w:tc>
        <w:tc>
          <w:tcPr>
            <w:tcW w:w="716" w:type="pct"/>
            <w:tcBorders>
              <w:top w:val="single" w:sz="4" w:space="0" w:color="auto"/>
              <w:left w:val="single" w:sz="4" w:space="0" w:color="auto"/>
              <w:bottom w:val="single" w:sz="4" w:space="0" w:color="auto"/>
              <w:right w:val="single" w:sz="4" w:space="0" w:color="auto"/>
            </w:tcBorders>
            <w:noWrap/>
            <w:hideMark/>
          </w:tcPr>
          <w:p w14:paraId="6A8FE5A3"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1.0</w:t>
            </w:r>
          </w:p>
        </w:tc>
        <w:tc>
          <w:tcPr>
            <w:tcW w:w="685" w:type="pct"/>
            <w:tcBorders>
              <w:top w:val="single" w:sz="4" w:space="0" w:color="auto"/>
              <w:left w:val="single" w:sz="4" w:space="0" w:color="auto"/>
              <w:bottom w:val="single" w:sz="4" w:space="0" w:color="auto"/>
              <w:right w:val="single" w:sz="4" w:space="0" w:color="auto"/>
            </w:tcBorders>
            <w:noWrap/>
            <w:hideMark/>
          </w:tcPr>
          <w:p w14:paraId="2D699C65"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w:t>
            </w:r>
          </w:p>
        </w:tc>
        <w:tc>
          <w:tcPr>
            <w:tcW w:w="758" w:type="pct"/>
            <w:tcBorders>
              <w:top w:val="single" w:sz="4" w:space="0" w:color="auto"/>
              <w:left w:val="single" w:sz="4" w:space="0" w:color="auto"/>
              <w:bottom w:val="single" w:sz="4" w:space="0" w:color="auto"/>
              <w:right w:val="single" w:sz="4" w:space="0" w:color="auto"/>
            </w:tcBorders>
            <w:noWrap/>
            <w:hideMark/>
          </w:tcPr>
          <w:p w14:paraId="47A1A409"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w:t>
            </w:r>
          </w:p>
        </w:tc>
        <w:tc>
          <w:tcPr>
            <w:tcW w:w="917" w:type="pct"/>
            <w:tcBorders>
              <w:top w:val="single" w:sz="4" w:space="0" w:color="auto"/>
              <w:left w:val="single" w:sz="4" w:space="0" w:color="auto"/>
              <w:bottom w:val="single" w:sz="4" w:space="0" w:color="auto"/>
              <w:right w:val="single" w:sz="4" w:space="0" w:color="auto"/>
            </w:tcBorders>
            <w:noWrap/>
            <w:hideMark/>
          </w:tcPr>
          <w:p w14:paraId="1F1EC2D7"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Normal</w:t>
            </w:r>
          </w:p>
        </w:tc>
      </w:tr>
      <w:tr w:rsidR="00E8536F" w:rsidRPr="00797E5D" w14:paraId="2BE4EADB" w14:textId="77777777" w:rsidTr="007E5928">
        <w:trPr>
          <w:cantSplit/>
          <w:trHeight w:val="20"/>
        </w:trPr>
        <w:tc>
          <w:tcPr>
            <w:tcW w:w="1280" w:type="pct"/>
            <w:tcBorders>
              <w:top w:val="single" w:sz="4" w:space="0" w:color="auto"/>
              <w:left w:val="single" w:sz="4" w:space="0" w:color="auto"/>
              <w:bottom w:val="single" w:sz="4" w:space="0" w:color="auto"/>
              <w:right w:val="single" w:sz="4" w:space="0" w:color="auto"/>
            </w:tcBorders>
            <w:noWrap/>
          </w:tcPr>
          <w:p w14:paraId="0A34FA18"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Spouse (n=550)</w:t>
            </w:r>
          </w:p>
        </w:tc>
        <w:tc>
          <w:tcPr>
            <w:tcW w:w="643" w:type="pct"/>
            <w:tcBorders>
              <w:top w:val="single" w:sz="4" w:space="0" w:color="auto"/>
              <w:left w:val="single" w:sz="4" w:space="0" w:color="auto"/>
              <w:bottom w:val="single" w:sz="4" w:space="0" w:color="auto"/>
              <w:right w:val="single" w:sz="4" w:space="0" w:color="auto"/>
            </w:tcBorders>
            <w:noWrap/>
          </w:tcPr>
          <w:p w14:paraId="2D6B2397"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w:t>
            </w:r>
          </w:p>
        </w:tc>
        <w:tc>
          <w:tcPr>
            <w:tcW w:w="716" w:type="pct"/>
            <w:tcBorders>
              <w:top w:val="single" w:sz="4" w:space="0" w:color="auto"/>
              <w:left w:val="single" w:sz="4" w:space="0" w:color="auto"/>
              <w:bottom w:val="single" w:sz="4" w:space="0" w:color="auto"/>
              <w:right w:val="single" w:sz="4" w:space="0" w:color="auto"/>
            </w:tcBorders>
            <w:noWrap/>
          </w:tcPr>
          <w:p w14:paraId="02412C87"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w:t>
            </w:r>
          </w:p>
        </w:tc>
        <w:tc>
          <w:tcPr>
            <w:tcW w:w="685" w:type="pct"/>
            <w:tcBorders>
              <w:top w:val="single" w:sz="4" w:space="0" w:color="auto"/>
              <w:left w:val="single" w:sz="4" w:space="0" w:color="auto"/>
              <w:bottom w:val="single" w:sz="4" w:space="0" w:color="auto"/>
              <w:right w:val="single" w:sz="4" w:space="0" w:color="auto"/>
            </w:tcBorders>
            <w:noWrap/>
          </w:tcPr>
          <w:p w14:paraId="1955F443"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371/550</w:t>
            </w:r>
          </w:p>
        </w:tc>
        <w:tc>
          <w:tcPr>
            <w:tcW w:w="758" w:type="pct"/>
            <w:tcBorders>
              <w:top w:val="single" w:sz="4" w:space="0" w:color="auto"/>
              <w:left w:val="single" w:sz="4" w:space="0" w:color="auto"/>
              <w:bottom w:val="single" w:sz="4" w:space="0" w:color="auto"/>
              <w:right w:val="single" w:sz="4" w:space="0" w:color="auto"/>
            </w:tcBorders>
            <w:noWrap/>
          </w:tcPr>
          <w:p w14:paraId="1188712E"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 xml:space="preserve">67.6% </w:t>
            </w:r>
            <w:r w:rsidRPr="00797E5D">
              <w:rPr>
                <w:rFonts w:ascii="Arial" w:hAnsi="Arial" w:cs="Arial"/>
                <w:sz w:val="18"/>
                <w:szCs w:val="18"/>
                <w:vertAlign w:val="superscript"/>
                <w:lang w:val="en-US"/>
              </w:rPr>
              <w:t>₸</w:t>
            </w:r>
          </w:p>
        </w:tc>
        <w:tc>
          <w:tcPr>
            <w:tcW w:w="917" w:type="pct"/>
            <w:tcBorders>
              <w:top w:val="single" w:sz="4" w:space="0" w:color="auto"/>
              <w:left w:val="single" w:sz="4" w:space="0" w:color="auto"/>
              <w:bottom w:val="single" w:sz="4" w:space="0" w:color="auto"/>
              <w:right w:val="single" w:sz="4" w:space="0" w:color="auto"/>
            </w:tcBorders>
            <w:noWrap/>
          </w:tcPr>
          <w:p w14:paraId="3A6ABD17" w14:textId="77777777" w:rsidR="00CA3857" w:rsidRPr="00797E5D" w:rsidRDefault="00CA3857" w:rsidP="00316DD1">
            <w:pPr>
              <w:spacing w:after="0" w:line="240" w:lineRule="auto"/>
              <w:rPr>
                <w:rFonts w:ascii="Arial" w:hAnsi="Arial" w:cs="Arial"/>
                <w:sz w:val="18"/>
                <w:szCs w:val="18"/>
                <w:lang w:val="en-US"/>
              </w:rPr>
            </w:pPr>
            <w:r w:rsidRPr="00797E5D">
              <w:rPr>
                <w:rFonts w:ascii="Arial" w:hAnsi="Arial" w:cs="Arial"/>
                <w:sz w:val="18"/>
                <w:szCs w:val="18"/>
                <w:lang w:val="en-US"/>
              </w:rPr>
              <w:t>Beta</w:t>
            </w:r>
          </w:p>
        </w:tc>
      </w:tr>
    </w:tbl>
    <w:p w14:paraId="0812A2B0" w14:textId="38664787" w:rsidR="00CA3857" w:rsidRPr="00797E5D" w:rsidRDefault="00CA3857" w:rsidP="00CA3857">
      <w:pPr>
        <w:pStyle w:val="Caption"/>
        <w:rPr>
          <w:rFonts w:ascii="Arial" w:hAnsi="Arial" w:cs="Arial"/>
          <w:color w:val="auto"/>
          <w:sz w:val="20"/>
          <w:szCs w:val="20"/>
          <w:lang w:val="en-US"/>
        </w:rPr>
      </w:pPr>
      <w:r w:rsidRPr="00797E5D">
        <w:rPr>
          <w:rFonts w:ascii="Arial" w:hAnsi="Arial" w:cs="Arial"/>
          <w:color w:val="auto"/>
          <w:sz w:val="20"/>
          <w:szCs w:val="20"/>
          <w:lang w:val="en-US"/>
        </w:rPr>
        <w:t xml:space="preserve">AD, Alzheimer's disease; ADL, activities of daily living; MMSE, Mini-Mental State Evaluation; </w:t>
      </w:r>
      <w:proofErr w:type="spellStart"/>
      <w:r w:rsidRPr="00797E5D">
        <w:rPr>
          <w:rFonts w:ascii="Arial" w:hAnsi="Arial" w:cs="Arial"/>
          <w:color w:val="auto"/>
          <w:sz w:val="20"/>
          <w:szCs w:val="20"/>
          <w:lang w:val="en-US"/>
        </w:rPr>
        <w:t>PwAD</w:t>
      </w:r>
      <w:proofErr w:type="spellEnd"/>
      <w:r w:rsidRPr="00797E5D">
        <w:rPr>
          <w:rFonts w:ascii="Arial" w:hAnsi="Arial" w:cs="Arial"/>
          <w:color w:val="auto"/>
          <w:sz w:val="20"/>
          <w:szCs w:val="20"/>
          <w:lang w:val="en-US"/>
        </w:rPr>
        <w:t xml:space="preserve">, </w:t>
      </w:r>
      <w:r w:rsidR="00A016C3">
        <w:rPr>
          <w:rFonts w:ascii="Arial" w:hAnsi="Arial" w:cs="Arial"/>
          <w:color w:val="auto"/>
          <w:sz w:val="20"/>
          <w:szCs w:val="20"/>
          <w:lang w:val="en-US"/>
        </w:rPr>
        <w:t>p</w:t>
      </w:r>
      <w:r w:rsidRPr="00797E5D">
        <w:rPr>
          <w:rFonts w:ascii="Arial" w:hAnsi="Arial" w:cs="Arial"/>
          <w:color w:val="auto"/>
          <w:sz w:val="20"/>
          <w:szCs w:val="20"/>
          <w:lang w:val="en-US"/>
        </w:rPr>
        <w:t xml:space="preserve">erson with Alzheimer’s disease; SD, standard deviation </w:t>
      </w:r>
    </w:p>
    <w:p w14:paraId="4DF7E638" w14:textId="645CBA9D" w:rsidR="00CA3857" w:rsidRPr="00797E5D" w:rsidRDefault="00CA3857" w:rsidP="00CA3857">
      <w:pPr>
        <w:pStyle w:val="Caption"/>
        <w:rPr>
          <w:rFonts w:ascii="Arial" w:hAnsi="Arial" w:cs="Arial"/>
          <w:color w:val="auto"/>
          <w:sz w:val="20"/>
          <w:szCs w:val="20"/>
          <w:lang w:val="en-US"/>
        </w:rPr>
      </w:pPr>
      <w:r w:rsidRPr="00797E5D">
        <w:rPr>
          <w:rFonts w:ascii="Arial" w:hAnsi="Arial" w:cs="Arial"/>
          <w:color w:val="auto"/>
          <w:sz w:val="20"/>
          <w:szCs w:val="20"/>
          <w:vertAlign w:val="superscript"/>
          <w:lang w:val="en-US"/>
        </w:rPr>
        <w:t>*</w:t>
      </w:r>
      <w:r w:rsidRPr="00797E5D">
        <w:rPr>
          <w:rFonts w:ascii="Arial" w:hAnsi="Arial" w:cs="Arial"/>
          <w:color w:val="auto"/>
          <w:sz w:val="20"/>
          <w:szCs w:val="20"/>
          <w:lang w:val="en-US"/>
        </w:rPr>
        <w:t xml:space="preserve"> People with mild AD and caregivers in the German cohort of the GERAS I study</w:t>
      </w:r>
      <w:r w:rsidR="008B687D" w:rsidRPr="00797E5D">
        <w:rPr>
          <w:rFonts w:ascii="Arial" w:hAnsi="Arial" w:cs="Arial"/>
          <w:color w:val="auto"/>
          <w:sz w:val="20"/>
          <w:szCs w:val="20"/>
          <w:lang w:val="en-US"/>
        </w:rPr>
        <w:t xml:space="preserve"> </w:t>
      </w:r>
      <w:r w:rsidR="008B687D" w:rsidRPr="00797E5D">
        <w:rPr>
          <w:rFonts w:ascii="Arial" w:hAnsi="Arial" w:cs="Arial"/>
          <w:color w:val="auto"/>
          <w:sz w:val="20"/>
          <w:szCs w:val="20"/>
          <w:lang w:val="en-US"/>
        </w:rPr>
        <w:fldChar w:fldCharType="begin">
          <w:fldData xml:space="preserve">PEVuZE5vdGU+PENpdGU+PEF1dGhvcj5Cb2VzczwvQXV0aG9yPjxZZWFyPjIwMTY8L1llYXI+PFJl
Y051bT42MTwvUmVjTnVtPjxEaXNwbGF5VGV4dD4oMiwgMyk8L0Rpc3BsYXlUZXh0PjxyZWNvcmQ+
PHJlYy1udW1iZXI+NjE8L3JlYy1udW1iZXI+PGZvcmVpZ24ta2V5cz48a2V5IGFwcD0iRU4iIGRi
LWlkPSJ4cHRhdzV3eGZwd2QwZWU1MjVpeHgyNTV0ZjV4ZHZhZDU1MGYiIHRpbWVzdGFtcD0iMTYx
NTkzMTQwMSI+NjE8L2tleT48L2ZvcmVpZ24ta2V5cz48cmVmLXR5cGUgbmFtZT0iSm91cm5hbCBB
cnRpY2xlIj4xNzwvcmVmLXR5cGU+PGNvbnRyaWJ1dG9ycz48YXV0aG9ycz48YXV0aG9yPkJvZXNz
LCBGLjwvYXV0aG9yPjxhdXRob3I+TGllYiwgTS48L2F1dGhvcj48YXV0aG9yPlNjaG5laWRlciwg
RS48L2F1dGhvcj48YXV0aG9yPlppbW1lcm1hbm4sIFQuPC9hdXRob3I+PGF1dGhvcj5Eb2RlbCwg
Ui48L2F1dGhvcj48YXV0aG9yPkJlbGdlciwgTS48L2F1dGhvcj48L2F1dGhvcnM+PC9jb250cmli
dXRvcnM+PHRpdGxlcz48dGl0bGU+S29zdGVuIGRlciBBbHpoZWltZXItRXJrcmFua3VuZyBpbiBE
ZXV0c2NobGFuZCDigJMgYWt0dWVsbGUgRXJnZWJuaXNzZSBkZXIgR0VSQVMtQmVvYmFjaHR1bmdz
c3R1ZGllPC90aXRsZT48c2Vjb25kYXJ5LXRpdGxlPkdlc3VuZGhlaXRzw7Zrb25vbWllICZhbXA7
IFF1YWxpdMOkdHNtYW5hZ2VtZW50PC9zZWNvbmRhcnktdGl0bGU+PC90aXRsZXM+PHBlcmlvZGlj
YWw+PGZ1bGwtdGl0bGU+R2VzdW5kaGVpdHPDtmtvbm9taWUgJmFtcDsgUXVhbGl0w6R0c21hbmFn
ZW1lbnQ8L2Z1bGwtdGl0bGU+PC9wZXJpb2RpY2FsPjxwYWdlcz4yMzItMjQxPC9wYWdlcz48dm9s
dW1lPjIxPC92b2x1bWU+PG51bWJlcj4wNTwvbnVtYmVyPjxzZWN0aW9uPjIzMjwvc2VjdGlvbj48
ZGF0ZXM+PHllYXI+MjAxNjwveWVhcj48L2RhdGVzPjxpc2JuPjE0MzItMjYyNSYjeEQ7MTQzOS00
MDQ5PC9pc2JuPjxsYWJlbD5HRVI8L2xhYmVsPjx1cmxzPjwvdXJscz48ZWxlY3Ryb25pYy1yZXNv
dXJjZS1udW0+MTAuMTA1NS9zLTAwNDItMTAwOTU2PC9lbGVjdHJvbmljLXJlc291cmNlLW51bT48
L3JlY29yZD48L0NpdGU+PENpdGU+PEF1dGhvcj5IYWdlcjwvQXV0aG9yPjxZZWFyPjIwMTc8L1ll
YXI+PFJlY051bT4yMTwvUmVjTnVtPjxyZWNvcmQ+PHJlYy1udW1iZXI+MjE8L3JlYy1udW1iZXI+
PGZvcmVpZ24ta2V5cz48a2V5IGFwcD0iRU4iIGRiLWlkPSJ4cHRhdzV3eGZwd2QwZWU1MjVpeHgy
NTV0ZjV4ZHZhZDU1MGYiIHRpbWVzdGFtcD0iMTYwOTc5OTMxMCI+MjE8L2tleT48L2ZvcmVpZ24t
a2V5cz48cmVmLXR5cGUgbmFtZT0iSm91cm5hbCBBcnRpY2xlIj4xNzwvcmVmLXR5cGU+PGNvbnRy
aWJ1dG9ycz48YXV0aG9ycz48YXV0aG9yPkhhZ2VyLCBLLjwvYXV0aG9yPjxhdXRob3I+SGVubmVn
ZXMsIEMuPC9hdXRob3I+PGF1dGhvcj5TY2huZWlkZXIsIEUuPC9hdXRob3I+PGF1dGhvcj5MaWVi
LCBNLjwvYXV0aG9yPjxhdXRob3I+S3JhZW1lciwgUy48L2F1dGhvcj48L2F1dGhvcnM+PC9jb250
cmlidXRvcnM+PGF1dGgtYWRkcmVzcz5ESUFLT1ZFUkUgSGVucmlldHRlbnN0aWZ0LCBIYW5ub3Zl
ciwgRGV1dHNjaGxhbmQuJiN4RDtMaWxseSBEZXV0c2NobGFuZCBHbWJILCBXZXJuZXItUmVpbWVy
cy1TdHIuIDItNCwgNjEzNTIsIEJhZCBIb21idXJnLCBEZXV0c2NobGFuZC4mI3hEO0xpbGx5IERl
dXRzY2hsYW5kIEdtYkgsIFdlcm5lci1SZWltZXJzLVN0ci4gMi00LCA2MTM1MiwgQmFkIEhvbWJ1
cmcsIERldXRzY2hsYW5kLiBLcmFlbWVyX3N1c2FubmVAbGlsbHkuY29tLjwvYXV0aC1hZGRyZXNz
Pjx0aXRsZXM+PHRpdGxlPltBbHpoZWltZXIgZGVtZW50aWE6IGNvdXJzZSBhbmQgYnVyZGVuIG9u
IGNhcmVnaXZlcnMgOiBEYXRhIG92ZXIgMTggbW9udGhzIGZyb20gR2VybWFuIHBhcnRpY2lwYW50
cyBvZiB0aGUgR0VSQVMgc3R1ZHldPC90aXRsZT48c2Vjb25kYXJ5LXRpdGxlPk5lcnZlbmFyenQ8
L3NlY29uZGFyeS10aXRsZT48L3RpdGxlcz48cGVyaW9kaWNhbD48ZnVsbC10aXRsZT5OZXJ2ZW5h
cnp0PC9mdWxsLXRpdGxlPjwvcGVyaW9kaWNhbD48cGFnZXM+NDMxLTQ0MjwvcGFnZXM+PHZvbHVt
ZT44OTwvdm9sdW1lPjxudW1iZXI+NDwvbnVtYmVyPjxlZGl0aW9uPjIwMTcvMDcvMDU8L2VkaXRp
b24+PGtleXdvcmRzPjxrZXl3b3JkPkFjdGl2aXRpZXMgb2YgRGFpbHkgTGl2aW5nL2NsYXNzaWZp
Y2F0aW9uL3BzeWNob2xvZ3k8L2tleXdvcmQ+PGtleXdvcmQ+QWdlZDwva2V5d29yZD48a2V5d29y
ZD5BZ2VkLCA4MCBhbmQgb3Zlcjwva2V5d29yZD48a2V5d29yZD5BbHpoZWltZXIgRGlzZWFzZS9j
bGFzc2lmaWNhdGlvbi8qZGlhZ25vc2lzLypwc3ljaG9sb2d5PC9rZXl3b3JkPjxrZXl3b3JkPkNh
cmVnaXZlcnMvKnBzeWNob2xvZ3k8L2tleXdvcmQ+PGtleXdvcmQ+KkNvc3Qgb2YgSWxsbmVzczwv
a2V5d29yZD48a2V5d29yZD5EaXNlYXNlIFByb2dyZXNzaW9uPC9rZXl3b3JkPjxrZXl3b3JkPkZl
bWFsZTwva2V5d29yZD48a2V5d29yZD5Gb2xsb3ctVXAgU3R1ZGllczwva2V5d29yZD48a2V5d29y
ZD5HZXJtYW55PC9rZXl3b3JkPjxrZXl3b3JkPkh1bWFuczwva2V5d29yZD48a2V5d29yZD5NYWxl
PC9rZXl3b3JkPjxrZXl3b3JkPk1lbnRhbCBTdGF0dXMgU2NoZWR1bGU8L2tleXdvcmQ+PGtleXdv
cmQ+TWVudGFsIFN0YXR1cyBhbmQgRGVtZW50aWEgVGVzdHM8L2tleXdvcmQ+PGtleXdvcmQ+TmV1
cm9wc3ljaG9sb2dpY2FsIFRlc3RzPC9rZXl3b3JkPjxrZXl3b3JkPkNvdXJzZSBvZiBkaXNlYXNl
PC9rZXl3b3JkPjxrZXl3b3JkPk5lZWQgZm9yIHN1cHBvcnQ8L2tleXdvcmQ+PGtleXdvcmQ+UHN5
Y2hvbG9naWNhbCBzdHJlc3M8L2tleXdvcmQ+PGtleXdvcmQ+UHN5Y2hvc29jaWFsIHNlcXVlbGFl
PC9rZXl3b3JkPjxrZXl3b3JkPlRpbWUgZXhwZW5kaXR1cmU8L2tleXdvcmQ+PC9rZXl3b3Jkcz48
ZGF0ZXM+PHllYXI+MjAxNzwveWVhcj48cHViLWRhdGVzPjxkYXRlPkFwcjwvZGF0ZT48L3B1Yi1k
YXRlcz48L2RhdGVzPjxvcmlnLXB1Yj5BbHpoZWltZXItRGVtZW56OiBWZXJsYXVmIHVuZCBCZWxh
c3R1bmcgZGVyIFBmbGVnZXBlcnNvbmVuIDogMTgtTW9uYXRzLURhdGVuIGRlciBkZXV0c2NoZW4g
VGVpbG5laG1lciBkZXIgR0VSQVMtU3R1ZGllLjwvb3JpZy1wdWI+PGlzYm4+MTQzMy0wNDA3IChF
bGVjdHJvbmljKSYjeEQ7MDAyOC0yODA0IChMaW5raW5nKTwvaXNibj48YWNjZXNzaW9uLW51bT4y
ODY3NDc0OTwvYWNjZXNzaW9uLW51bT48bGFiZWw+R0VSPC9sYWJlbD48dXJscz48cmVsYXRlZC11
cmxzPjx1cmw+aHR0cHM6Ly93d3cubmNiaS5ubG0ubmloLmdvdi9wdWJtZWQvMjg2NzQ3NDk8L3Vy
bD48L3JlbGF0ZWQtdXJscz48L3VybHM+PGVsZWN0cm9uaWMtcmVzb3VyY2UtbnVtPjEwLjEwMDcv
czAwMTE1LTAxNy0wMzcxLTY8L2VsZWN0cm9uaWMtcmVzb3VyY2UtbnVtPjwvcmVjb3JkPjwvQ2l0
ZT48L0VuZE5vdGU+AG==
</w:fldData>
        </w:fldChar>
      </w:r>
      <w:r w:rsidR="00FE0B9B" w:rsidRPr="00797E5D">
        <w:rPr>
          <w:rFonts w:ascii="Arial" w:hAnsi="Arial" w:cs="Arial"/>
          <w:color w:val="auto"/>
          <w:sz w:val="20"/>
          <w:szCs w:val="20"/>
          <w:lang w:val="en-US"/>
        </w:rPr>
        <w:instrText xml:space="preserve"> ADDIN EN.CITE </w:instrText>
      </w:r>
      <w:r w:rsidR="00FE0B9B" w:rsidRPr="00797E5D">
        <w:rPr>
          <w:rFonts w:ascii="Arial" w:hAnsi="Arial" w:cs="Arial"/>
          <w:color w:val="auto"/>
          <w:sz w:val="20"/>
          <w:szCs w:val="20"/>
          <w:lang w:val="en-US"/>
        </w:rPr>
        <w:fldChar w:fldCharType="begin">
          <w:fldData xml:space="preserve">PEVuZE5vdGU+PENpdGU+PEF1dGhvcj5Cb2VzczwvQXV0aG9yPjxZZWFyPjIwMTY8L1llYXI+PFJl
Y051bT42MTwvUmVjTnVtPjxEaXNwbGF5VGV4dD4oMiwgMyk8L0Rpc3BsYXlUZXh0PjxyZWNvcmQ+
PHJlYy1udW1iZXI+NjE8L3JlYy1udW1iZXI+PGZvcmVpZ24ta2V5cz48a2V5IGFwcD0iRU4iIGRi
LWlkPSJ4cHRhdzV3eGZwd2QwZWU1MjVpeHgyNTV0ZjV4ZHZhZDU1MGYiIHRpbWVzdGFtcD0iMTYx
NTkzMTQwMSI+NjE8L2tleT48L2ZvcmVpZ24ta2V5cz48cmVmLXR5cGUgbmFtZT0iSm91cm5hbCBB
cnRpY2xlIj4xNzwvcmVmLXR5cGU+PGNvbnRyaWJ1dG9ycz48YXV0aG9ycz48YXV0aG9yPkJvZXNz
LCBGLjwvYXV0aG9yPjxhdXRob3I+TGllYiwgTS48L2F1dGhvcj48YXV0aG9yPlNjaG5laWRlciwg
RS48L2F1dGhvcj48YXV0aG9yPlppbW1lcm1hbm4sIFQuPC9hdXRob3I+PGF1dGhvcj5Eb2RlbCwg
Ui48L2F1dGhvcj48YXV0aG9yPkJlbGdlciwgTS48L2F1dGhvcj48L2F1dGhvcnM+PC9jb250cmli
dXRvcnM+PHRpdGxlcz48dGl0bGU+S29zdGVuIGRlciBBbHpoZWltZXItRXJrcmFua3VuZyBpbiBE
ZXV0c2NobGFuZCDigJMgYWt0dWVsbGUgRXJnZWJuaXNzZSBkZXIgR0VSQVMtQmVvYmFjaHR1bmdz
c3R1ZGllPC90aXRsZT48c2Vjb25kYXJ5LXRpdGxlPkdlc3VuZGhlaXRzw7Zrb25vbWllICZhbXA7
IFF1YWxpdMOkdHNtYW5hZ2VtZW50PC9zZWNvbmRhcnktdGl0bGU+PC90aXRsZXM+PHBlcmlvZGlj
YWw+PGZ1bGwtdGl0bGU+R2VzdW5kaGVpdHPDtmtvbm9taWUgJmFtcDsgUXVhbGl0w6R0c21hbmFn
ZW1lbnQ8L2Z1bGwtdGl0bGU+PC9wZXJpb2RpY2FsPjxwYWdlcz4yMzItMjQxPC9wYWdlcz48dm9s
dW1lPjIxPC92b2x1bWU+PG51bWJlcj4wNTwvbnVtYmVyPjxzZWN0aW9uPjIzMjwvc2VjdGlvbj48
ZGF0ZXM+PHllYXI+MjAxNjwveWVhcj48L2RhdGVzPjxpc2JuPjE0MzItMjYyNSYjeEQ7MTQzOS00
MDQ5PC9pc2JuPjxsYWJlbD5HRVI8L2xhYmVsPjx1cmxzPjwvdXJscz48ZWxlY3Ryb25pYy1yZXNv
dXJjZS1udW0+MTAuMTA1NS9zLTAwNDItMTAwOTU2PC9lbGVjdHJvbmljLXJlc291cmNlLW51bT48
L3JlY29yZD48L0NpdGU+PENpdGU+PEF1dGhvcj5IYWdlcjwvQXV0aG9yPjxZZWFyPjIwMTc8L1ll
YXI+PFJlY051bT4yMTwvUmVjTnVtPjxyZWNvcmQ+PHJlYy1udW1iZXI+MjE8L3JlYy1udW1iZXI+
PGZvcmVpZ24ta2V5cz48a2V5IGFwcD0iRU4iIGRiLWlkPSJ4cHRhdzV3eGZwd2QwZWU1MjVpeHgy
NTV0ZjV4ZHZhZDU1MGYiIHRpbWVzdGFtcD0iMTYwOTc5OTMxMCI+MjE8L2tleT48L2ZvcmVpZ24t
a2V5cz48cmVmLXR5cGUgbmFtZT0iSm91cm5hbCBBcnRpY2xlIj4xNzwvcmVmLXR5cGU+PGNvbnRy
aWJ1dG9ycz48YXV0aG9ycz48YXV0aG9yPkhhZ2VyLCBLLjwvYXV0aG9yPjxhdXRob3I+SGVubmVn
ZXMsIEMuPC9hdXRob3I+PGF1dGhvcj5TY2huZWlkZXIsIEUuPC9hdXRob3I+PGF1dGhvcj5MaWVi
LCBNLjwvYXV0aG9yPjxhdXRob3I+S3JhZW1lciwgUy48L2F1dGhvcj48L2F1dGhvcnM+PC9jb250
cmlidXRvcnM+PGF1dGgtYWRkcmVzcz5ESUFLT1ZFUkUgSGVucmlldHRlbnN0aWZ0LCBIYW5ub3Zl
ciwgRGV1dHNjaGxhbmQuJiN4RDtMaWxseSBEZXV0c2NobGFuZCBHbWJILCBXZXJuZXItUmVpbWVy
cy1TdHIuIDItNCwgNjEzNTIsIEJhZCBIb21idXJnLCBEZXV0c2NobGFuZC4mI3hEO0xpbGx5IERl
dXRzY2hsYW5kIEdtYkgsIFdlcm5lci1SZWltZXJzLVN0ci4gMi00LCA2MTM1MiwgQmFkIEhvbWJ1
cmcsIERldXRzY2hsYW5kLiBLcmFlbWVyX3N1c2FubmVAbGlsbHkuY29tLjwvYXV0aC1hZGRyZXNz
Pjx0aXRsZXM+PHRpdGxlPltBbHpoZWltZXIgZGVtZW50aWE6IGNvdXJzZSBhbmQgYnVyZGVuIG9u
IGNhcmVnaXZlcnMgOiBEYXRhIG92ZXIgMTggbW9udGhzIGZyb20gR2VybWFuIHBhcnRpY2lwYW50
cyBvZiB0aGUgR0VSQVMgc3R1ZHldPC90aXRsZT48c2Vjb25kYXJ5LXRpdGxlPk5lcnZlbmFyenQ8
L3NlY29uZGFyeS10aXRsZT48L3RpdGxlcz48cGVyaW9kaWNhbD48ZnVsbC10aXRsZT5OZXJ2ZW5h
cnp0PC9mdWxsLXRpdGxlPjwvcGVyaW9kaWNhbD48cGFnZXM+NDMxLTQ0MjwvcGFnZXM+PHZvbHVt
ZT44OTwvdm9sdW1lPjxudW1iZXI+NDwvbnVtYmVyPjxlZGl0aW9uPjIwMTcvMDcvMDU8L2VkaXRp
b24+PGtleXdvcmRzPjxrZXl3b3JkPkFjdGl2aXRpZXMgb2YgRGFpbHkgTGl2aW5nL2NsYXNzaWZp
Y2F0aW9uL3BzeWNob2xvZ3k8L2tleXdvcmQ+PGtleXdvcmQ+QWdlZDwva2V5d29yZD48a2V5d29y
ZD5BZ2VkLCA4MCBhbmQgb3Zlcjwva2V5d29yZD48a2V5d29yZD5BbHpoZWltZXIgRGlzZWFzZS9j
bGFzc2lmaWNhdGlvbi8qZGlhZ25vc2lzLypwc3ljaG9sb2d5PC9rZXl3b3JkPjxrZXl3b3JkPkNh
cmVnaXZlcnMvKnBzeWNob2xvZ3k8L2tleXdvcmQ+PGtleXdvcmQ+KkNvc3Qgb2YgSWxsbmVzczwv
a2V5d29yZD48a2V5d29yZD5EaXNlYXNlIFByb2dyZXNzaW9uPC9rZXl3b3JkPjxrZXl3b3JkPkZl
bWFsZTwva2V5d29yZD48a2V5d29yZD5Gb2xsb3ctVXAgU3R1ZGllczwva2V5d29yZD48a2V5d29y
ZD5HZXJtYW55PC9rZXl3b3JkPjxrZXl3b3JkPkh1bWFuczwva2V5d29yZD48a2V5d29yZD5NYWxl
PC9rZXl3b3JkPjxrZXl3b3JkPk1lbnRhbCBTdGF0dXMgU2NoZWR1bGU8L2tleXdvcmQ+PGtleXdv
cmQ+TWVudGFsIFN0YXR1cyBhbmQgRGVtZW50aWEgVGVzdHM8L2tleXdvcmQ+PGtleXdvcmQ+TmV1
cm9wc3ljaG9sb2dpY2FsIFRlc3RzPC9rZXl3b3JkPjxrZXl3b3JkPkNvdXJzZSBvZiBkaXNlYXNl
PC9rZXl3b3JkPjxrZXl3b3JkPk5lZWQgZm9yIHN1cHBvcnQ8L2tleXdvcmQ+PGtleXdvcmQ+UHN5
Y2hvbG9naWNhbCBzdHJlc3M8L2tleXdvcmQ+PGtleXdvcmQ+UHN5Y2hvc29jaWFsIHNlcXVlbGFl
PC9rZXl3b3JkPjxrZXl3b3JkPlRpbWUgZXhwZW5kaXR1cmU8L2tleXdvcmQ+PC9rZXl3b3Jkcz48
ZGF0ZXM+PHllYXI+MjAxNzwveWVhcj48cHViLWRhdGVzPjxkYXRlPkFwcjwvZGF0ZT48L3B1Yi1k
YXRlcz48L2RhdGVzPjxvcmlnLXB1Yj5BbHpoZWltZXItRGVtZW56OiBWZXJsYXVmIHVuZCBCZWxh
c3R1bmcgZGVyIFBmbGVnZXBlcnNvbmVuIDogMTgtTW9uYXRzLURhdGVuIGRlciBkZXV0c2NoZW4g
VGVpbG5laG1lciBkZXIgR0VSQVMtU3R1ZGllLjwvb3JpZy1wdWI+PGlzYm4+MTQzMy0wNDA3IChF
bGVjdHJvbmljKSYjeEQ7MDAyOC0yODA0IChMaW5raW5nKTwvaXNibj48YWNjZXNzaW9uLW51bT4y
ODY3NDc0OTwvYWNjZXNzaW9uLW51bT48bGFiZWw+R0VSPC9sYWJlbD48dXJscz48cmVsYXRlZC11
cmxzPjx1cmw+aHR0cHM6Ly93d3cubmNiaS5ubG0ubmloLmdvdi9wdWJtZWQvMjg2NzQ3NDk8L3Vy
bD48L3JlbGF0ZWQtdXJscz48L3VybHM+PGVsZWN0cm9uaWMtcmVzb3VyY2UtbnVtPjEwLjEwMDcv
czAwMTE1LTAxNy0wMzcxLTY8L2VsZWN0cm9uaWMtcmVzb3VyY2UtbnVtPjwvcmVjb3JkPjwvQ2l0
ZT48L0VuZE5vdGU+AG==
</w:fldData>
        </w:fldChar>
      </w:r>
      <w:r w:rsidR="00FE0B9B" w:rsidRPr="00797E5D">
        <w:rPr>
          <w:rFonts w:ascii="Arial" w:hAnsi="Arial" w:cs="Arial"/>
          <w:color w:val="auto"/>
          <w:sz w:val="20"/>
          <w:szCs w:val="20"/>
          <w:lang w:val="en-US"/>
        </w:rPr>
        <w:instrText xml:space="preserve"> ADDIN EN.CITE.DATA </w:instrText>
      </w:r>
      <w:r w:rsidR="00FE0B9B" w:rsidRPr="00797E5D">
        <w:rPr>
          <w:rFonts w:ascii="Arial" w:hAnsi="Arial" w:cs="Arial"/>
          <w:color w:val="auto"/>
          <w:sz w:val="20"/>
          <w:szCs w:val="20"/>
          <w:lang w:val="en-US"/>
        </w:rPr>
      </w:r>
      <w:r w:rsidR="00FE0B9B" w:rsidRPr="00797E5D">
        <w:rPr>
          <w:rFonts w:ascii="Arial" w:hAnsi="Arial" w:cs="Arial"/>
          <w:color w:val="auto"/>
          <w:sz w:val="20"/>
          <w:szCs w:val="20"/>
          <w:lang w:val="en-US"/>
        </w:rPr>
        <w:fldChar w:fldCharType="end"/>
      </w:r>
      <w:r w:rsidR="008B687D" w:rsidRPr="00797E5D">
        <w:rPr>
          <w:rFonts w:ascii="Arial" w:hAnsi="Arial" w:cs="Arial"/>
          <w:color w:val="auto"/>
          <w:sz w:val="20"/>
          <w:szCs w:val="20"/>
          <w:lang w:val="en-US"/>
        </w:rPr>
      </w:r>
      <w:r w:rsidR="008B687D" w:rsidRPr="00797E5D">
        <w:rPr>
          <w:rFonts w:ascii="Arial" w:hAnsi="Arial" w:cs="Arial"/>
          <w:color w:val="auto"/>
          <w:sz w:val="20"/>
          <w:szCs w:val="20"/>
          <w:lang w:val="en-US"/>
        </w:rPr>
        <w:fldChar w:fldCharType="separate"/>
      </w:r>
      <w:r w:rsidR="00FE0B9B" w:rsidRPr="00797E5D">
        <w:rPr>
          <w:rFonts w:ascii="Arial" w:hAnsi="Arial" w:cs="Arial"/>
          <w:noProof/>
          <w:color w:val="auto"/>
          <w:sz w:val="20"/>
          <w:szCs w:val="20"/>
          <w:lang w:val="en-US"/>
        </w:rPr>
        <w:t>(2, 3)</w:t>
      </w:r>
      <w:r w:rsidR="008B687D" w:rsidRPr="00797E5D">
        <w:rPr>
          <w:rFonts w:ascii="Arial" w:hAnsi="Arial" w:cs="Arial"/>
          <w:color w:val="auto"/>
          <w:sz w:val="20"/>
          <w:szCs w:val="20"/>
          <w:lang w:val="en-US"/>
        </w:rPr>
        <w:fldChar w:fldCharType="end"/>
      </w:r>
    </w:p>
    <w:p w14:paraId="28F67F6D" w14:textId="74C7567F" w:rsidR="008B687D" w:rsidRPr="00797E5D" w:rsidRDefault="00CA3857" w:rsidP="008B687D">
      <w:pPr>
        <w:pStyle w:val="Caption"/>
        <w:rPr>
          <w:rFonts w:ascii="Arial" w:hAnsi="Arial" w:cs="Arial"/>
          <w:color w:val="auto"/>
          <w:sz w:val="20"/>
          <w:szCs w:val="20"/>
          <w:lang w:val="en-US"/>
        </w:rPr>
      </w:pPr>
      <w:r w:rsidRPr="00797E5D">
        <w:rPr>
          <w:rFonts w:ascii="Arial" w:hAnsi="Arial" w:cs="Arial"/>
          <w:color w:val="auto"/>
          <w:sz w:val="20"/>
          <w:szCs w:val="20"/>
          <w:vertAlign w:val="superscript"/>
          <w:lang w:val="en-US"/>
        </w:rPr>
        <w:lastRenderedPageBreak/>
        <w:t>₸</w:t>
      </w:r>
      <w:r w:rsidRPr="00797E5D">
        <w:rPr>
          <w:rFonts w:ascii="Arial" w:hAnsi="Arial" w:cs="Arial"/>
          <w:color w:val="auto"/>
          <w:sz w:val="20"/>
          <w:szCs w:val="20"/>
          <w:lang w:val="en-US"/>
        </w:rPr>
        <w:t xml:space="preserve"> Mean across AD severities from German GERAS (mild, moderate, and severe). Proportion of caregivers who were spouses was higher for people with mild AD 72.8%. Using the average was seen as more representative of the entire duration of the model as adult child caregivers would possibly take place of spouses in the event of their inability to be/remain the primary informal caregivers.</w:t>
      </w:r>
    </w:p>
    <w:p w14:paraId="12C92C0A" w14:textId="5D619C4B" w:rsidR="00434D4D" w:rsidRPr="00797E5D" w:rsidRDefault="00110353" w:rsidP="007E5928">
      <w:pPr>
        <w:pStyle w:val="Heading1"/>
        <w:numPr>
          <w:ilvl w:val="0"/>
          <w:numId w:val="2"/>
        </w:numPr>
        <w:rPr>
          <w:rFonts w:ascii="Arial" w:hAnsi="Arial" w:cs="Arial"/>
          <w:b/>
          <w:bCs/>
          <w:color w:val="auto"/>
          <w:sz w:val="20"/>
          <w:szCs w:val="20"/>
          <w:lang w:val="en-US"/>
        </w:rPr>
      </w:pPr>
      <w:bookmarkStart w:id="4" w:name="_Toc101535749"/>
      <w:r w:rsidRPr="00797E5D">
        <w:rPr>
          <w:rFonts w:ascii="Arial" w:hAnsi="Arial" w:cs="Arial"/>
          <w:b/>
          <w:bCs/>
          <w:color w:val="auto"/>
          <w:sz w:val="20"/>
          <w:szCs w:val="20"/>
          <w:lang w:val="en-US"/>
        </w:rPr>
        <w:t xml:space="preserve">Age distributions in the </w:t>
      </w:r>
      <w:r w:rsidR="0092411E" w:rsidRPr="00797E5D">
        <w:rPr>
          <w:rFonts w:ascii="Arial" w:hAnsi="Arial" w:cs="Arial"/>
          <w:b/>
          <w:bCs/>
          <w:color w:val="auto"/>
          <w:sz w:val="20"/>
          <w:szCs w:val="20"/>
          <w:lang w:val="en-US"/>
        </w:rPr>
        <w:t xml:space="preserve">economic </w:t>
      </w:r>
      <w:r w:rsidRPr="00797E5D">
        <w:rPr>
          <w:rFonts w:ascii="Arial" w:hAnsi="Arial" w:cs="Arial"/>
          <w:b/>
          <w:bCs/>
          <w:color w:val="auto"/>
          <w:sz w:val="20"/>
          <w:szCs w:val="20"/>
          <w:lang w:val="en-US"/>
        </w:rPr>
        <w:t>model</w:t>
      </w:r>
      <w:bookmarkEnd w:id="4"/>
    </w:p>
    <w:p w14:paraId="668E6C70" w14:textId="422C9C00" w:rsidR="00110353" w:rsidRPr="00797E5D" w:rsidRDefault="00110353" w:rsidP="00110353">
      <w:pPr>
        <w:pStyle w:val="Caption"/>
        <w:rPr>
          <w:rFonts w:ascii="Arial" w:hAnsi="Arial" w:cs="Arial"/>
          <w:color w:val="auto"/>
          <w:sz w:val="20"/>
          <w:szCs w:val="20"/>
          <w:lang w:val="en-US"/>
        </w:rPr>
      </w:pPr>
      <w:r w:rsidRPr="00797E5D">
        <w:rPr>
          <w:rFonts w:ascii="Arial" w:hAnsi="Arial" w:cs="Arial"/>
          <w:color w:val="auto"/>
          <w:sz w:val="20"/>
          <w:szCs w:val="20"/>
          <w:lang w:val="en-US"/>
        </w:rPr>
        <w:t xml:space="preserve">Figure </w:t>
      </w:r>
      <w:r w:rsidRPr="00797E5D">
        <w:rPr>
          <w:rFonts w:ascii="Arial" w:hAnsi="Arial" w:cs="Arial"/>
          <w:color w:val="auto"/>
          <w:sz w:val="20"/>
          <w:szCs w:val="20"/>
          <w:lang w:val="en-US"/>
        </w:rPr>
        <w:fldChar w:fldCharType="begin"/>
      </w:r>
      <w:r w:rsidRPr="00797E5D">
        <w:rPr>
          <w:rFonts w:ascii="Arial" w:hAnsi="Arial" w:cs="Arial"/>
          <w:color w:val="auto"/>
          <w:sz w:val="20"/>
          <w:szCs w:val="20"/>
          <w:lang w:val="en-US"/>
        </w:rPr>
        <w:instrText xml:space="preserve"> SEQ Figure \* ARABIC </w:instrText>
      </w:r>
      <w:r w:rsidRPr="00797E5D">
        <w:rPr>
          <w:rFonts w:ascii="Arial" w:hAnsi="Arial" w:cs="Arial"/>
          <w:color w:val="auto"/>
          <w:sz w:val="20"/>
          <w:szCs w:val="20"/>
          <w:lang w:val="en-US"/>
        </w:rPr>
        <w:fldChar w:fldCharType="separate"/>
      </w:r>
      <w:r w:rsidR="00D92E18">
        <w:rPr>
          <w:rFonts w:ascii="Arial" w:hAnsi="Arial" w:cs="Arial"/>
          <w:noProof/>
          <w:color w:val="auto"/>
          <w:sz w:val="20"/>
          <w:szCs w:val="20"/>
          <w:lang w:val="en-US"/>
        </w:rPr>
        <w:t>1</w:t>
      </w:r>
      <w:r w:rsidRPr="00797E5D">
        <w:rPr>
          <w:rFonts w:ascii="Arial" w:hAnsi="Arial" w:cs="Arial"/>
          <w:color w:val="auto"/>
          <w:sz w:val="20"/>
          <w:szCs w:val="20"/>
          <w:lang w:val="en-US"/>
        </w:rPr>
        <w:fldChar w:fldCharType="end"/>
      </w:r>
      <w:r w:rsidRPr="00797E5D">
        <w:rPr>
          <w:rFonts w:ascii="Arial" w:hAnsi="Arial" w:cs="Arial"/>
          <w:color w:val="auto"/>
          <w:sz w:val="20"/>
          <w:szCs w:val="20"/>
          <w:lang w:val="en-US"/>
        </w:rPr>
        <w:t xml:space="preserve"> - Age overlap between people with AD and informal caregivers</w:t>
      </w:r>
    </w:p>
    <w:p w14:paraId="467C2E84" w14:textId="61EE03C1" w:rsidR="00110353" w:rsidRPr="00797E5D" w:rsidRDefault="00110353" w:rsidP="00110353">
      <w:pPr>
        <w:rPr>
          <w:rFonts w:ascii="Arial" w:hAnsi="Arial" w:cs="Arial"/>
          <w:sz w:val="20"/>
          <w:szCs w:val="20"/>
          <w:lang w:val="en-US"/>
        </w:rPr>
      </w:pPr>
    </w:p>
    <w:p w14:paraId="58C18D78" w14:textId="77C2EB33" w:rsidR="00523273" w:rsidRPr="00797E5D" w:rsidRDefault="00523273" w:rsidP="00110353">
      <w:pPr>
        <w:rPr>
          <w:rFonts w:ascii="Arial" w:hAnsi="Arial" w:cs="Arial"/>
          <w:sz w:val="20"/>
          <w:szCs w:val="20"/>
          <w:lang w:val="en-US"/>
        </w:rPr>
      </w:pPr>
      <w:r w:rsidRPr="00797E5D">
        <w:rPr>
          <w:rFonts w:ascii="Arial" w:hAnsi="Arial" w:cs="Arial"/>
          <w:noProof/>
          <w:sz w:val="20"/>
          <w:szCs w:val="20"/>
          <w:lang w:val="en-US"/>
        </w:rPr>
        <w:drawing>
          <wp:inline distT="0" distB="0" distL="0" distR="0" wp14:anchorId="27548468" wp14:editId="350ABB5F">
            <wp:extent cx="4310380" cy="31089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0380" cy="3108960"/>
                    </a:xfrm>
                    <a:prstGeom prst="rect">
                      <a:avLst/>
                    </a:prstGeom>
                    <a:noFill/>
                  </pic:spPr>
                </pic:pic>
              </a:graphicData>
            </a:graphic>
          </wp:inline>
        </w:drawing>
      </w:r>
    </w:p>
    <w:p w14:paraId="26676CA7" w14:textId="251EE40A" w:rsidR="00110353" w:rsidRPr="00797E5D" w:rsidRDefault="00482AAD" w:rsidP="00110353">
      <w:pPr>
        <w:rPr>
          <w:rFonts w:ascii="Arial" w:hAnsi="Arial" w:cs="Arial"/>
          <w:sz w:val="20"/>
          <w:szCs w:val="20"/>
          <w:lang w:val="en-US"/>
        </w:rPr>
      </w:pPr>
      <w:proofErr w:type="spellStart"/>
      <w:r w:rsidRPr="00797E5D">
        <w:rPr>
          <w:rFonts w:ascii="Arial" w:hAnsi="Arial" w:cs="Arial"/>
          <w:sz w:val="20"/>
          <w:szCs w:val="20"/>
          <w:lang w:val="en-US"/>
        </w:rPr>
        <w:t>PwAD</w:t>
      </w:r>
      <w:proofErr w:type="spellEnd"/>
      <w:r w:rsidRPr="00797E5D">
        <w:rPr>
          <w:rFonts w:ascii="Arial" w:hAnsi="Arial" w:cs="Arial"/>
          <w:sz w:val="20"/>
          <w:szCs w:val="20"/>
          <w:lang w:val="en-US"/>
        </w:rPr>
        <w:t>, person with Alzheimer’s disease</w:t>
      </w:r>
    </w:p>
    <w:p w14:paraId="2D1F1160" w14:textId="77777777" w:rsidR="00482AAD" w:rsidRPr="00797E5D" w:rsidRDefault="00482AAD" w:rsidP="00110353">
      <w:pPr>
        <w:rPr>
          <w:rFonts w:ascii="Arial" w:hAnsi="Arial" w:cs="Arial"/>
          <w:sz w:val="20"/>
          <w:szCs w:val="20"/>
          <w:lang w:val="en-US"/>
        </w:rPr>
      </w:pPr>
    </w:p>
    <w:p w14:paraId="35982440" w14:textId="079A7135" w:rsidR="00110353" w:rsidRPr="00797E5D" w:rsidRDefault="00110353" w:rsidP="00110353">
      <w:pPr>
        <w:pStyle w:val="Caption"/>
        <w:rPr>
          <w:rFonts w:ascii="Arial" w:hAnsi="Arial" w:cs="Arial"/>
          <w:color w:val="auto"/>
          <w:sz w:val="20"/>
          <w:szCs w:val="20"/>
          <w:lang w:val="en-US"/>
        </w:rPr>
      </w:pPr>
      <w:r w:rsidRPr="00797E5D">
        <w:rPr>
          <w:rFonts w:ascii="Arial" w:hAnsi="Arial" w:cs="Arial"/>
          <w:color w:val="auto"/>
          <w:sz w:val="20"/>
          <w:szCs w:val="20"/>
          <w:lang w:val="en-US"/>
        </w:rPr>
        <w:t xml:space="preserve">Table </w:t>
      </w:r>
      <w:r w:rsidRPr="00797E5D">
        <w:rPr>
          <w:rFonts w:ascii="Arial" w:hAnsi="Arial" w:cs="Arial"/>
          <w:color w:val="auto"/>
          <w:sz w:val="20"/>
          <w:szCs w:val="20"/>
          <w:lang w:val="en-US"/>
        </w:rPr>
        <w:fldChar w:fldCharType="begin"/>
      </w:r>
      <w:r w:rsidRPr="00797E5D">
        <w:rPr>
          <w:rFonts w:ascii="Arial" w:hAnsi="Arial" w:cs="Arial"/>
          <w:color w:val="auto"/>
          <w:sz w:val="20"/>
          <w:szCs w:val="20"/>
          <w:lang w:val="en-US"/>
        </w:rPr>
        <w:instrText xml:space="preserve"> SEQ Table \* ARABIC </w:instrText>
      </w:r>
      <w:r w:rsidRPr="00797E5D">
        <w:rPr>
          <w:rFonts w:ascii="Arial" w:hAnsi="Arial" w:cs="Arial"/>
          <w:color w:val="auto"/>
          <w:sz w:val="20"/>
          <w:szCs w:val="20"/>
          <w:lang w:val="en-US"/>
        </w:rPr>
        <w:fldChar w:fldCharType="separate"/>
      </w:r>
      <w:r w:rsidR="00D92E18">
        <w:rPr>
          <w:rFonts w:ascii="Arial" w:hAnsi="Arial" w:cs="Arial"/>
          <w:noProof/>
          <w:color w:val="auto"/>
          <w:sz w:val="20"/>
          <w:szCs w:val="20"/>
          <w:lang w:val="en-US"/>
        </w:rPr>
        <w:t>3</w:t>
      </w:r>
      <w:r w:rsidRPr="00797E5D">
        <w:rPr>
          <w:rFonts w:ascii="Arial" w:hAnsi="Arial" w:cs="Arial"/>
          <w:color w:val="auto"/>
          <w:sz w:val="20"/>
          <w:szCs w:val="20"/>
          <w:lang w:val="en-US"/>
        </w:rPr>
        <w:fldChar w:fldCharType="end"/>
      </w:r>
      <w:r w:rsidR="00202120" w:rsidRPr="00797E5D">
        <w:rPr>
          <w:rFonts w:ascii="Arial" w:hAnsi="Arial" w:cs="Arial"/>
          <w:color w:val="auto"/>
          <w:sz w:val="20"/>
          <w:szCs w:val="20"/>
          <w:lang w:val="en-US"/>
        </w:rPr>
        <w:t xml:space="preserve"> </w:t>
      </w:r>
      <w:r w:rsidRPr="00797E5D">
        <w:rPr>
          <w:rFonts w:ascii="Arial" w:hAnsi="Arial" w:cs="Arial"/>
          <w:color w:val="auto"/>
          <w:sz w:val="20"/>
          <w:szCs w:val="20"/>
          <w:lang w:val="en-US"/>
        </w:rPr>
        <w:t>- Age distribution in the model</w:t>
      </w:r>
      <w:r w:rsidR="004A6197" w:rsidRPr="00797E5D">
        <w:rPr>
          <w:rFonts w:ascii="Arial" w:hAnsi="Arial" w:cs="Arial"/>
          <w:color w:val="auto"/>
          <w:sz w:val="20"/>
          <w:szCs w:val="20"/>
          <w:lang w:val="en-US"/>
        </w:rPr>
        <w:t xml:space="preserve"> for a sample of 1</w:t>
      </w:r>
      <w:r w:rsidR="004270FE" w:rsidRPr="00797E5D">
        <w:rPr>
          <w:rFonts w:ascii="Arial" w:hAnsi="Arial" w:cs="Arial"/>
          <w:color w:val="auto"/>
          <w:sz w:val="20"/>
          <w:szCs w:val="20"/>
          <w:lang w:val="en-US"/>
        </w:rPr>
        <w:t>,</w:t>
      </w:r>
      <w:r w:rsidR="004A6197" w:rsidRPr="00797E5D">
        <w:rPr>
          <w:rFonts w:ascii="Arial" w:hAnsi="Arial" w:cs="Arial"/>
          <w:color w:val="auto"/>
          <w:sz w:val="20"/>
          <w:szCs w:val="20"/>
          <w:lang w:val="en-US"/>
        </w:rPr>
        <w:t xml:space="preserve">000 </w:t>
      </w:r>
      <w:r w:rsidR="004270FE" w:rsidRPr="00797E5D">
        <w:rPr>
          <w:rFonts w:ascii="Arial" w:hAnsi="Arial" w:cs="Arial"/>
          <w:color w:val="auto"/>
          <w:sz w:val="20"/>
          <w:szCs w:val="20"/>
          <w:lang w:val="en-US"/>
        </w:rPr>
        <w:t>pairs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079"/>
        <w:gridCol w:w="1844"/>
        <w:gridCol w:w="1889"/>
        <w:gridCol w:w="1842"/>
      </w:tblGrid>
      <w:tr w:rsidR="00E8536F" w:rsidRPr="00797E5D" w14:paraId="70269E13" w14:textId="77777777" w:rsidTr="00DE649A">
        <w:trPr>
          <w:trHeight w:val="227"/>
        </w:trPr>
        <w:tc>
          <w:tcPr>
            <w:tcW w:w="846" w:type="dxa"/>
            <w:vMerge w:val="restart"/>
            <w:shd w:val="clear" w:color="auto" w:fill="auto"/>
            <w:noWrap/>
            <w:vAlign w:val="bottom"/>
          </w:tcPr>
          <w:p w14:paraId="450E8F23" w14:textId="44C1A7CF" w:rsidR="00286CDB" w:rsidRPr="00797E5D" w:rsidRDefault="00286CDB" w:rsidP="00286CDB">
            <w:pPr>
              <w:spacing w:after="0" w:line="240" w:lineRule="auto"/>
              <w:jc w:val="right"/>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Age group</w:t>
            </w:r>
          </w:p>
        </w:tc>
        <w:tc>
          <w:tcPr>
            <w:tcW w:w="3923" w:type="dxa"/>
            <w:gridSpan w:val="2"/>
            <w:shd w:val="clear" w:color="auto" w:fill="auto"/>
            <w:noWrap/>
            <w:vAlign w:val="bottom"/>
          </w:tcPr>
          <w:p w14:paraId="47BC49FA" w14:textId="24A75D55" w:rsidR="00286CDB" w:rsidRPr="00797E5D" w:rsidRDefault="00286CDB" w:rsidP="007E5928">
            <w:pPr>
              <w:spacing w:after="0" w:line="240" w:lineRule="auto"/>
              <w:jc w:val="center"/>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People with Alzheimer’s disease</w:t>
            </w:r>
          </w:p>
        </w:tc>
        <w:tc>
          <w:tcPr>
            <w:tcW w:w="3731" w:type="dxa"/>
            <w:gridSpan w:val="2"/>
          </w:tcPr>
          <w:p w14:paraId="3E557998" w14:textId="2D4FC068" w:rsidR="00286CDB" w:rsidRPr="00797E5D" w:rsidRDefault="00286CDB" w:rsidP="007E5928">
            <w:pPr>
              <w:spacing w:after="0" w:line="240" w:lineRule="auto"/>
              <w:jc w:val="center"/>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Informal caregivers</w:t>
            </w:r>
          </w:p>
        </w:tc>
      </w:tr>
      <w:tr w:rsidR="00E8536F" w:rsidRPr="00797E5D" w14:paraId="12937C05" w14:textId="2EA4BC5F" w:rsidTr="00DE649A">
        <w:trPr>
          <w:trHeight w:val="227"/>
        </w:trPr>
        <w:tc>
          <w:tcPr>
            <w:tcW w:w="846" w:type="dxa"/>
            <w:vMerge/>
            <w:shd w:val="clear" w:color="auto" w:fill="auto"/>
            <w:noWrap/>
            <w:vAlign w:val="bottom"/>
            <w:hideMark/>
          </w:tcPr>
          <w:p w14:paraId="28B37ECC" w14:textId="6EA1803D" w:rsidR="00286CDB" w:rsidRPr="00797E5D" w:rsidRDefault="00286CDB" w:rsidP="00286CDB">
            <w:pPr>
              <w:spacing w:after="0" w:line="240" w:lineRule="auto"/>
              <w:jc w:val="right"/>
              <w:rPr>
                <w:rFonts w:ascii="Arial" w:eastAsia="Times New Roman" w:hAnsi="Arial" w:cs="Arial"/>
                <w:b/>
                <w:bCs/>
                <w:sz w:val="18"/>
                <w:szCs w:val="18"/>
                <w:lang w:val="en-US" w:eastAsia="en-GB"/>
              </w:rPr>
            </w:pPr>
          </w:p>
        </w:tc>
        <w:tc>
          <w:tcPr>
            <w:tcW w:w="2079" w:type="dxa"/>
            <w:shd w:val="clear" w:color="auto" w:fill="auto"/>
            <w:noWrap/>
            <w:hideMark/>
          </w:tcPr>
          <w:p w14:paraId="09141FE5" w14:textId="0A889DC3" w:rsidR="00286CDB" w:rsidRPr="00797E5D" w:rsidRDefault="00286CDB" w:rsidP="00DE649A">
            <w:pPr>
              <w:spacing w:after="0" w:line="240" w:lineRule="auto"/>
              <w:jc w:val="right"/>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n below age max</w:t>
            </w:r>
            <w:r w:rsidR="00E205D0" w:rsidRPr="00797E5D">
              <w:rPr>
                <w:rFonts w:ascii="Arial" w:eastAsia="Times New Roman" w:hAnsi="Arial" w:cs="Arial"/>
                <w:b/>
                <w:bCs/>
                <w:sz w:val="18"/>
                <w:szCs w:val="18"/>
                <w:lang w:val="en-US" w:eastAsia="en-GB"/>
              </w:rPr>
              <w:t>imum</w:t>
            </w:r>
          </w:p>
        </w:tc>
        <w:tc>
          <w:tcPr>
            <w:tcW w:w="1844" w:type="dxa"/>
            <w:shd w:val="clear" w:color="auto" w:fill="auto"/>
            <w:noWrap/>
            <w:hideMark/>
          </w:tcPr>
          <w:p w14:paraId="6418481D" w14:textId="3A9166F7" w:rsidR="00286CDB" w:rsidRPr="00797E5D" w:rsidRDefault="00E747D6" w:rsidP="00DE649A">
            <w:pPr>
              <w:spacing w:after="0" w:line="240" w:lineRule="auto"/>
              <w:jc w:val="right"/>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Cumulative %</w:t>
            </w:r>
          </w:p>
        </w:tc>
        <w:tc>
          <w:tcPr>
            <w:tcW w:w="1889" w:type="dxa"/>
          </w:tcPr>
          <w:p w14:paraId="2D16466A" w14:textId="3BEC344E" w:rsidR="00286CDB" w:rsidRPr="00797E5D" w:rsidRDefault="00286CDB" w:rsidP="00DE649A">
            <w:pPr>
              <w:spacing w:after="0" w:line="240" w:lineRule="auto"/>
              <w:jc w:val="right"/>
              <w:rPr>
                <w:rFonts w:ascii="Arial" w:eastAsia="Times New Roman" w:hAnsi="Arial" w:cs="Arial"/>
                <w:b/>
                <w:bCs/>
                <w:sz w:val="18"/>
                <w:szCs w:val="18"/>
                <w:lang w:val="en-US" w:eastAsia="en-GB"/>
              </w:rPr>
            </w:pPr>
            <w:r w:rsidRPr="00797E5D">
              <w:rPr>
                <w:rFonts w:ascii="Arial" w:hAnsi="Arial" w:cs="Arial"/>
                <w:b/>
                <w:bCs/>
                <w:sz w:val="18"/>
                <w:szCs w:val="18"/>
                <w:lang w:val="en-US"/>
              </w:rPr>
              <w:t>n below age max</w:t>
            </w:r>
            <w:r w:rsidR="00E205D0" w:rsidRPr="00797E5D">
              <w:rPr>
                <w:rFonts w:ascii="Arial" w:hAnsi="Arial" w:cs="Arial"/>
                <w:b/>
                <w:bCs/>
                <w:sz w:val="18"/>
                <w:szCs w:val="18"/>
                <w:lang w:val="en-US"/>
              </w:rPr>
              <w:t>imum</w:t>
            </w:r>
          </w:p>
        </w:tc>
        <w:tc>
          <w:tcPr>
            <w:tcW w:w="1842" w:type="dxa"/>
          </w:tcPr>
          <w:p w14:paraId="00DB4B0D" w14:textId="7BBB4663" w:rsidR="00286CDB" w:rsidRPr="00797E5D" w:rsidRDefault="00E747D6" w:rsidP="00DE649A">
            <w:pPr>
              <w:spacing w:after="0" w:line="240" w:lineRule="auto"/>
              <w:jc w:val="right"/>
              <w:rPr>
                <w:rFonts w:ascii="Arial" w:eastAsia="Times New Roman" w:hAnsi="Arial" w:cs="Arial"/>
                <w:b/>
                <w:bCs/>
                <w:sz w:val="18"/>
                <w:szCs w:val="18"/>
                <w:lang w:val="en-US" w:eastAsia="en-GB"/>
              </w:rPr>
            </w:pPr>
            <w:r w:rsidRPr="00797E5D">
              <w:rPr>
                <w:rFonts w:ascii="Arial" w:hAnsi="Arial" w:cs="Arial"/>
                <w:b/>
                <w:bCs/>
                <w:sz w:val="18"/>
                <w:szCs w:val="18"/>
                <w:lang w:val="en-US"/>
              </w:rPr>
              <w:t>Cumulative %</w:t>
            </w:r>
          </w:p>
        </w:tc>
      </w:tr>
      <w:tr w:rsidR="00B77E2F" w:rsidRPr="00797E5D" w14:paraId="301773D4" w14:textId="77DAF096" w:rsidTr="00DE649A">
        <w:trPr>
          <w:trHeight w:val="227"/>
        </w:trPr>
        <w:tc>
          <w:tcPr>
            <w:tcW w:w="846" w:type="dxa"/>
            <w:shd w:val="clear" w:color="auto" w:fill="auto"/>
            <w:noWrap/>
            <w:hideMark/>
          </w:tcPr>
          <w:p w14:paraId="3F098C7B" w14:textId="40053F94"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lang w:val="en-US"/>
              </w:rPr>
              <w:t>105</w:t>
            </w:r>
          </w:p>
        </w:tc>
        <w:tc>
          <w:tcPr>
            <w:tcW w:w="2079" w:type="dxa"/>
            <w:shd w:val="clear" w:color="auto" w:fill="auto"/>
            <w:noWrap/>
            <w:hideMark/>
          </w:tcPr>
          <w:p w14:paraId="6C5F1B27" w14:textId="07E254B6"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lang w:val="en-US"/>
              </w:rPr>
              <w:t>1000</w:t>
            </w:r>
          </w:p>
        </w:tc>
        <w:tc>
          <w:tcPr>
            <w:tcW w:w="1844" w:type="dxa"/>
            <w:shd w:val="clear" w:color="auto" w:fill="auto"/>
            <w:noWrap/>
            <w:hideMark/>
          </w:tcPr>
          <w:p w14:paraId="17A1AA85" w14:textId="0060B567"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lang w:val="en-US"/>
              </w:rPr>
              <w:t>-</w:t>
            </w:r>
          </w:p>
        </w:tc>
        <w:tc>
          <w:tcPr>
            <w:tcW w:w="1889" w:type="dxa"/>
          </w:tcPr>
          <w:p w14:paraId="4864439C" w14:textId="43FA739D"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998</w:t>
            </w:r>
          </w:p>
        </w:tc>
        <w:tc>
          <w:tcPr>
            <w:tcW w:w="1842" w:type="dxa"/>
          </w:tcPr>
          <w:p w14:paraId="254C938B" w14:textId="7A3216B6"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99.8%</w:t>
            </w:r>
          </w:p>
        </w:tc>
      </w:tr>
      <w:tr w:rsidR="00B77E2F" w:rsidRPr="00797E5D" w14:paraId="3DE77D8B" w14:textId="05C513D7" w:rsidTr="00DE649A">
        <w:trPr>
          <w:trHeight w:val="227"/>
        </w:trPr>
        <w:tc>
          <w:tcPr>
            <w:tcW w:w="846" w:type="dxa"/>
            <w:shd w:val="clear" w:color="auto" w:fill="auto"/>
            <w:noWrap/>
            <w:hideMark/>
          </w:tcPr>
          <w:p w14:paraId="0EC358BF" w14:textId="4C41883C"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lang w:val="en-US"/>
              </w:rPr>
              <w:t>100</w:t>
            </w:r>
          </w:p>
        </w:tc>
        <w:tc>
          <w:tcPr>
            <w:tcW w:w="2079" w:type="dxa"/>
            <w:shd w:val="clear" w:color="auto" w:fill="auto"/>
            <w:noWrap/>
            <w:hideMark/>
          </w:tcPr>
          <w:p w14:paraId="77304ADC" w14:textId="18EA4A4B"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lang w:val="en-US"/>
              </w:rPr>
              <w:t>1000</w:t>
            </w:r>
          </w:p>
        </w:tc>
        <w:tc>
          <w:tcPr>
            <w:tcW w:w="1844" w:type="dxa"/>
            <w:shd w:val="clear" w:color="auto" w:fill="auto"/>
            <w:noWrap/>
            <w:hideMark/>
          </w:tcPr>
          <w:p w14:paraId="12B4D1F6" w14:textId="486C25EE"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lang w:val="en-US"/>
              </w:rPr>
              <w:t>-</w:t>
            </w:r>
          </w:p>
        </w:tc>
        <w:tc>
          <w:tcPr>
            <w:tcW w:w="1889" w:type="dxa"/>
          </w:tcPr>
          <w:p w14:paraId="32908F31" w14:textId="6E9E4BA9"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991</w:t>
            </w:r>
          </w:p>
        </w:tc>
        <w:tc>
          <w:tcPr>
            <w:tcW w:w="1842" w:type="dxa"/>
          </w:tcPr>
          <w:p w14:paraId="7496D87F" w14:textId="49C982DD"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99.1%</w:t>
            </w:r>
          </w:p>
        </w:tc>
      </w:tr>
      <w:tr w:rsidR="00B77E2F" w:rsidRPr="00797E5D" w14:paraId="1A737670" w14:textId="59FC8595" w:rsidTr="00DE649A">
        <w:trPr>
          <w:trHeight w:val="227"/>
        </w:trPr>
        <w:tc>
          <w:tcPr>
            <w:tcW w:w="846" w:type="dxa"/>
            <w:shd w:val="clear" w:color="auto" w:fill="auto"/>
            <w:noWrap/>
            <w:hideMark/>
          </w:tcPr>
          <w:p w14:paraId="74C819A8" w14:textId="67AC4F77"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lang w:val="en-US"/>
              </w:rPr>
              <w:t>95</w:t>
            </w:r>
          </w:p>
        </w:tc>
        <w:tc>
          <w:tcPr>
            <w:tcW w:w="2079" w:type="dxa"/>
            <w:shd w:val="clear" w:color="auto" w:fill="auto"/>
            <w:noWrap/>
            <w:hideMark/>
          </w:tcPr>
          <w:p w14:paraId="3B8D2BE8" w14:textId="6A78FFFE"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lang w:val="en-US"/>
              </w:rPr>
              <w:t>1000</w:t>
            </w:r>
          </w:p>
        </w:tc>
        <w:tc>
          <w:tcPr>
            <w:tcW w:w="1844" w:type="dxa"/>
            <w:shd w:val="clear" w:color="auto" w:fill="auto"/>
            <w:noWrap/>
            <w:hideMark/>
          </w:tcPr>
          <w:p w14:paraId="31DA3015" w14:textId="4EEE1E27"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lang w:val="en-US"/>
              </w:rPr>
              <w:t>100.0%</w:t>
            </w:r>
          </w:p>
        </w:tc>
        <w:tc>
          <w:tcPr>
            <w:tcW w:w="1889" w:type="dxa"/>
          </w:tcPr>
          <w:p w14:paraId="0DBAC5ED" w14:textId="52AE247D"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979</w:t>
            </w:r>
          </w:p>
        </w:tc>
        <w:tc>
          <w:tcPr>
            <w:tcW w:w="1842" w:type="dxa"/>
          </w:tcPr>
          <w:p w14:paraId="479D924D" w14:textId="7DBA9ED5"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97.9%</w:t>
            </w:r>
          </w:p>
        </w:tc>
      </w:tr>
      <w:tr w:rsidR="00B77E2F" w:rsidRPr="00797E5D" w14:paraId="7DD9D4FB" w14:textId="03026067" w:rsidTr="00DE649A">
        <w:trPr>
          <w:trHeight w:val="227"/>
        </w:trPr>
        <w:tc>
          <w:tcPr>
            <w:tcW w:w="846" w:type="dxa"/>
            <w:shd w:val="clear" w:color="auto" w:fill="auto"/>
            <w:noWrap/>
            <w:hideMark/>
          </w:tcPr>
          <w:p w14:paraId="5A93743D" w14:textId="1255EC7F"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lang w:val="en-US"/>
              </w:rPr>
              <w:t>90</w:t>
            </w:r>
          </w:p>
        </w:tc>
        <w:tc>
          <w:tcPr>
            <w:tcW w:w="2079" w:type="dxa"/>
            <w:shd w:val="clear" w:color="auto" w:fill="auto"/>
            <w:noWrap/>
            <w:hideMark/>
          </w:tcPr>
          <w:p w14:paraId="65DF21EC" w14:textId="7B6C3FE5"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993</w:t>
            </w:r>
          </w:p>
        </w:tc>
        <w:tc>
          <w:tcPr>
            <w:tcW w:w="1844" w:type="dxa"/>
            <w:shd w:val="clear" w:color="auto" w:fill="auto"/>
            <w:noWrap/>
            <w:hideMark/>
          </w:tcPr>
          <w:p w14:paraId="3C254BCD" w14:textId="02DC3167"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99.3%</w:t>
            </w:r>
          </w:p>
        </w:tc>
        <w:tc>
          <w:tcPr>
            <w:tcW w:w="1889" w:type="dxa"/>
          </w:tcPr>
          <w:p w14:paraId="4CDD5EEF" w14:textId="545FDD9C"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961</w:t>
            </w:r>
          </w:p>
        </w:tc>
        <w:tc>
          <w:tcPr>
            <w:tcW w:w="1842" w:type="dxa"/>
          </w:tcPr>
          <w:p w14:paraId="0D390D63" w14:textId="7CC5956B"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96.1%</w:t>
            </w:r>
          </w:p>
        </w:tc>
      </w:tr>
      <w:tr w:rsidR="00B77E2F" w:rsidRPr="00797E5D" w14:paraId="076F03FC" w14:textId="60C34AC2" w:rsidTr="00DE649A">
        <w:trPr>
          <w:trHeight w:val="227"/>
        </w:trPr>
        <w:tc>
          <w:tcPr>
            <w:tcW w:w="846" w:type="dxa"/>
            <w:shd w:val="clear" w:color="auto" w:fill="auto"/>
            <w:noWrap/>
            <w:hideMark/>
          </w:tcPr>
          <w:p w14:paraId="28CC9566" w14:textId="15AF21BC"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lang w:val="en-US"/>
              </w:rPr>
              <w:t>85</w:t>
            </w:r>
          </w:p>
        </w:tc>
        <w:tc>
          <w:tcPr>
            <w:tcW w:w="2079" w:type="dxa"/>
            <w:shd w:val="clear" w:color="auto" w:fill="auto"/>
            <w:noWrap/>
            <w:hideMark/>
          </w:tcPr>
          <w:p w14:paraId="4B8C3967" w14:textId="4302225B"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942</w:t>
            </w:r>
          </w:p>
        </w:tc>
        <w:tc>
          <w:tcPr>
            <w:tcW w:w="1844" w:type="dxa"/>
            <w:shd w:val="clear" w:color="auto" w:fill="auto"/>
            <w:noWrap/>
            <w:hideMark/>
          </w:tcPr>
          <w:p w14:paraId="5D830BF8" w14:textId="43ECD9E5"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94.2%</w:t>
            </w:r>
          </w:p>
        </w:tc>
        <w:tc>
          <w:tcPr>
            <w:tcW w:w="1889" w:type="dxa"/>
          </w:tcPr>
          <w:p w14:paraId="1D22B401" w14:textId="7070020D"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934</w:t>
            </w:r>
          </w:p>
        </w:tc>
        <w:tc>
          <w:tcPr>
            <w:tcW w:w="1842" w:type="dxa"/>
          </w:tcPr>
          <w:p w14:paraId="3F17E35D" w14:textId="140BA117"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93.4%</w:t>
            </w:r>
          </w:p>
        </w:tc>
      </w:tr>
      <w:tr w:rsidR="00B77E2F" w:rsidRPr="00797E5D" w14:paraId="764FA3FB" w14:textId="127A2AC0" w:rsidTr="00DE649A">
        <w:trPr>
          <w:trHeight w:val="227"/>
        </w:trPr>
        <w:tc>
          <w:tcPr>
            <w:tcW w:w="846" w:type="dxa"/>
            <w:shd w:val="clear" w:color="auto" w:fill="auto"/>
            <w:noWrap/>
            <w:hideMark/>
          </w:tcPr>
          <w:p w14:paraId="48F89AAF" w14:textId="7B4EC5D9"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lang w:val="en-US"/>
              </w:rPr>
              <w:t>80</w:t>
            </w:r>
          </w:p>
        </w:tc>
        <w:tc>
          <w:tcPr>
            <w:tcW w:w="2079" w:type="dxa"/>
            <w:shd w:val="clear" w:color="auto" w:fill="auto"/>
            <w:noWrap/>
            <w:hideMark/>
          </w:tcPr>
          <w:p w14:paraId="04531800" w14:textId="1D2FA648"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784</w:t>
            </w:r>
          </w:p>
        </w:tc>
        <w:tc>
          <w:tcPr>
            <w:tcW w:w="1844" w:type="dxa"/>
            <w:shd w:val="clear" w:color="auto" w:fill="auto"/>
            <w:noWrap/>
            <w:hideMark/>
          </w:tcPr>
          <w:p w14:paraId="02CC651C" w14:textId="480AD11A"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78.4%</w:t>
            </w:r>
          </w:p>
        </w:tc>
        <w:tc>
          <w:tcPr>
            <w:tcW w:w="1889" w:type="dxa"/>
          </w:tcPr>
          <w:p w14:paraId="247B9866" w14:textId="6204AE15"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882</w:t>
            </w:r>
          </w:p>
        </w:tc>
        <w:tc>
          <w:tcPr>
            <w:tcW w:w="1842" w:type="dxa"/>
          </w:tcPr>
          <w:p w14:paraId="73C6B18F" w14:textId="68973B16"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88.2%</w:t>
            </w:r>
          </w:p>
        </w:tc>
      </w:tr>
      <w:tr w:rsidR="00B77E2F" w:rsidRPr="00797E5D" w14:paraId="3D383C3A" w14:textId="2896A26D" w:rsidTr="00DE649A">
        <w:trPr>
          <w:trHeight w:val="227"/>
        </w:trPr>
        <w:tc>
          <w:tcPr>
            <w:tcW w:w="846" w:type="dxa"/>
            <w:shd w:val="clear" w:color="auto" w:fill="auto"/>
            <w:noWrap/>
            <w:hideMark/>
          </w:tcPr>
          <w:p w14:paraId="6852D8F5" w14:textId="2EE7314B"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lang w:val="en-US"/>
              </w:rPr>
              <w:t>75</w:t>
            </w:r>
          </w:p>
        </w:tc>
        <w:tc>
          <w:tcPr>
            <w:tcW w:w="2079" w:type="dxa"/>
            <w:shd w:val="clear" w:color="auto" w:fill="auto"/>
            <w:noWrap/>
            <w:hideMark/>
          </w:tcPr>
          <w:p w14:paraId="4D5A1AD3" w14:textId="0CC2A492"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542</w:t>
            </w:r>
          </w:p>
        </w:tc>
        <w:tc>
          <w:tcPr>
            <w:tcW w:w="1844" w:type="dxa"/>
            <w:shd w:val="clear" w:color="auto" w:fill="auto"/>
            <w:noWrap/>
            <w:hideMark/>
          </w:tcPr>
          <w:p w14:paraId="14C3F91B" w14:textId="223025E5"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54.2%</w:t>
            </w:r>
          </w:p>
        </w:tc>
        <w:tc>
          <w:tcPr>
            <w:tcW w:w="1889" w:type="dxa"/>
          </w:tcPr>
          <w:p w14:paraId="68635229" w14:textId="2C2A8627"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784</w:t>
            </w:r>
          </w:p>
        </w:tc>
        <w:tc>
          <w:tcPr>
            <w:tcW w:w="1842" w:type="dxa"/>
          </w:tcPr>
          <w:p w14:paraId="35E20398" w14:textId="76695657"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78.4%</w:t>
            </w:r>
          </w:p>
        </w:tc>
      </w:tr>
      <w:tr w:rsidR="00B77E2F" w:rsidRPr="00797E5D" w14:paraId="7C798A8E" w14:textId="3AB0A973" w:rsidTr="00DE649A">
        <w:trPr>
          <w:trHeight w:val="227"/>
        </w:trPr>
        <w:tc>
          <w:tcPr>
            <w:tcW w:w="846" w:type="dxa"/>
            <w:shd w:val="clear" w:color="auto" w:fill="auto"/>
            <w:noWrap/>
            <w:hideMark/>
          </w:tcPr>
          <w:p w14:paraId="316B587C" w14:textId="182F0EB1"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lang w:val="en-US"/>
              </w:rPr>
              <w:t>70</w:t>
            </w:r>
          </w:p>
        </w:tc>
        <w:tc>
          <w:tcPr>
            <w:tcW w:w="2079" w:type="dxa"/>
            <w:shd w:val="clear" w:color="auto" w:fill="auto"/>
            <w:noWrap/>
            <w:hideMark/>
          </w:tcPr>
          <w:p w14:paraId="7E2E5799" w14:textId="42222F15"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275</w:t>
            </w:r>
          </w:p>
        </w:tc>
        <w:tc>
          <w:tcPr>
            <w:tcW w:w="1844" w:type="dxa"/>
            <w:shd w:val="clear" w:color="auto" w:fill="auto"/>
            <w:noWrap/>
            <w:hideMark/>
          </w:tcPr>
          <w:p w14:paraId="52E37E85" w14:textId="34750CA0"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27.5%</w:t>
            </w:r>
          </w:p>
        </w:tc>
        <w:tc>
          <w:tcPr>
            <w:tcW w:w="1889" w:type="dxa"/>
          </w:tcPr>
          <w:p w14:paraId="3F7E69F6" w14:textId="0972215B"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652</w:t>
            </w:r>
          </w:p>
        </w:tc>
        <w:tc>
          <w:tcPr>
            <w:tcW w:w="1842" w:type="dxa"/>
          </w:tcPr>
          <w:p w14:paraId="26616257" w14:textId="7A76619E"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65.2%</w:t>
            </w:r>
          </w:p>
        </w:tc>
      </w:tr>
      <w:tr w:rsidR="00B77E2F" w:rsidRPr="00797E5D" w14:paraId="5F27E792" w14:textId="01067AFA" w:rsidTr="00DE649A">
        <w:trPr>
          <w:trHeight w:val="227"/>
        </w:trPr>
        <w:tc>
          <w:tcPr>
            <w:tcW w:w="846" w:type="dxa"/>
            <w:shd w:val="clear" w:color="auto" w:fill="auto"/>
            <w:noWrap/>
            <w:hideMark/>
          </w:tcPr>
          <w:p w14:paraId="5DC56C69" w14:textId="7A24F490"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lang w:val="en-US"/>
              </w:rPr>
              <w:t>65</w:t>
            </w:r>
          </w:p>
        </w:tc>
        <w:tc>
          <w:tcPr>
            <w:tcW w:w="2079" w:type="dxa"/>
            <w:shd w:val="clear" w:color="auto" w:fill="auto"/>
            <w:noWrap/>
            <w:hideMark/>
          </w:tcPr>
          <w:p w14:paraId="79DCD7AD" w14:textId="47EC4C66"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78</w:t>
            </w:r>
          </w:p>
        </w:tc>
        <w:tc>
          <w:tcPr>
            <w:tcW w:w="1844" w:type="dxa"/>
            <w:shd w:val="clear" w:color="auto" w:fill="auto"/>
            <w:noWrap/>
            <w:hideMark/>
          </w:tcPr>
          <w:p w14:paraId="284AF864" w14:textId="4F3BD200"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7.8%</w:t>
            </w:r>
          </w:p>
        </w:tc>
        <w:tc>
          <w:tcPr>
            <w:tcW w:w="1889" w:type="dxa"/>
          </w:tcPr>
          <w:p w14:paraId="62E8655B" w14:textId="44F427E3"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485</w:t>
            </w:r>
          </w:p>
        </w:tc>
        <w:tc>
          <w:tcPr>
            <w:tcW w:w="1842" w:type="dxa"/>
          </w:tcPr>
          <w:p w14:paraId="70A8745A" w14:textId="65AAF9CB"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48.5%</w:t>
            </w:r>
          </w:p>
        </w:tc>
      </w:tr>
      <w:tr w:rsidR="00B77E2F" w:rsidRPr="00797E5D" w14:paraId="7C570454" w14:textId="09848EFF" w:rsidTr="00DE649A">
        <w:trPr>
          <w:trHeight w:val="227"/>
        </w:trPr>
        <w:tc>
          <w:tcPr>
            <w:tcW w:w="846" w:type="dxa"/>
            <w:shd w:val="clear" w:color="auto" w:fill="auto"/>
            <w:noWrap/>
            <w:hideMark/>
          </w:tcPr>
          <w:p w14:paraId="18EBC4AD" w14:textId="5071987F"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lang w:val="en-US"/>
              </w:rPr>
              <w:t>60</w:t>
            </w:r>
          </w:p>
        </w:tc>
        <w:tc>
          <w:tcPr>
            <w:tcW w:w="2079" w:type="dxa"/>
            <w:shd w:val="clear" w:color="auto" w:fill="auto"/>
            <w:noWrap/>
            <w:hideMark/>
          </w:tcPr>
          <w:p w14:paraId="27E4E542" w14:textId="6B3DC1C7"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8</w:t>
            </w:r>
          </w:p>
        </w:tc>
        <w:tc>
          <w:tcPr>
            <w:tcW w:w="1844" w:type="dxa"/>
            <w:shd w:val="clear" w:color="auto" w:fill="auto"/>
            <w:noWrap/>
            <w:hideMark/>
          </w:tcPr>
          <w:p w14:paraId="133BE899" w14:textId="3B3FD1C0"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0.8%</w:t>
            </w:r>
          </w:p>
        </w:tc>
        <w:tc>
          <w:tcPr>
            <w:tcW w:w="1889" w:type="dxa"/>
          </w:tcPr>
          <w:p w14:paraId="78781FA3" w14:textId="1A5E804E"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298</w:t>
            </w:r>
          </w:p>
        </w:tc>
        <w:tc>
          <w:tcPr>
            <w:tcW w:w="1842" w:type="dxa"/>
          </w:tcPr>
          <w:p w14:paraId="3D6E73AD" w14:textId="366CE3BD"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29.8%</w:t>
            </w:r>
          </w:p>
        </w:tc>
      </w:tr>
      <w:tr w:rsidR="00B77E2F" w:rsidRPr="00797E5D" w14:paraId="75ACAB09" w14:textId="51587FAD" w:rsidTr="00DE649A">
        <w:trPr>
          <w:trHeight w:val="227"/>
        </w:trPr>
        <w:tc>
          <w:tcPr>
            <w:tcW w:w="846" w:type="dxa"/>
            <w:shd w:val="clear" w:color="auto" w:fill="auto"/>
            <w:noWrap/>
            <w:hideMark/>
          </w:tcPr>
          <w:p w14:paraId="314E070C" w14:textId="21DFC31D"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lang w:val="en-US"/>
              </w:rPr>
              <w:t>55</w:t>
            </w:r>
          </w:p>
        </w:tc>
        <w:tc>
          <w:tcPr>
            <w:tcW w:w="2079" w:type="dxa"/>
            <w:shd w:val="clear" w:color="auto" w:fill="auto"/>
            <w:noWrap/>
            <w:hideMark/>
          </w:tcPr>
          <w:p w14:paraId="19712D01" w14:textId="158F4726"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3</w:t>
            </w:r>
          </w:p>
        </w:tc>
        <w:tc>
          <w:tcPr>
            <w:tcW w:w="1844" w:type="dxa"/>
            <w:shd w:val="clear" w:color="auto" w:fill="auto"/>
            <w:noWrap/>
            <w:hideMark/>
          </w:tcPr>
          <w:p w14:paraId="25D84A71" w14:textId="34A93454"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0.3%</w:t>
            </w:r>
          </w:p>
        </w:tc>
        <w:tc>
          <w:tcPr>
            <w:tcW w:w="1889" w:type="dxa"/>
          </w:tcPr>
          <w:p w14:paraId="6B2B1538" w14:textId="5A4944D8"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141</w:t>
            </w:r>
          </w:p>
        </w:tc>
        <w:tc>
          <w:tcPr>
            <w:tcW w:w="1842" w:type="dxa"/>
          </w:tcPr>
          <w:p w14:paraId="4B26E2CB" w14:textId="47E2F380"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14.1%</w:t>
            </w:r>
          </w:p>
        </w:tc>
      </w:tr>
      <w:tr w:rsidR="00B77E2F" w:rsidRPr="00797E5D" w14:paraId="66D21D72" w14:textId="2DD76282" w:rsidTr="00DE649A">
        <w:trPr>
          <w:trHeight w:val="227"/>
        </w:trPr>
        <w:tc>
          <w:tcPr>
            <w:tcW w:w="846" w:type="dxa"/>
            <w:shd w:val="clear" w:color="auto" w:fill="auto"/>
            <w:noWrap/>
            <w:hideMark/>
          </w:tcPr>
          <w:p w14:paraId="7C2A7E3D" w14:textId="411AF6D9"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lang w:val="en-US"/>
              </w:rPr>
              <w:t>50</w:t>
            </w:r>
          </w:p>
        </w:tc>
        <w:tc>
          <w:tcPr>
            <w:tcW w:w="2079" w:type="dxa"/>
            <w:shd w:val="clear" w:color="auto" w:fill="auto"/>
            <w:noWrap/>
            <w:hideMark/>
          </w:tcPr>
          <w:p w14:paraId="0539E1AD" w14:textId="68A457F4"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0</w:t>
            </w:r>
          </w:p>
        </w:tc>
        <w:tc>
          <w:tcPr>
            <w:tcW w:w="1844" w:type="dxa"/>
            <w:shd w:val="clear" w:color="auto" w:fill="auto"/>
            <w:noWrap/>
            <w:hideMark/>
          </w:tcPr>
          <w:p w14:paraId="18935289" w14:textId="03CF1F69"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0.0%</w:t>
            </w:r>
          </w:p>
        </w:tc>
        <w:tc>
          <w:tcPr>
            <w:tcW w:w="1889" w:type="dxa"/>
          </w:tcPr>
          <w:p w14:paraId="3CF3FEF4" w14:textId="3BF4A49C"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53</w:t>
            </w:r>
          </w:p>
        </w:tc>
        <w:tc>
          <w:tcPr>
            <w:tcW w:w="1842" w:type="dxa"/>
          </w:tcPr>
          <w:p w14:paraId="3AEAEA1F" w14:textId="335BC79E"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5.3%</w:t>
            </w:r>
          </w:p>
        </w:tc>
      </w:tr>
      <w:tr w:rsidR="00B77E2F" w:rsidRPr="00797E5D" w14:paraId="52EF1CDE" w14:textId="77777777" w:rsidTr="00DE649A">
        <w:trPr>
          <w:trHeight w:val="227"/>
        </w:trPr>
        <w:tc>
          <w:tcPr>
            <w:tcW w:w="846" w:type="dxa"/>
            <w:shd w:val="clear" w:color="auto" w:fill="auto"/>
            <w:noWrap/>
          </w:tcPr>
          <w:p w14:paraId="537DA6B6" w14:textId="45D4EA5D"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lang w:val="en-US"/>
              </w:rPr>
              <w:t>45</w:t>
            </w:r>
          </w:p>
        </w:tc>
        <w:tc>
          <w:tcPr>
            <w:tcW w:w="2079" w:type="dxa"/>
            <w:shd w:val="clear" w:color="auto" w:fill="auto"/>
            <w:noWrap/>
          </w:tcPr>
          <w:p w14:paraId="167173E1" w14:textId="3A2E94FB"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0</w:t>
            </w:r>
          </w:p>
        </w:tc>
        <w:tc>
          <w:tcPr>
            <w:tcW w:w="1844" w:type="dxa"/>
            <w:shd w:val="clear" w:color="auto" w:fill="auto"/>
            <w:noWrap/>
          </w:tcPr>
          <w:p w14:paraId="19773776" w14:textId="2816260B"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0.0%</w:t>
            </w:r>
          </w:p>
        </w:tc>
        <w:tc>
          <w:tcPr>
            <w:tcW w:w="1889" w:type="dxa"/>
          </w:tcPr>
          <w:p w14:paraId="0D97709A" w14:textId="74BE4B0F"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13</w:t>
            </w:r>
          </w:p>
        </w:tc>
        <w:tc>
          <w:tcPr>
            <w:tcW w:w="1842" w:type="dxa"/>
          </w:tcPr>
          <w:p w14:paraId="05C78968" w14:textId="43528133"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1.3%</w:t>
            </w:r>
          </w:p>
        </w:tc>
      </w:tr>
      <w:tr w:rsidR="00B77E2F" w:rsidRPr="00797E5D" w14:paraId="3BDC59C2" w14:textId="77777777" w:rsidTr="00DE649A">
        <w:trPr>
          <w:trHeight w:val="227"/>
        </w:trPr>
        <w:tc>
          <w:tcPr>
            <w:tcW w:w="846" w:type="dxa"/>
            <w:shd w:val="clear" w:color="auto" w:fill="auto"/>
            <w:noWrap/>
          </w:tcPr>
          <w:p w14:paraId="41D96ACF" w14:textId="0978413B"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lang w:val="en-US"/>
              </w:rPr>
              <w:t>40</w:t>
            </w:r>
          </w:p>
        </w:tc>
        <w:tc>
          <w:tcPr>
            <w:tcW w:w="2079" w:type="dxa"/>
            <w:shd w:val="clear" w:color="auto" w:fill="auto"/>
            <w:noWrap/>
            <w:vAlign w:val="bottom"/>
          </w:tcPr>
          <w:p w14:paraId="4CE36ED3" w14:textId="69ED08F3"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w:t>
            </w:r>
          </w:p>
        </w:tc>
        <w:tc>
          <w:tcPr>
            <w:tcW w:w="1844" w:type="dxa"/>
            <w:shd w:val="clear" w:color="auto" w:fill="auto"/>
            <w:noWrap/>
            <w:vAlign w:val="bottom"/>
          </w:tcPr>
          <w:p w14:paraId="4C1F7682" w14:textId="457D53D4"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w:t>
            </w:r>
          </w:p>
        </w:tc>
        <w:tc>
          <w:tcPr>
            <w:tcW w:w="1889" w:type="dxa"/>
          </w:tcPr>
          <w:p w14:paraId="6E123B9B" w14:textId="4F335A04"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2</w:t>
            </w:r>
          </w:p>
        </w:tc>
        <w:tc>
          <w:tcPr>
            <w:tcW w:w="1842" w:type="dxa"/>
          </w:tcPr>
          <w:p w14:paraId="4C85961B" w14:textId="00113927"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0.2%</w:t>
            </w:r>
          </w:p>
        </w:tc>
      </w:tr>
      <w:tr w:rsidR="00B77E2F" w:rsidRPr="00797E5D" w14:paraId="1745DF22" w14:textId="77777777" w:rsidTr="00DE649A">
        <w:trPr>
          <w:trHeight w:val="227"/>
        </w:trPr>
        <w:tc>
          <w:tcPr>
            <w:tcW w:w="846" w:type="dxa"/>
            <w:shd w:val="clear" w:color="auto" w:fill="auto"/>
            <w:noWrap/>
          </w:tcPr>
          <w:p w14:paraId="6BD355E2" w14:textId="5B2064BB"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lang w:val="en-US"/>
              </w:rPr>
              <w:t>35</w:t>
            </w:r>
          </w:p>
        </w:tc>
        <w:tc>
          <w:tcPr>
            <w:tcW w:w="2079" w:type="dxa"/>
            <w:shd w:val="clear" w:color="auto" w:fill="auto"/>
            <w:noWrap/>
            <w:vAlign w:val="bottom"/>
          </w:tcPr>
          <w:p w14:paraId="2592BA96" w14:textId="7405C806"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w:t>
            </w:r>
          </w:p>
        </w:tc>
        <w:tc>
          <w:tcPr>
            <w:tcW w:w="1844" w:type="dxa"/>
            <w:shd w:val="clear" w:color="auto" w:fill="auto"/>
            <w:noWrap/>
            <w:vAlign w:val="bottom"/>
          </w:tcPr>
          <w:p w14:paraId="090CCD29" w14:textId="1CD7907C"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w:t>
            </w:r>
          </w:p>
        </w:tc>
        <w:tc>
          <w:tcPr>
            <w:tcW w:w="1889" w:type="dxa"/>
          </w:tcPr>
          <w:p w14:paraId="4B274801" w14:textId="6EC5F44B"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0</w:t>
            </w:r>
          </w:p>
        </w:tc>
        <w:tc>
          <w:tcPr>
            <w:tcW w:w="1842" w:type="dxa"/>
          </w:tcPr>
          <w:p w14:paraId="3D022B5A" w14:textId="3B39CF8B"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0.0%</w:t>
            </w:r>
          </w:p>
        </w:tc>
      </w:tr>
      <w:tr w:rsidR="00B77E2F" w:rsidRPr="00797E5D" w14:paraId="1437D0AB" w14:textId="77777777" w:rsidTr="00DE649A">
        <w:trPr>
          <w:trHeight w:val="227"/>
        </w:trPr>
        <w:tc>
          <w:tcPr>
            <w:tcW w:w="846" w:type="dxa"/>
            <w:shd w:val="clear" w:color="auto" w:fill="auto"/>
            <w:noWrap/>
          </w:tcPr>
          <w:p w14:paraId="4AB084D9" w14:textId="1B744F35"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lang w:val="en-US"/>
              </w:rPr>
              <w:t>30</w:t>
            </w:r>
          </w:p>
        </w:tc>
        <w:tc>
          <w:tcPr>
            <w:tcW w:w="2079" w:type="dxa"/>
            <w:shd w:val="clear" w:color="auto" w:fill="auto"/>
            <w:noWrap/>
            <w:vAlign w:val="bottom"/>
          </w:tcPr>
          <w:p w14:paraId="70E54F5F" w14:textId="14CE93BB"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w:t>
            </w:r>
          </w:p>
        </w:tc>
        <w:tc>
          <w:tcPr>
            <w:tcW w:w="1844" w:type="dxa"/>
            <w:shd w:val="clear" w:color="auto" w:fill="auto"/>
            <w:noWrap/>
            <w:vAlign w:val="bottom"/>
          </w:tcPr>
          <w:p w14:paraId="2822E7D9" w14:textId="540626A1"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w:t>
            </w:r>
          </w:p>
        </w:tc>
        <w:tc>
          <w:tcPr>
            <w:tcW w:w="1889" w:type="dxa"/>
          </w:tcPr>
          <w:p w14:paraId="5E253EE1" w14:textId="44019165"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0</w:t>
            </w:r>
          </w:p>
        </w:tc>
        <w:tc>
          <w:tcPr>
            <w:tcW w:w="1842" w:type="dxa"/>
          </w:tcPr>
          <w:p w14:paraId="55EA2FC7" w14:textId="0B33A9D5" w:rsidR="00B77E2F" w:rsidRPr="00797E5D" w:rsidRDefault="00B77E2F" w:rsidP="00B77E2F">
            <w:pPr>
              <w:spacing w:after="0" w:line="240" w:lineRule="auto"/>
              <w:jc w:val="right"/>
              <w:rPr>
                <w:rFonts w:ascii="Arial" w:eastAsia="Times New Roman" w:hAnsi="Arial" w:cs="Arial"/>
                <w:sz w:val="18"/>
                <w:szCs w:val="18"/>
                <w:lang w:val="en-US" w:eastAsia="en-GB"/>
              </w:rPr>
            </w:pPr>
            <w:r w:rsidRPr="00797E5D">
              <w:rPr>
                <w:rFonts w:ascii="Arial" w:hAnsi="Arial" w:cs="Arial"/>
                <w:sz w:val="18"/>
                <w:szCs w:val="18"/>
              </w:rPr>
              <w:t>0.0%</w:t>
            </w:r>
          </w:p>
        </w:tc>
      </w:tr>
    </w:tbl>
    <w:p w14:paraId="623C18DC" w14:textId="77777777" w:rsidR="00110353" w:rsidRPr="00797E5D" w:rsidRDefault="00110353" w:rsidP="00110353">
      <w:pPr>
        <w:rPr>
          <w:rFonts w:ascii="Arial" w:hAnsi="Arial" w:cs="Arial"/>
          <w:sz w:val="20"/>
          <w:szCs w:val="20"/>
          <w:lang w:val="en-US"/>
        </w:rPr>
      </w:pPr>
    </w:p>
    <w:p w14:paraId="61D8DE41" w14:textId="77777777" w:rsidR="0092411E" w:rsidRPr="00797E5D" w:rsidRDefault="0092411E" w:rsidP="007E5928">
      <w:pPr>
        <w:pStyle w:val="Heading1"/>
        <w:numPr>
          <w:ilvl w:val="0"/>
          <w:numId w:val="2"/>
        </w:numPr>
        <w:rPr>
          <w:rFonts w:ascii="Arial" w:hAnsi="Arial" w:cs="Arial"/>
          <w:b/>
          <w:bCs/>
          <w:color w:val="auto"/>
          <w:sz w:val="20"/>
          <w:szCs w:val="20"/>
          <w:lang w:val="en-US"/>
        </w:rPr>
      </w:pPr>
      <w:bookmarkStart w:id="5" w:name="_Toc101535750"/>
      <w:r w:rsidRPr="00797E5D">
        <w:rPr>
          <w:rFonts w:ascii="Arial" w:hAnsi="Arial" w:cs="Arial"/>
          <w:b/>
          <w:bCs/>
          <w:color w:val="auto"/>
          <w:sz w:val="20"/>
          <w:szCs w:val="20"/>
          <w:lang w:val="en-US"/>
        </w:rPr>
        <w:lastRenderedPageBreak/>
        <w:t>Alzheimer’s disease progression</w:t>
      </w:r>
      <w:bookmarkEnd w:id="5"/>
    </w:p>
    <w:p w14:paraId="5F1A0F1A" w14:textId="1A281661" w:rsidR="0092411E" w:rsidRPr="00797E5D" w:rsidRDefault="0092411E" w:rsidP="00110353">
      <w:pPr>
        <w:rPr>
          <w:rFonts w:ascii="Arial" w:hAnsi="Arial" w:cs="Arial"/>
          <w:sz w:val="20"/>
          <w:szCs w:val="20"/>
          <w:lang w:val="en-US"/>
        </w:rPr>
      </w:pPr>
      <w:r w:rsidRPr="00797E5D">
        <w:rPr>
          <w:rFonts w:ascii="Arial" w:hAnsi="Arial" w:cs="Arial"/>
          <w:sz w:val="20"/>
          <w:szCs w:val="20"/>
          <w:lang w:val="en-US"/>
        </w:rPr>
        <w:t xml:space="preserve">Progression of AD dementia from the age at GERAS enrolment onwards was modelled using the equations published by </w:t>
      </w:r>
      <w:proofErr w:type="spellStart"/>
      <w:r w:rsidRPr="00797E5D">
        <w:rPr>
          <w:rFonts w:ascii="Arial" w:hAnsi="Arial" w:cs="Arial"/>
          <w:sz w:val="20"/>
          <w:szCs w:val="20"/>
          <w:lang w:val="en-US"/>
        </w:rPr>
        <w:t>Getsios</w:t>
      </w:r>
      <w:proofErr w:type="spellEnd"/>
      <w:r w:rsidRPr="00797E5D">
        <w:rPr>
          <w:rFonts w:ascii="Arial" w:hAnsi="Arial" w:cs="Arial"/>
          <w:sz w:val="20"/>
          <w:szCs w:val="20"/>
          <w:lang w:val="en-US"/>
        </w:rPr>
        <w:t xml:space="preserve"> and colleagues </w:t>
      </w:r>
      <w:r w:rsidRPr="00797E5D">
        <w:rPr>
          <w:rFonts w:ascii="Arial" w:hAnsi="Arial" w:cs="Arial"/>
          <w:sz w:val="20"/>
          <w:szCs w:val="20"/>
          <w:lang w:val="en-US"/>
        </w:rPr>
        <w:fldChar w:fldCharType="begin">
          <w:fldData xml:space="preserve">PEVuZE5vdGU+PENpdGU+PEF1dGhvcj5HZXRzaW9zPC9BdXRob3I+PFllYXI+MjAxMDwvWWVhcj48
UmVjTnVtPjI8L1JlY051bT48RGlzcGxheVRleHQ+KDQpPC9EaXNwbGF5VGV4dD48cmVjb3JkPjxy
ZWMtbnVtYmVyPjI8L3JlYy1udW1iZXI+PGZvcmVpZ24ta2V5cz48a2V5IGFwcD0iRU4iIGRiLWlk
PSJ4cHRhdzV3eGZwd2QwZWU1MjVpeHgyNTV0ZjV4ZHZhZDU1MGYiIHRpbWVzdGFtcD0iMTYwMzEz
NzE2NCI+Mjwva2V5PjwvZm9yZWlnbi1rZXlzPjxyZWYtdHlwZSBuYW1lPSJKb3VybmFsIEFydGlj
bGUiPjE3PC9yZWYtdHlwZT48Y29udHJpYnV0b3JzPjxhdXRob3JzPjxhdXRob3I+R2V0c2lvcywg
RC48L2F1dGhvcj48YXV0aG9yPkJsdW1lLCBTLjwvYXV0aG9yPjxhdXRob3I+SXNoYWssIEsuIEou
PC9hdXRob3I+PGF1dGhvcj5NYWNsYWluZSwgRy4gRC48L2F1dGhvcj48L2F1dGhvcnM+PC9jb250
cmlidXRvcnM+PGF1dGgtYWRkcmVzcz5Vbml0ZWQgQmlvU291cmNlIENvcnBvcmF0aW9uLCBMZXhp
bmd0b24sIE1BMDI0MjAsIFVTQS4gZGVuaXMuZ2V0c2lvc0B1bml0ZWRiaW9zb3VyY2UuY29tPC9h
dXRoLWFkZHJlc3M+PHRpdGxlcz48dGl0bGU+Q29zdCBlZmZlY3RpdmVuZXNzIG9mIGRvbmVwZXpp
bCBpbiB0aGUgdHJlYXRtZW50IG9mIG1pbGQgdG8gbW9kZXJhdGUgQWx6aGVpbWVyJmFwb3M7cyBk
aXNlYXNlOiBhIFVLIGV2YWx1YXRpb24gdXNpbmcgZGlzY3JldGUtZXZlbnQgc2ltdWxhdGlvbjwv
dGl0bGU+PHNlY29uZGFyeS10aXRsZT5QaGFybWFjb2Vjb25vbWljczwvc2Vjb25kYXJ5LXRpdGxl
PjwvdGl0bGVzPjxwZXJpb2RpY2FsPjxmdWxsLXRpdGxlPlBoYXJtYWNvZWNvbm9taWNzPC9mdWxs
LXRpdGxlPjwvcGVyaW9kaWNhbD48cGFnZXM+NDExLTI3PC9wYWdlcz48dm9sdW1lPjI4PC92b2x1
bWU+PG51bWJlcj41PC9udW1iZXI+PGVkaXRpb24+MjAxMC8wNC8yMTwvZWRpdGlvbj48a2V5d29y
ZHM+PGtleXdvcmQ+QWdlZDwva2V5d29yZD48a2V5d29yZD5BZ2VkLCA4MCBhbmQgb3Zlcjwva2V5
d29yZD48a2V5d29yZD5BbGdvcml0aG1zPC9rZXl3b3JkPjxrZXl3b3JkPkFsemhlaW1lciBEaXNl
YXNlL2RpYWdub3Npcy8qZHJ1ZyB0aGVyYXB5LyplY29ub21pY3MvbW9ydGFsaXR5PC9rZXl3b3Jk
PjxrZXl3b3JkPkNhcmVnaXZlcnMvZWNvbm9taWNzPC9rZXl3b3JkPjxrZXl3b3JkPipDb21wdXRl
ciBTaW11bGF0aW9uPC9rZXl3b3JkPjxrZXl3b3JkPkNvc3Qgb2YgSWxsbmVzczwva2V5d29yZD48
a2V5d29yZD5Db3N0LUJlbmVmaXQgQW5hbHlzaXM8L2tleXdvcmQ+PGtleXdvcmQ+RGF0YWJhc2Vz
LCBGYWN0dWFsPC9rZXl3b3JkPjxrZXl3b3JkPkRvbmVwZXppbDwva2V5d29yZD48a2V5d29yZD5E
cnVnIENvc3RzL3N0YXRpc3RpY3MgJmFtcDsgbnVtZXJpY2FsIGRhdGE8L2tleXdvcmQ+PGtleXdv
cmQ+RmVtYWxlPC9rZXl3b3JkPjxrZXl3b3JkPkhlYWx0aCBDYXJlIENvc3RzL3N0YXRpc3RpY3Mg
JmFtcDsgbnVtZXJpY2FsIGRhdGE8L2tleXdvcmQ+PGtleXdvcmQ+SHVtYW5zPC9rZXl3b3JkPjxr
ZXl3b3JkPkluZGFucy8qZWNvbm9taWNzLyp0aGVyYXBldXRpYyB1c2U8L2tleXdvcmQ+PGtleXdv
cmQ+TWFsZTwva2V5d29yZD48a2V5d29yZD4qTW9kZWxzLCBFY29ub21pYzwva2V5d29yZD48a2V5
d29yZD5Ob290cm9waWMgQWdlbnRzL2Vjb25vbWljcy90aGVyYXBldXRpYyB1c2U8L2tleXdvcmQ+
PGtleXdvcmQ+UGlwZXJpZGluZXMvKmVjb25vbWljcy8qdGhlcmFwZXV0aWMgdXNlPC9rZXl3b3Jk
PjxrZXl3b3JkPlF1YWxpdHktQWRqdXN0ZWQgTGlmZSBZZWFyczwva2V5d29yZD48a2V5d29yZD5S
YW5kb21pemVkIENvbnRyb2xsZWQgVHJpYWxzIGFzIFRvcGljPC9rZXl3b3JkPjxrZXl3b3JkPlJl
Z2lzdHJpZXM8L2tleXdvcmQ+PGtleXdvcmQ+VHJlYXRtZW50IE91dGNvbWU8L2tleXdvcmQ+PGtl
eXdvcmQ+VW5pdGVkIEtpbmdkb208L2tleXdvcmQ+PC9rZXl3b3Jkcz48ZGF0ZXM+PHllYXI+MjAx
MDwveWVhcj48L2RhdGVzPjxpc2JuPjExNzAtNzY5MDwvaXNibj48YWNjZXNzaW9uLW51bT4yMDQw
MjU0MjwvYWNjZXNzaW9uLW51bT48dXJscz48cmVsYXRlZC11cmxzPjx1cmw+aHR0cHM6Ly9saW5r
LnNwcmluZ2VyLmNvbS9hcnRpY2xlLzEwLjIxNjUvMTE1MzE4NzAtMDAwMDAwMDAwLTAwMDAwPC91
cmw+PHVybD5odHRwczovL2xpbmsuc3ByaW5nZXIuY29tL2FydGljbGUvMTAuMjE2NSUyRjExNTMx
ODcwLTAwMDAwMDAwMC0wMDAwMDwvdXJsPjwvcmVsYXRlZC11cmxzPjwvdXJscz48ZWxlY3Ryb25p
Yy1yZXNvdXJjZS1udW0+MTAuMjE2NS8xMTUzMTg3MC0wMDAwMDAwMDAtMDAwMDA8L2VsZWN0cm9u
aWMtcmVzb3VyY2UtbnVtPjxyZW1vdGUtZGF0YWJhc2UtcHJvdmlkZXI+TkxNPC9yZW1vdGUtZGF0
YWJhc2UtcHJvdmlkZXI+PGxhbmd1YWdlPmVuZzwvbGFuZ3VhZ2U+PC9yZWNvcmQ+PC9DaXRlPjwv
RW5kTm90ZT4A
</w:fldData>
        </w:fldChar>
      </w:r>
      <w:r w:rsidR="00FE0B9B" w:rsidRPr="00797E5D">
        <w:rPr>
          <w:rFonts w:ascii="Arial" w:hAnsi="Arial" w:cs="Arial"/>
          <w:sz w:val="20"/>
          <w:szCs w:val="20"/>
          <w:lang w:val="en-US"/>
        </w:rPr>
        <w:instrText xml:space="preserve"> ADDIN EN.CITE </w:instrText>
      </w:r>
      <w:r w:rsidR="00FE0B9B" w:rsidRPr="00797E5D">
        <w:rPr>
          <w:rFonts w:ascii="Arial" w:hAnsi="Arial" w:cs="Arial"/>
          <w:sz w:val="20"/>
          <w:szCs w:val="20"/>
          <w:lang w:val="en-US"/>
        </w:rPr>
        <w:fldChar w:fldCharType="begin">
          <w:fldData xml:space="preserve">PEVuZE5vdGU+PENpdGU+PEF1dGhvcj5HZXRzaW9zPC9BdXRob3I+PFllYXI+MjAxMDwvWWVhcj48
UmVjTnVtPjI8L1JlY051bT48RGlzcGxheVRleHQ+KDQpPC9EaXNwbGF5VGV4dD48cmVjb3JkPjxy
ZWMtbnVtYmVyPjI8L3JlYy1udW1iZXI+PGZvcmVpZ24ta2V5cz48a2V5IGFwcD0iRU4iIGRiLWlk
PSJ4cHRhdzV3eGZwd2QwZWU1MjVpeHgyNTV0ZjV4ZHZhZDU1MGYiIHRpbWVzdGFtcD0iMTYwMzEz
NzE2NCI+Mjwva2V5PjwvZm9yZWlnbi1rZXlzPjxyZWYtdHlwZSBuYW1lPSJKb3VybmFsIEFydGlj
bGUiPjE3PC9yZWYtdHlwZT48Y29udHJpYnV0b3JzPjxhdXRob3JzPjxhdXRob3I+R2V0c2lvcywg
RC48L2F1dGhvcj48YXV0aG9yPkJsdW1lLCBTLjwvYXV0aG9yPjxhdXRob3I+SXNoYWssIEsuIEou
PC9hdXRob3I+PGF1dGhvcj5NYWNsYWluZSwgRy4gRC48L2F1dGhvcj48L2F1dGhvcnM+PC9jb250
cmlidXRvcnM+PGF1dGgtYWRkcmVzcz5Vbml0ZWQgQmlvU291cmNlIENvcnBvcmF0aW9uLCBMZXhp
bmd0b24sIE1BMDI0MjAsIFVTQS4gZGVuaXMuZ2V0c2lvc0B1bml0ZWRiaW9zb3VyY2UuY29tPC9h
dXRoLWFkZHJlc3M+PHRpdGxlcz48dGl0bGU+Q29zdCBlZmZlY3RpdmVuZXNzIG9mIGRvbmVwZXpp
bCBpbiB0aGUgdHJlYXRtZW50IG9mIG1pbGQgdG8gbW9kZXJhdGUgQWx6aGVpbWVyJmFwb3M7cyBk
aXNlYXNlOiBhIFVLIGV2YWx1YXRpb24gdXNpbmcgZGlzY3JldGUtZXZlbnQgc2ltdWxhdGlvbjwv
dGl0bGU+PHNlY29uZGFyeS10aXRsZT5QaGFybWFjb2Vjb25vbWljczwvc2Vjb25kYXJ5LXRpdGxl
PjwvdGl0bGVzPjxwZXJpb2RpY2FsPjxmdWxsLXRpdGxlPlBoYXJtYWNvZWNvbm9taWNzPC9mdWxs
LXRpdGxlPjwvcGVyaW9kaWNhbD48cGFnZXM+NDExLTI3PC9wYWdlcz48dm9sdW1lPjI4PC92b2x1
bWU+PG51bWJlcj41PC9udW1iZXI+PGVkaXRpb24+MjAxMC8wNC8yMTwvZWRpdGlvbj48a2V5d29y
ZHM+PGtleXdvcmQ+QWdlZDwva2V5d29yZD48a2V5d29yZD5BZ2VkLCA4MCBhbmQgb3Zlcjwva2V5
d29yZD48a2V5d29yZD5BbGdvcml0aG1zPC9rZXl3b3JkPjxrZXl3b3JkPkFsemhlaW1lciBEaXNl
YXNlL2RpYWdub3Npcy8qZHJ1ZyB0aGVyYXB5LyplY29ub21pY3MvbW9ydGFsaXR5PC9rZXl3b3Jk
PjxrZXl3b3JkPkNhcmVnaXZlcnMvZWNvbm9taWNzPC9rZXl3b3JkPjxrZXl3b3JkPipDb21wdXRl
ciBTaW11bGF0aW9uPC9rZXl3b3JkPjxrZXl3b3JkPkNvc3Qgb2YgSWxsbmVzczwva2V5d29yZD48
a2V5d29yZD5Db3N0LUJlbmVmaXQgQW5hbHlzaXM8L2tleXdvcmQ+PGtleXdvcmQ+RGF0YWJhc2Vz
LCBGYWN0dWFsPC9rZXl3b3JkPjxrZXl3b3JkPkRvbmVwZXppbDwva2V5d29yZD48a2V5d29yZD5E
cnVnIENvc3RzL3N0YXRpc3RpY3MgJmFtcDsgbnVtZXJpY2FsIGRhdGE8L2tleXdvcmQ+PGtleXdv
cmQ+RmVtYWxlPC9rZXl3b3JkPjxrZXl3b3JkPkhlYWx0aCBDYXJlIENvc3RzL3N0YXRpc3RpY3Mg
JmFtcDsgbnVtZXJpY2FsIGRhdGE8L2tleXdvcmQ+PGtleXdvcmQ+SHVtYW5zPC9rZXl3b3JkPjxr
ZXl3b3JkPkluZGFucy8qZWNvbm9taWNzLyp0aGVyYXBldXRpYyB1c2U8L2tleXdvcmQ+PGtleXdv
cmQ+TWFsZTwva2V5d29yZD48a2V5d29yZD4qTW9kZWxzLCBFY29ub21pYzwva2V5d29yZD48a2V5
d29yZD5Ob290cm9waWMgQWdlbnRzL2Vjb25vbWljcy90aGVyYXBldXRpYyB1c2U8L2tleXdvcmQ+
PGtleXdvcmQ+UGlwZXJpZGluZXMvKmVjb25vbWljcy8qdGhlcmFwZXV0aWMgdXNlPC9rZXl3b3Jk
PjxrZXl3b3JkPlF1YWxpdHktQWRqdXN0ZWQgTGlmZSBZZWFyczwva2V5d29yZD48a2V5d29yZD5S
YW5kb21pemVkIENvbnRyb2xsZWQgVHJpYWxzIGFzIFRvcGljPC9rZXl3b3JkPjxrZXl3b3JkPlJl
Z2lzdHJpZXM8L2tleXdvcmQ+PGtleXdvcmQ+VHJlYXRtZW50IE91dGNvbWU8L2tleXdvcmQ+PGtl
eXdvcmQ+VW5pdGVkIEtpbmdkb208L2tleXdvcmQ+PC9rZXl3b3Jkcz48ZGF0ZXM+PHllYXI+MjAx
MDwveWVhcj48L2RhdGVzPjxpc2JuPjExNzAtNzY5MDwvaXNibj48YWNjZXNzaW9uLW51bT4yMDQw
MjU0MjwvYWNjZXNzaW9uLW51bT48dXJscz48cmVsYXRlZC11cmxzPjx1cmw+aHR0cHM6Ly9saW5r
LnNwcmluZ2VyLmNvbS9hcnRpY2xlLzEwLjIxNjUvMTE1MzE4NzAtMDAwMDAwMDAwLTAwMDAwPC91
cmw+PHVybD5odHRwczovL2xpbmsuc3ByaW5nZXIuY29tL2FydGljbGUvMTAuMjE2NSUyRjExNTMx
ODcwLTAwMDAwMDAwMC0wMDAwMDwvdXJsPjwvcmVsYXRlZC11cmxzPjwvdXJscz48ZWxlY3Ryb25p
Yy1yZXNvdXJjZS1udW0+MTAuMjE2NS8xMTUzMTg3MC0wMDAwMDAwMDAtMDAwMDA8L2VsZWN0cm9u
aWMtcmVzb3VyY2UtbnVtPjxyZW1vdGUtZGF0YWJhc2UtcHJvdmlkZXI+TkxNPC9yZW1vdGUtZGF0
YWJhc2UtcHJvdmlkZXI+PGxhbmd1YWdlPmVuZzwvbGFuZ3VhZ2U+PC9yZWNvcmQ+PC9DaXRlPjwv
RW5kTm90ZT4A
</w:fldData>
        </w:fldChar>
      </w:r>
      <w:r w:rsidR="00FE0B9B" w:rsidRPr="00797E5D">
        <w:rPr>
          <w:rFonts w:ascii="Arial" w:hAnsi="Arial" w:cs="Arial"/>
          <w:sz w:val="20"/>
          <w:szCs w:val="20"/>
          <w:lang w:val="en-US"/>
        </w:rPr>
        <w:instrText xml:space="preserve"> ADDIN EN.CITE.DATA </w:instrText>
      </w:r>
      <w:r w:rsidR="00FE0B9B" w:rsidRPr="00797E5D">
        <w:rPr>
          <w:rFonts w:ascii="Arial" w:hAnsi="Arial" w:cs="Arial"/>
          <w:sz w:val="20"/>
          <w:szCs w:val="20"/>
          <w:lang w:val="en-US"/>
        </w:rPr>
      </w:r>
      <w:r w:rsidR="00FE0B9B" w:rsidRPr="00797E5D">
        <w:rPr>
          <w:rFonts w:ascii="Arial" w:hAnsi="Arial" w:cs="Arial"/>
          <w:sz w:val="20"/>
          <w:szCs w:val="20"/>
          <w:lang w:val="en-US"/>
        </w:rPr>
        <w:fldChar w:fldCharType="end"/>
      </w:r>
      <w:r w:rsidRPr="00797E5D">
        <w:rPr>
          <w:rFonts w:ascii="Arial" w:hAnsi="Arial" w:cs="Arial"/>
          <w:sz w:val="20"/>
          <w:szCs w:val="20"/>
          <w:lang w:val="en-US"/>
        </w:rPr>
      </w:r>
      <w:r w:rsidRPr="00797E5D">
        <w:rPr>
          <w:rFonts w:ascii="Arial" w:hAnsi="Arial" w:cs="Arial"/>
          <w:sz w:val="20"/>
          <w:szCs w:val="20"/>
          <w:lang w:val="en-US"/>
        </w:rPr>
        <w:fldChar w:fldCharType="separate"/>
      </w:r>
      <w:r w:rsidR="00FE0B9B" w:rsidRPr="00797E5D">
        <w:rPr>
          <w:rFonts w:ascii="Arial" w:hAnsi="Arial" w:cs="Arial"/>
          <w:noProof/>
          <w:sz w:val="20"/>
          <w:szCs w:val="20"/>
          <w:lang w:val="en-US"/>
        </w:rPr>
        <w:t>(4)</w:t>
      </w:r>
      <w:r w:rsidRPr="00797E5D">
        <w:rPr>
          <w:rFonts w:ascii="Arial" w:hAnsi="Arial" w:cs="Arial"/>
          <w:sz w:val="20"/>
          <w:szCs w:val="20"/>
          <w:lang w:val="en-US"/>
        </w:rPr>
        <w:fldChar w:fldCharType="end"/>
      </w:r>
      <w:r w:rsidRPr="00797E5D">
        <w:rPr>
          <w:rFonts w:ascii="Arial" w:hAnsi="Arial" w:cs="Arial"/>
          <w:sz w:val="20"/>
          <w:szCs w:val="20"/>
          <w:lang w:val="en-US"/>
        </w:rPr>
        <w:t>. The equations reproduced below were used to predict</w:t>
      </w:r>
      <w:r w:rsidR="00EF278C" w:rsidRPr="00797E5D">
        <w:rPr>
          <w:rFonts w:ascii="Arial" w:hAnsi="Arial" w:cs="Arial"/>
          <w:sz w:val="20"/>
          <w:szCs w:val="20"/>
          <w:lang w:val="en-US"/>
        </w:rPr>
        <w:t xml:space="preserve"> the change in</w:t>
      </w:r>
      <w:r w:rsidRPr="00797E5D">
        <w:rPr>
          <w:rFonts w:ascii="Arial" w:hAnsi="Arial" w:cs="Arial"/>
          <w:sz w:val="20"/>
          <w:szCs w:val="20"/>
          <w:lang w:val="en-US"/>
        </w:rPr>
        <w:t xml:space="preserve"> Mini-Mental State Examination (MMSE) and Activities of Daily Living scores</w:t>
      </w:r>
      <w:r w:rsidR="00EF278C" w:rsidRPr="00797E5D">
        <w:rPr>
          <w:rFonts w:ascii="Arial" w:hAnsi="Arial" w:cs="Arial"/>
          <w:sz w:val="20"/>
          <w:szCs w:val="20"/>
          <w:lang w:val="en-US"/>
        </w:rPr>
        <w:t xml:space="preserve"> over time.</w:t>
      </w:r>
    </w:p>
    <w:tbl>
      <w:tblPr>
        <w:tblW w:w="0" w:type="auto"/>
        <w:tblLook w:val="04A0" w:firstRow="1" w:lastRow="0" w:firstColumn="1" w:lastColumn="0" w:noHBand="0" w:noVBand="1"/>
      </w:tblPr>
      <w:tblGrid>
        <w:gridCol w:w="7650"/>
        <w:gridCol w:w="1366"/>
      </w:tblGrid>
      <w:tr w:rsidR="00EF278C" w:rsidRPr="00797E5D" w14:paraId="4460651B" w14:textId="77777777" w:rsidTr="00316DD1">
        <w:tc>
          <w:tcPr>
            <w:tcW w:w="7650" w:type="dxa"/>
            <w:vAlign w:val="center"/>
            <w:hideMark/>
          </w:tcPr>
          <w:p w14:paraId="256CAF38" w14:textId="77777777" w:rsidR="00EF278C" w:rsidRPr="00797E5D" w:rsidRDefault="00E31444" w:rsidP="00316DD1">
            <w:pPr>
              <w:autoSpaceDE w:val="0"/>
              <w:autoSpaceDN w:val="0"/>
              <w:adjustRightInd w:val="0"/>
              <w:spacing w:after="0" w:line="240" w:lineRule="auto"/>
              <w:rPr>
                <w:rFonts w:ascii="Arial" w:hAnsi="Arial" w:cs="Arial"/>
                <w:sz w:val="20"/>
                <w:szCs w:val="20"/>
                <w:lang w:val="en-US"/>
              </w:rPr>
            </w:pPr>
            <m:oMathPara>
              <m:oMathParaPr>
                <m:jc m:val="left"/>
              </m:oMathParaPr>
              <m:oMath>
                <m:sSub>
                  <m:sSubPr>
                    <m:ctrlPr>
                      <w:rPr>
                        <w:rFonts w:ascii="Cambria Math" w:hAnsi="Cambria Math" w:cs="Arial"/>
                        <w:i/>
                        <w:sz w:val="20"/>
                        <w:szCs w:val="20"/>
                        <w:lang w:val="en-US"/>
                      </w:rPr>
                    </m:ctrlPr>
                  </m:sSubPr>
                  <m:e>
                    <m:r>
                      <w:rPr>
                        <w:rFonts w:ascii="Cambria Math" w:hAnsi="Cambria Math" w:cs="Arial"/>
                        <w:sz w:val="20"/>
                        <w:szCs w:val="20"/>
                        <w:lang w:val="en-US"/>
                      </w:rPr>
                      <m:t>Change in MMSE</m:t>
                    </m:r>
                  </m:e>
                  <m:sub>
                    <m:d>
                      <m:dPr>
                        <m:begChr m:val="["/>
                        <m:endChr m:val="]"/>
                        <m:ctrlPr>
                          <w:rPr>
                            <w:rFonts w:ascii="Cambria Math" w:hAnsi="Cambria Math" w:cs="Arial"/>
                            <w:i/>
                            <w:sz w:val="20"/>
                            <w:szCs w:val="20"/>
                            <w:lang w:val="en-US"/>
                          </w:rPr>
                        </m:ctrlPr>
                      </m:dPr>
                      <m:e>
                        <m:r>
                          <w:rPr>
                            <w:rFonts w:ascii="Cambria Math" w:hAnsi="Cambria Math" w:cs="Arial"/>
                            <w:sz w:val="20"/>
                            <w:szCs w:val="20"/>
                            <w:lang w:val="en-US"/>
                          </w:rPr>
                          <m:t>Treated</m:t>
                        </m:r>
                      </m:e>
                    </m:d>
                  </m:sub>
                </m:sSub>
                <m:r>
                  <w:rPr>
                    <w:rFonts w:ascii="Cambria Math" w:hAnsi="Cambria Math" w:cs="Arial"/>
                    <w:sz w:val="20"/>
                    <w:szCs w:val="20"/>
                    <w:lang w:val="en-US"/>
                  </w:rPr>
                  <m:t xml:space="preserve">= </m:t>
                </m:r>
                <m:sSub>
                  <m:sSubPr>
                    <m:ctrlPr>
                      <w:rPr>
                        <w:rFonts w:ascii="Cambria Math" w:hAnsi="Cambria Math" w:cs="Arial"/>
                        <w:i/>
                        <w:sz w:val="20"/>
                        <w:szCs w:val="20"/>
                        <w:lang w:val="en-US"/>
                      </w:rPr>
                    </m:ctrlPr>
                  </m:sSubPr>
                  <m:e>
                    <m:r>
                      <w:rPr>
                        <w:rFonts w:ascii="Cambria Math" w:hAnsi="Cambria Math" w:cs="Arial"/>
                        <w:sz w:val="20"/>
                        <w:szCs w:val="20"/>
                        <w:lang w:val="en-US"/>
                      </w:rPr>
                      <m:t>(T</m:t>
                    </m:r>
                  </m:e>
                  <m:sub>
                    <m:r>
                      <w:rPr>
                        <w:rFonts w:ascii="Cambria Math" w:hAnsi="Cambria Math" w:cs="Arial"/>
                        <w:sz w:val="20"/>
                        <w:szCs w:val="20"/>
                        <w:lang w:val="en-US"/>
                      </w:rPr>
                      <m:t>eff</m:t>
                    </m:r>
                  </m:sub>
                </m:sSub>
                <m:r>
                  <w:rPr>
                    <w:rFonts w:ascii="Cambria Math" w:hAnsi="Cambria Math" w:cs="Arial"/>
                    <w:sz w:val="20"/>
                    <w:szCs w:val="20"/>
                    <w:lang w:val="en-US"/>
                  </w:rPr>
                  <m:t>-5.4663-0.429</m:t>
                </m:r>
                <m:sSub>
                  <m:sSubPr>
                    <m:ctrlPr>
                      <w:rPr>
                        <w:rFonts w:ascii="Cambria Math" w:hAnsi="Cambria Math" w:cs="Arial"/>
                        <w:i/>
                        <w:sz w:val="20"/>
                        <w:szCs w:val="20"/>
                        <w:lang w:val="en-US"/>
                      </w:rPr>
                    </m:ctrlPr>
                  </m:sSubPr>
                  <m:e>
                    <m:r>
                      <w:rPr>
                        <w:rFonts w:ascii="Cambria Math" w:hAnsi="Cambria Math" w:cs="Arial"/>
                        <w:sz w:val="20"/>
                        <w:szCs w:val="20"/>
                        <w:lang w:val="en-US"/>
                      </w:rPr>
                      <m:t>PM</m:t>
                    </m:r>
                  </m:e>
                  <m:sub>
                    <m:r>
                      <w:rPr>
                        <w:rFonts w:ascii="Cambria Math" w:hAnsi="Cambria Math" w:cs="Arial"/>
                        <w:sz w:val="20"/>
                        <w:szCs w:val="20"/>
                        <w:lang w:val="en-US"/>
                      </w:rPr>
                      <m:t>1</m:t>
                    </m:r>
                  </m:sub>
                </m:sSub>
                <m:r>
                  <w:rPr>
                    <w:rFonts w:ascii="Cambria Math" w:hAnsi="Cambria Math" w:cs="Arial"/>
                    <w:sz w:val="20"/>
                    <w:szCs w:val="20"/>
                    <w:lang w:val="en-US"/>
                  </w:rPr>
                  <m:t>-0.004</m:t>
                </m:r>
                <m:sSub>
                  <m:sSubPr>
                    <m:ctrlPr>
                      <w:rPr>
                        <w:rFonts w:ascii="Cambria Math" w:hAnsi="Cambria Math" w:cs="Arial"/>
                        <w:i/>
                        <w:sz w:val="20"/>
                        <w:szCs w:val="20"/>
                        <w:lang w:val="en-US"/>
                      </w:rPr>
                    </m:ctrlPr>
                  </m:sSubPr>
                  <m:e>
                    <m:r>
                      <w:rPr>
                        <w:rFonts w:ascii="Cambria Math" w:hAnsi="Cambria Math" w:cs="Arial"/>
                        <w:sz w:val="20"/>
                        <w:szCs w:val="20"/>
                        <w:lang w:val="en-US"/>
                      </w:rPr>
                      <m:t>PM</m:t>
                    </m:r>
                  </m:e>
                  <m:sub>
                    <m:r>
                      <w:rPr>
                        <w:rFonts w:ascii="Cambria Math" w:hAnsi="Cambria Math" w:cs="Arial"/>
                        <w:sz w:val="20"/>
                        <w:szCs w:val="20"/>
                        <w:lang w:val="en-US"/>
                      </w:rPr>
                      <m:t>2</m:t>
                    </m:r>
                  </m:sub>
                </m:sSub>
                <m:r>
                  <w:rPr>
                    <w:rFonts w:ascii="Cambria Math" w:hAnsi="Cambria Math" w:cs="Arial"/>
                    <w:sz w:val="20"/>
                    <w:szCs w:val="20"/>
                    <w:lang w:val="en-US"/>
                  </w:rPr>
                  <m:t>+0.1415</m:t>
                </m:r>
                <m:sSub>
                  <m:sSubPr>
                    <m:ctrlPr>
                      <w:rPr>
                        <w:rFonts w:ascii="Cambria Math" w:hAnsi="Cambria Math" w:cs="Arial"/>
                        <w:i/>
                        <w:sz w:val="20"/>
                        <w:szCs w:val="20"/>
                        <w:lang w:val="en-US"/>
                      </w:rPr>
                    </m:ctrlPr>
                  </m:sSubPr>
                  <m:e>
                    <m:r>
                      <w:rPr>
                        <w:rFonts w:ascii="Cambria Math" w:hAnsi="Cambria Math" w:cs="Arial"/>
                        <w:sz w:val="20"/>
                        <w:szCs w:val="20"/>
                        <w:lang w:val="en-US"/>
                      </w:rPr>
                      <m:t>PM</m:t>
                    </m:r>
                  </m:e>
                  <m:sub>
                    <m:r>
                      <w:rPr>
                        <w:rFonts w:ascii="Cambria Math" w:hAnsi="Cambria Math" w:cs="Arial"/>
                        <w:sz w:val="20"/>
                        <w:szCs w:val="20"/>
                        <w:lang w:val="en-US"/>
                      </w:rPr>
                      <m:t>3</m:t>
                    </m:r>
                  </m:sub>
                </m:sSub>
                <m:r>
                  <w:rPr>
                    <w:rFonts w:ascii="Cambria Math" w:hAnsi="Cambria Math" w:cs="Arial"/>
                    <w:sz w:val="20"/>
                    <w:szCs w:val="20"/>
                    <w:lang w:val="en-US"/>
                  </w:rPr>
                  <m:t>-0.079PrevMMSEChange+0.0747Age+</m:t>
                </m:r>
                <m:sSub>
                  <m:sSubPr>
                    <m:ctrlPr>
                      <w:rPr>
                        <w:rFonts w:ascii="Cambria Math" w:hAnsi="Cambria Math" w:cs="Arial"/>
                        <w:i/>
                        <w:sz w:val="20"/>
                        <w:szCs w:val="20"/>
                        <w:lang w:val="en-US"/>
                      </w:rPr>
                    </m:ctrlPr>
                  </m:sSubPr>
                  <m:e>
                    <m:r>
                      <w:rPr>
                        <w:rFonts w:ascii="Cambria Math" w:hAnsi="Cambria Math" w:cs="Arial"/>
                        <w:sz w:val="20"/>
                        <w:szCs w:val="20"/>
                        <w:lang w:val="en-US"/>
                      </w:rPr>
                      <m:t>δ</m:t>
                    </m:r>
                  </m:e>
                  <m:sub>
                    <m:r>
                      <w:rPr>
                        <w:rFonts w:ascii="Cambria Math" w:hAnsi="Cambria Math" w:cs="Arial"/>
                        <w:sz w:val="20"/>
                        <w:szCs w:val="20"/>
                        <w:lang w:val="en-US"/>
                      </w:rPr>
                      <m:t>i</m:t>
                    </m:r>
                  </m:sub>
                </m:sSub>
                <m:r>
                  <w:rPr>
                    <w:rFonts w:ascii="Cambria Math" w:hAnsi="Cambria Math" w:cs="Arial"/>
                    <w:sz w:val="20"/>
                    <w:szCs w:val="20"/>
                    <w:lang w:val="en-US"/>
                  </w:rPr>
                  <m:t>)×CycleLength</m:t>
                </m:r>
              </m:oMath>
            </m:oMathPara>
          </w:p>
        </w:tc>
        <w:tc>
          <w:tcPr>
            <w:tcW w:w="1366" w:type="dxa"/>
            <w:vAlign w:val="center"/>
            <w:hideMark/>
          </w:tcPr>
          <w:p w14:paraId="558AAECA" w14:textId="7784DAE3" w:rsidR="00EF278C" w:rsidRPr="00797E5D" w:rsidRDefault="00EF278C" w:rsidP="00316DD1">
            <w:pPr>
              <w:spacing w:after="0"/>
              <w:rPr>
                <w:rFonts w:ascii="Arial" w:hAnsi="Arial" w:cs="Arial"/>
                <w:sz w:val="20"/>
                <w:szCs w:val="20"/>
                <w:lang w:val="en-US"/>
              </w:rPr>
            </w:pPr>
            <w:bookmarkStart w:id="6" w:name="_Ref63884851"/>
            <w:r w:rsidRPr="00797E5D">
              <w:rPr>
                <w:rFonts w:ascii="Arial" w:hAnsi="Arial" w:cs="Arial"/>
                <w:sz w:val="20"/>
                <w:szCs w:val="20"/>
                <w:lang w:val="en-US"/>
              </w:rPr>
              <w:t xml:space="preserve">Equation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SEQ Equation \* ARABIC </w:instrText>
            </w:r>
            <w:r w:rsidRPr="00797E5D">
              <w:rPr>
                <w:rFonts w:ascii="Arial" w:hAnsi="Arial" w:cs="Arial"/>
                <w:sz w:val="20"/>
                <w:szCs w:val="20"/>
                <w:lang w:val="en-US"/>
              </w:rPr>
              <w:fldChar w:fldCharType="separate"/>
            </w:r>
            <w:r w:rsidR="00D92E18">
              <w:rPr>
                <w:rFonts w:ascii="Arial" w:hAnsi="Arial" w:cs="Arial"/>
                <w:noProof/>
                <w:sz w:val="20"/>
                <w:szCs w:val="20"/>
                <w:lang w:val="en-US"/>
              </w:rPr>
              <w:t>1</w:t>
            </w:r>
            <w:r w:rsidRPr="00797E5D">
              <w:rPr>
                <w:rFonts w:ascii="Arial" w:hAnsi="Arial" w:cs="Arial"/>
                <w:sz w:val="20"/>
                <w:szCs w:val="20"/>
                <w:lang w:val="en-US"/>
              </w:rPr>
              <w:fldChar w:fldCharType="end"/>
            </w:r>
            <w:bookmarkEnd w:id="6"/>
          </w:p>
        </w:tc>
      </w:tr>
    </w:tbl>
    <w:p w14:paraId="4113A1F6" w14:textId="77777777" w:rsidR="00EF278C" w:rsidRPr="00797E5D" w:rsidRDefault="00EF278C" w:rsidP="00EF278C">
      <w:pPr>
        <w:autoSpaceDE w:val="0"/>
        <w:autoSpaceDN w:val="0"/>
        <w:adjustRightInd w:val="0"/>
        <w:spacing w:after="0" w:line="240" w:lineRule="auto"/>
        <w:rPr>
          <w:rFonts w:ascii="Arial" w:hAnsi="Arial" w:cs="Arial"/>
          <w:sz w:val="20"/>
          <w:szCs w:val="20"/>
          <w:lang w:val="en-US"/>
        </w:rPr>
      </w:pPr>
    </w:p>
    <w:p w14:paraId="29393C73" w14:textId="77777777" w:rsidR="00EF278C" w:rsidRPr="00797E5D" w:rsidRDefault="00EF278C" w:rsidP="00EF278C">
      <w:pPr>
        <w:autoSpaceDE w:val="0"/>
        <w:autoSpaceDN w:val="0"/>
        <w:adjustRightInd w:val="0"/>
        <w:spacing w:after="0" w:line="240" w:lineRule="auto"/>
        <w:rPr>
          <w:rFonts w:ascii="Arial" w:hAnsi="Arial" w:cs="Arial"/>
          <w:sz w:val="20"/>
          <w:szCs w:val="20"/>
          <w:lang w:val="en-US"/>
        </w:rPr>
      </w:pPr>
      <w:r w:rsidRPr="00797E5D">
        <w:rPr>
          <w:rFonts w:ascii="Arial" w:hAnsi="Arial" w:cs="Arial"/>
          <w:sz w:val="20"/>
          <w:szCs w:val="20"/>
          <w:lang w:val="en-US"/>
        </w:rPr>
        <w:t xml:space="preserve">Where </w:t>
      </w:r>
      <w:r w:rsidRPr="00797E5D">
        <w:rPr>
          <w:rFonts w:ascii="Arial" w:hAnsi="Arial" w:cs="Arial"/>
          <w:i/>
          <w:iCs/>
          <w:sz w:val="20"/>
          <w:szCs w:val="20"/>
          <w:lang w:val="en-US"/>
        </w:rPr>
        <w:t>T</w:t>
      </w:r>
      <w:r w:rsidRPr="00797E5D">
        <w:rPr>
          <w:rFonts w:ascii="Arial" w:hAnsi="Arial" w:cs="Arial"/>
          <w:i/>
          <w:iCs/>
          <w:sz w:val="20"/>
          <w:szCs w:val="20"/>
          <w:vertAlign w:val="subscript"/>
          <w:lang w:val="en-US"/>
        </w:rPr>
        <w:t>eff</w:t>
      </w:r>
      <w:r w:rsidRPr="00797E5D">
        <w:rPr>
          <w:rFonts w:ascii="Arial" w:hAnsi="Arial" w:cs="Arial"/>
          <w:sz w:val="20"/>
          <w:szCs w:val="20"/>
          <w:lang w:val="en-US"/>
        </w:rPr>
        <w:t xml:space="preserve"> is donepezil treatment effect, </w:t>
      </w:r>
      <w:proofErr w:type="spellStart"/>
      <w:r w:rsidRPr="00797E5D">
        <w:rPr>
          <w:rFonts w:ascii="Arial" w:hAnsi="Arial" w:cs="Arial"/>
          <w:i/>
          <w:iCs/>
          <w:sz w:val="20"/>
          <w:szCs w:val="20"/>
          <w:lang w:val="en-US"/>
        </w:rPr>
        <w:t>PrevMSSEChange</w:t>
      </w:r>
      <w:proofErr w:type="spellEnd"/>
      <w:r w:rsidRPr="00797E5D">
        <w:rPr>
          <w:rFonts w:ascii="Arial" w:hAnsi="Arial" w:cs="Arial"/>
          <w:sz w:val="20"/>
          <w:szCs w:val="20"/>
          <w:lang w:val="en-US"/>
        </w:rPr>
        <w:t xml:space="preserve"> is the value of MMSE change in the previous cycle, </w:t>
      </w:r>
      <w:r w:rsidRPr="00797E5D">
        <w:rPr>
          <w:rFonts w:ascii="Arial" w:hAnsi="Arial" w:cs="Arial"/>
          <w:i/>
          <w:iCs/>
          <w:sz w:val="20"/>
          <w:szCs w:val="20"/>
          <w:lang w:val="en-US"/>
        </w:rPr>
        <w:t>Age</w:t>
      </w:r>
      <w:r w:rsidRPr="00797E5D">
        <w:rPr>
          <w:rFonts w:ascii="Arial" w:hAnsi="Arial" w:cs="Arial"/>
          <w:sz w:val="20"/>
          <w:szCs w:val="20"/>
          <w:lang w:val="en-US"/>
        </w:rPr>
        <w:t xml:space="preserve"> is current age in years, and </w:t>
      </w:r>
      <w:proofErr w:type="spellStart"/>
      <w:r w:rsidRPr="00797E5D">
        <w:rPr>
          <w:rFonts w:ascii="Arial" w:hAnsi="Arial" w:cs="Arial"/>
          <w:i/>
          <w:iCs/>
          <w:sz w:val="20"/>
          <w:szCs w:val="20"/>
          <w:lang w:val="en-US"/>
        </w:rPr>
        <w:t>CycleLength</w:t>
      </w:r>
      <w:proofErr w:type="spellEnd"/>
      <w:r w:rsidRPr="00797E5D">
        <w:rPr>
          <w:rFonts w:ascii="Arial" w:hAnsi="Arial" w:cs="Arial"/>
          <w:sz w:val="20"/>
          <w:szCs w:val="20"/>
          <w:lang w:val="en-US"/>
        </w:rPr>
        <w:t xml:space="preserve"> is the simulation cycle length.</w:t>
      </w:r>
    </w:p>
    <w:p w14:paraId="13D0D8B4" w14:textId="77777777" w:rsidR="00EF278C" w:rsidRPr="00797E5D" w:rsidRDefault="00EF278C" w:rsidP="00EF278C">
      <w:pPr>
        <w:autoSpaceDE w:val="0"/>
        <w:autoSpaceDN w:val="0"/>
        <w:adjustRightInd w:val="0"/>
        <w:spacing w:after="0" w:line="240" w:lineRule="auto"/>
        <w:rPr>
          <w:rFonts w:ascii="Arial" w:hAnsi="Arial" w:cs="Arial"/>
          <w:sz w:val="20"/>
          <w:szCs w:val="20"/>
          <w:lang w:val="en-US"/>
        </w:rPr>
      </w:pPr>
      <w:r w:rsidRPr="00797E5D">
        <w:rPr>
          <w:rFonts w:ascii="Arial" w:hAnsi="Arial" w:cs="Arial"/>
          <w:i/>
          <w:iCs/>
          <w:sz w:val="20"/>
          <w:szCs w:val="20"/>
          <w:lang w:val="en-US"/>
        </w:rPr>
        <w:t>T</w:t>
      </w:r>
      <w:r w:rsidRPr="00797E5D">
        <w:rPr>
          <w:rFonts w:ascii="Arial" w:hAnsi="Arial" w:cs="Arial"/>
          <w:i/>
          <w:iCs/>
          <w:sz w:val="20"/>
          <w:szCs w:val="20"/>
          <w:vertAlign w:val="subscript"/>
          <w:lang w:val="en-US"/>
        </w:rPr>
        <w:t>eff</w:t>
      </w:r>
      <w:r w:rsidRPr="00797E5D">
        <w:rPr>
          <w:rFonts w:ascii="Arial" w:hAnsi="Arial" w:cs="Arial"/>
          <w:sz w:val="20"/>
          <w:szCs w:val="20"/>
          <w:lang w:val="en-US"/>
        </w:rPr>
        <w:t xml:space="preserve"> took the values of 6.1583 for the first 20 weeks of treatment (assumed to be equivalent to 1 cycle in the model), 2.4671 from 20 weeks to 1 year and 0 thereafter. Between patient variability was introduced using </w:t>
      </w:r>
      <w:proofErr w:type="spellStart"/>
      <w:r w:rsidRPr="00797E5D">
        <w:rPr>
          <w:rFonts w:ascii="Arial" w:hAnsi="Arial" w:cs="Arial"/>
          <w:i/>
          <w:iCs/>
          <w:sz w:val="20"/>
          <w:szCs w:val="20"/>
          <w:lang w:val="en-US"/>
        </w:rPr>
        <w:t>δ</w:t>
      </w:r>
      <w:r w:rsidRPr="00797E5D">
        <w:rPr>
          <w:rFonts w:ascii="Arial" w:hAnsi="Arial" w:cs="Arial"/>
          <w:i/>
          <w:iCs/>
          <w:sz w:val="20"/>
          <w:szCs w:val="20"/>
          <w:vertAlign w:val="subscript"/>
          <w:lang w:val="en-US"/>
        </w:rPr>
        <w:t>i</w:t>
      </w:r>
      <w:proofErr w:type="spellEnd"/>
      <w:r w:rsidRPr="00797E5D">
        <w:rPr>
          <w:rFonts w:ascii="Arial" w:hAnsi="Arial" w:cs="Arial"/>
          <w:sz w:val="20"/>
          <w:szCs w:val="20"/>
          <w:lang w:val="en-US"/>
        </w:rPr>
        <w:t xml:space="preserve">, implemented as a random draw from a normal distribution with mean zero and standard deviation of 0.5. </w:t>
      </w:r>
    </w:p>
    <w:p w14:paraId="4E162B76" w14:textId="77777777" w:rsidR="00EF278C" w:rsidRPr="00797E5D" w:rsidRDefault="00EF278C" w:rsidP="00EF278C">
      <w:pPr>
        <w:autoSpaceDE w:val="0"/>
        <w:autoSpaceDN w:val="0"/>
        <w:adjustRightInd w:val="0"/>
        <w:spacing w:after="0" w:line="240" w:lineRule="auto"/>
        <w:rPr>
          <w:rFonts w:ascii="Arial" w:hAnsi="Arial" w:cs="Arial"/>
          <w:sz w:val="20"/>
          <w:szCs w:val="20"/>
          <w:lang w:val="en-US"/>
        </w:rPr>
      </w:pPr>
    </w:p>
    <w:tbl>
      <w:tblPr>
        <w:tblW w:w="0" w:type="auto"/>
        <w:tblLook w:val="04A0" w:firstRow="1" w:lastRow="0" w:firstColumn="1" w:lastColumn="0" w:noHBand="0" w:noVBand="1"/>
      </w:tblPr>
      <w:tblGrid>
        <w:gridCol w:w="7650"/>
        <w:gridCol w:w="1366"/>
      </w:tblGrid>
      <w:tr w:rsidR="00E8536F" w:rsidRPr="00797E5D" w14:paraId="169EF5C8" w14:textId="77777777" w:rsidTr="00316DD1">
        <w:tc>
          <w:tcPr>
            <w:tcW w:w="7650" w:type="dxa"/>
            <w:vAlign w:val="center"/>
            <w:hideMark/>
          </w:tcPr>
          <w:p w14:paraId="438E1EF1" w14:textId="77777777" w:rsidR="00EF278C" w:rsidRPr="00797E5D" w:rsidRDefault="00E31444" w:rsidP="00316DD1">
            <w:pPr>
              <w:autoSpaceDE w:val="0"/>
              <w:autoSpaceDN w:val="0"/>
              <w:adjustRightInd w:val="0"/>
              <w:spacing w:after="0" w:line="240" w:lineRule="auto"/>
              <w:rPr>
                <w:rFonts w:ascii="Arial" w:hAnsi="Arial" w:cs="Arial"/>
                <w:sz w:val="20"/>
                <w:szCs w:val="20"/>
                <w:lang w:val="en-US"/>
              </w:rPr>
            </w:pPr>
            <m:oMathPara>
              <m:oMathParaPr>
                <m:jc m:val="left"/>
              </m:oMathParaPr>
              <m:oMath>
                <m:sSub>
                  <m:sSubPr>
                    <m:ctrlPr>
                      <w:rPr>
                        <w:rFonts w:ascii="Cambria Math" w:hAnsi="Cambria Math" w:cs="Arial"/>
                        <w:i/>
                        <w:sz w:val="20"/>
                        <w:szCs w:val="20"/>
                        <w:lang w:val="en-US"/>
                      </w:rPr>
                    </m:ctrlPr>
                  </m:sSubPr>
                  <m:e>
                    <m:r>
                      <w:rPr>
                        <w:rFonts w:ascii="Cambria Math" w:hAnsi="Cambria Math" w:cs="Arial"/>
                        <w:sz w:val="20"/>
                        <w:szCs w:val="20"/>
                        <w:lang w:val="en-US"/>
                      </w:rPr>
                      <m:t>PM</m:t>
                    </m:r>
                  </m:e>
                  <m:sub>
                    <m:r>
                      <w:rPr>
                        <w:rFonts w:ascii="Cambria Math" w:hAnsi="Cambria Math" w:cs="Arial"/>
                        <w:sz w:val="20"/>
                        <w:szCs w:val="20"/>
                        <w:lang w:val="en-US"/>
                      </w:rPr>
                      <m:t>1</m:t>
                    </m:r>
                  </m:sub>
                </m:sSub>
                <m:r>
                  <w:rPr>
                    <w:rFonts w:ascii="Cambria Math" w:hAnsi="Cambria Math" w:cs="Arial"/>
                    <w:sz w:val="20"/>
                    <w:szCs w:val="20"/>
                    <w:lang w:val="en-US"/>
                  </w:rPr>
                  <m:t>=</m:t>
                </m:r>
                <m:r>
                  <m:rPr>
                    <m:sty m:val="p"/>
                  </m:rPr>
                  <w:rPr>
                    <w:rFonts w:ascii="Cambria Math" w:hAnsi="Cambria Math" w:cs="Arial"/>
                    <w:sz w:val="20"/>
                    <w:szCs w:val="20"/>
                    <w:lang w:val="en-US"/>
                  </w:rPr>
                  <m:t>min⁡</m:t>
                </m:r>
                <m:r>
                  <w:rPr>
                    <w:rFonts w:ascii="Cambria Math" w:hAnsi="Cambria Math" w:cs="Arial"/>
                    <w:sz w:val="20"/>
                    <w:szCs w:val="20"/>
                    <w:lang w:val="en-US"/>
                  </w:rPr>
                  <m:t>(PrevMMSE,9)</m:t>
                </m:r>
              </m:oMath>
            </m:oMathPara>
          </w:p>
        </w:tc>
        <w:tc>
          <w:tcPr>
            <w:tcW w:w="1366" w:type="dxa"/>
            <w:vAlign w:val="center"/>
            <w:hideMark/>
          </w:tcPr>
          <w:p w14:paraId="3E45CB8F" w14:textId="00CC3CF4" w:rsidR="00EF278C" w:rsidRPr="00797E5D" w:rsidRDefault="00EF278C" w:rsidP="00316DD1">
            <w:pPr>
              <w:spacing w:after="0"/>
              <w:rPr>
                <w:rFonts w:ascii="Arial" w:hAnsi="Arial" w:cs="Arial"/>
                <w:sz w:val="20"/>
                <w:szCs w:val="20"/>
                <w:lang w:val="en-US"/>
              </w:rPr>
            </w:pPr>
            <w:r w:rsidRPr="00797E5D">
              <w:rPr>
                <w:rFonts w:ascii="Arial" w:hAnsi="Arial" w:cs="Arial"/>
                <w:sz w:val="20"/>
                <w:szCs w:val="20"/>
                <w:lang w:val="en-US"/>
              </w:rPr>
              <w:t xml:space="preserve">Equation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SEQ Equation \* ARABIC </w:instrText>
            </w:r>
            <w:r w:rsidRPr="00797E5D">
              <w:rPr>
                <w:rFonts w:ascii="Arial" w:hAnsi="Arial" w:cs="Arial"/>
                <w:sz w:val="20"/>
                <w:szCs w:val="20"/>
                <w:lang w:val="en-US"/>
              </w:rPr>
              <w:fldChar w:fldCharType="separate"/>
            </w:r>
            <w:r w:rsidR="00D92E18">
              <w:rPr>
                <w:rFonts w:ascii="Arial" w:hAnsi="Arial" w:cs="Arial"/>
                <w:noProof/>
                <w:sz w:val="20"/>
                <w:szCs w:val="20"/>
                <w:lang w:val="en-US"/>
              </w:rPr>
              <w:t>2</w:t>
            </w:r>
            <w:r w:rsidRPr="00797E5D">
              <w:rPr>
                <w:rFonts w:ascii="Arial" w:hAnsi="Arial" w:cs="Arial"/>
                <w:sz w:val="20"/>
                <w:szCs w:val="20"/>
                <w:lang w:val="en-US"/>
              </w:rPr>
              <w:fldChar w:fldCharType="end"/>
            </w:r>
          </w:p>
        </w:tc>
      </w:tr>
      <w:tr w:rsidR="00E8536F" w:rsidRPr="00797E5D" w14:paraId="28690FAB" w14:textId="77777777" w:rsidTr="00316DD1">
        <w:tc>
          <w:tcPr>
            <w:tcW w:w="7650" w:type="dxa"/>
            <w:hideMark/>
          </w:tcPr>
          <w:p w14:paraId="6B47C269" w14:textId="77777777" w:rsidR="00EF278C" w:rsidRPr="00797E5D" w:rsidRDefault="00E31444" w:rsidP="00316DD1">
            <w:pPr>
              <w:autoSpaceDE w:val="0"/>
              <w:autoSpaceDN w:val="0"/>
              <w:adjustRightInd w:val="0"/>
              <w:spacing w:after="0" w:line="240" w:lineRule="auto"/>
              <w:rPr>
                <w:rFonts w:ascii="Arial" w:hAnsi="Arial" w:cs="Arial"/>
                <w:sz w:val="20"/>
                <w:szCs w:val="20"/>
                <w:lang w:val="en-US"/>
              </w:rPr>
            </w:pPr>
            <m:oMathPara>
              <m:oMathParaPr>
                <m:jc m:val="left"/>
              </m:oMathParaPr>
              <m:oMath>
                <m:sSub>
                  <m:sSubPr>
                    <m:ctrlPr>
                      <w:rPr>
                        <w:rFonts w:ascii="Cambria Math" w:hAnsi="Cambria Math" w:cs="Arial"/>
                        <w:i/>
                        <w:sz w:val="20"/>
                        <w:szCs w:val="20"/>
                        <w:lang w:val="en-US"/>
                      </w:rPr>
                    </m:ctrlPr>
                  </m:sSubPr>
                  <m:e>
                    <m:r>
                      <w:rPr>
                        <w:rFonts w:ascii="Cambria Math" w:hAnsi="Cambria Math" w:cs="Arial"/>
                        <w:sz w:val="20"/>
                        <w:szCs w:val="20"/>
                        <w:lang w:val="en-US"/>
                      </w:rPr>
                      <m:t>PM</m:t>
                    </m:r>
                  </m:e>
                  <m:sub>
                    <m:r>
                      <w:rPr>
                        <w:rFonts w:ascii="Cambria Math" w:hAnsi="Cambria Math" w:cs="Arial"/>
                        <w:sz w:val="20"/>
                        <w:szCs w:val="20"/>
                        <w:lang w:val="en-US"/>
                      </w:rPr>
                      <m:t>2</m:t>
                    </m:r>
                  </m:sub>
                </m:sSub>
                <m:r>
                  <w:rPr>
                    <w:rFonts w:ascii="Cambria Math" w:hAnsi="Cambria Math" w:cs="Arial"/>
                    <w:sz w:val="20"/>
                    <w:szCs w:val="20"/>
                    <w:lang w:val="en-US"/>
                  </w:rPr>
                  <m:t>=</m:t>
                </m:r>
                <m:r>
                  <m:rPr>
                    <m:sty m:val="p"/>
                  </m:rPr>
                  <w:rPr>
                    <w:rFonts w:ascii="Cambria Math" w:hAnsi="Cambria Math" w:cs="Arial"/>
                    <w:sz w:val="20"/>
                    <w:szCs w:val="20"/>
                    <w:lang w:val="en-US"/>
                  </w:rPr>
                  <m:t>max⁡</m:t>
                </m:r>
                <m:r>
                  <w:rPr>
                    <w:rFonts w:ascii="Cambria Math" w:hAnsi="Cambria Math" w:cs="Arial"/>
                    <w:sz w:val="20"/>
                    <w:szCs w:val="20"/>
                    <w:lang w:val="en-US"/>
                  </w:rPr>
                  <m:t>(0, min</m:t>
                </m:r>
                <m:d>
                  <m:dPr>
                    <m:begChr m:val="["/>
                    <m:endChr m:val="]"/>
                    <m:ctrlPr>
                      <w:rPr>
                        <w:rFonts w:ascii="Cambria Math" w:hAnsi="Cambria Math" w:cs="Arial"/>
                        <w:i/>
                        <w:sz w:val="20"/>
                        <w:szCs w:val="20"/>
                        <w:lang w:val="en-US"/>
                      </w:rPr>
                    </m:ctrlPr>
                  </m:dPr>
                  <m:e>
                    <m:r>
                      <w:rPr>
                        <w:rFonts w:ascii="Cambria Math" w:hAnsi="Cambria Math" w:cs="Arial"/>
                        <w:sz w:val="20"/>
                        <w:szCs w:val="20"/>
                        <w:lang w:val="en-US"/>
                      </w:rPr>
                      <m:t>PrevMMSE-9,9</m:t>
                    </m:r>
                  </m:e>
                </m:d>
                <m:r>
                  <w:rPr>
                    <w:rFonts w:ascii="Cambria Math" w:hAnsi="Cambria Math" w:cs="Arial"/>
                    <w:sz w:val="20"/>
                    <w:szCs w:val="20"/>
                    <w:lang w:val="en-US"/>
                  </w:rPr>
                  <m:t>)</m:t>
                </m:r>
              </m:oMath>
            </m:oMathPara>
          </w:p>
        </w:tc>
        <w:tc>
          <w:tcPr>
            <w:tcW w:w="1366" w:type="dxa"/>
            <w:hideMark/>
          </w:tcPr>
          <w:p w14:paraId="3AFA1E4C" w14:textId="37F5CFCB" w:rsidR="00EF278C" w:rsidRPr="00797E5D" w:rsidRDefault="00EF278C" w:rsidP="00316DD1">
            <w:pPr>
              <w:spacing w:after="0"/>
              <w:rPr>
                <w:rFonts w:ascii="Arial" w:hAnsi="Arial" w:cs="Arial"/>
                <w:sz w:val="20"/>
                <w:szCs w:val="20"/>
                <w:lang w:val="en-US"/>
              </w:rPr>
            </w:pPr>
            <w:r w:rsidRPr="00797E5D">
              <w:rPr>
                <w:rFonts w:ascii="Arial" w:hAnsi="Arial" w:cs="Arial"/>
                <w:sz w:val="20"/>
                <w:szCs w:val="20"/>
                <w:lang w:val="en-US"/>
              </w:rPr>
              <w:t xml:space="preserve">Equation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SEQ Equation \* ARABIC </w:instrText>
            </w:r>
            <w:r w:rsidRPr="00797E5D">
              <w:rPr>
                <w:rFonts w:ascii="Arial" w:hAnsi="Arial" w:cs="Arial"/>
                <w:sz w:val="20"/>
                <w:szCs w:val="20"/>
                <w:lang w:val="en-US"/>
              </w:rPr>
              <w:fldChar w:fldCharType="separate"/>
            </w:r>
            <w:r w:rsidR="00D92E18">
              <w:rPr>
                <w:rFonts w:ascii="Arial" w:hAnsi="Arial" w:cs="Arial"/>
                <w:noProof/>
                <w:sz w:val="20"/>
                <w:szCs w:val="20"/>
                <w:lang w:val="en-US"/>
              </w:rPr>
              <w:t>3</w:t>
            </w:r>
            <w:r w:rsidRPr="00797E5D">
              <w:rPr>
                <w:rFonts w:ascii="Arial" w:hAnsi="Arial" w:cs="Arial"/>
                <w:sz w:val="20"/>
                <w:szCs w:val="20"/>
                <w:lang w:val="en-US"/>
              </w:rPr>
              <w:fldChar w:fldCharType="end"/>
            </w:r>
          </w:p>
        </w:tc>
      </w:tr>
      <w:tr w:rsidR="00E8536F" w:rsidRPr="00797E5D" w14:paraId="79030F50" w14:textId="77777777" w:rsidTr="00316DD1">
        <w:tc>
          <w:tcPr>
            <w:tcW w:w="7650" w:type="dxa"/>
            <w:hideMark/>
          </w:tcPr>
          <w:p w14:paraId="618AE697" w14:textId="77777777" w:rsidR="00EF278C" w:rsidRPr="00797E5D" w:rsidRDefault="00E31444" w:rsidP="00316DD1">
            <w:pPr>
              <w:autoSpaceDE w:val="0"/>
              <w:autoSpaceDN w:val="0"/>
              <w:adjustRightInd w:val="0"/>
              <w:spacing w:after="0" w:line="240" w:lineRule="auto"/>
              <w:rPr>
                <w:rFonts w:ascii="Arial" w:hAnsi="Arial" w:cs="Arial"/>
                <w:sz w:val="20"/>
                <w:szCs w:val="20"/>
                <w:lang w:val="en-US"/>
              </w:rPr>
            </w:pPr>
            <m:oMathPara>
              <m:oMathParaPr>
                <m:jc m:val="left"/>
              </m:oMathParaPr>
              <m:oMath>
                <m:sSub>
                  <m:sSubPr>
                    <m:ctrlPr>
                      <w:rPr>
                        <w:rFonts w:ascii="Cambria Math" w:hAnsi="Cambria Math" w:cs="Arial"/>
                        <w:i/>
                        <w:sz w:val="20"/>
                        <w:szCs w:val="20"/>
                        <w:lang w:val="en-US"/>
                      </w:rPr>
                    </m:ctrlPr>
                  </m:sSubPr>
                  <m:e>
                    <m:r>
                      <w:rPr>
                        <w:rFonts w:ascii="Cambria Math" w:hAnsi="Cambria Math" w:cs="Arial"/>
                        <w:sz w:val="20"/>
                        <w:szCs w:val="20"/>
                        <w:lang w:val="en-US"/>
                      </w:rPr>
                      <m:t>PM</m:t>
                    </m:r>
                  </m:e>
                  <m:sub>
                    <m:r>
                      <w:rPr>
                        <w:rFonts w:ascii="Cambria Math" w:hAnsi="Cambria Math" w:cs="Arial"/>
                        <w:sz w:val="20"/>
                        <w:szCs w:val="20"/>
                        <w:lang w:val="en-US"/>
                      </w:rPr>
                      <m:t>3</m:t>
                    </m:r>
                  </m:sub>
                </m:sSub>
                <m:r>
                  <w:rPr>
                    <w:rFonts w:ascii="Cambria Math" w:hAnsi="Cambria Math" w:cs="Arial"/>
                    <w:sz w:val="20"/>
                    <w:szCs w:val="20"/>
                    <w:lang w:val="en-US"/>
                  </w:rPr>
                  <m:t>=</m:t>
                </m:r>
                <m:r>
                  <m:rPr>
                    <m:sty m:val="p"/>
                  </m:rPr>
                  <w:rPr>
                    <w:rFonts w:ascii="Cambria Math" w:hAnsi="Cambria Math" w:cs="Arial"/>
                    <w:sz w:val="20"/>
                    <w:szCs w:val="20"/>
                    <w:lang w:val="en-US"/>
                  </w:rPr>
                  <m:t>max⁡</m:t>
                </m:r>
                <m:r>
                  <w:rPr>
                    <w:rFonts w:ascii="Cambria Math" w:hAnsi="Cambria Math" w:cs="Arial"/>
                    <w:sz w:val="20"/>
                    <w:szCs w:val="20"/>
                    <w:lang w:val="en-US"/>
                  </w:rPr>
                  <m:t xml:space="preserve">(0, </m:t>
                </m:r>
                <m:r>
                  <m:rPr>
                    <m:sty m:val="p"/>
                  </m:rPr>
                  <w:rPr>
                    <w:rFonts w:ascii="Cambria Math" w:hAnsi="Cambria Math" w:cs="Arial"/>
                    <w:sz w:val="20"/>
                    <w:szCs w:val="20"/>
                    <w:lang w:val="en-US"/>
                  </w:rPr>
                  <m:t>min⁡</m:t>
                </m:r>
                <m:r>
                  <w:rPr>
                    <w:rFonts w:ascii="Cambria Math" w:hAnsi="Cambria Math" w:cs="Arial"/>
                    <w:sz w:val="20"/>
                    <w:szCs w:val="20"/>
                    <w:lang w:val="en-US"/>
                  </w:rPr>
                  <m:t>[PrevMMSE-18,12])</m:t>
                </m:r>
              </m:oMath>
            </m:oMathPara>
          </w:p>
        </w:tc>
        <w:tc>
          <w:tcPr>
            <w:tcW w:w="1366" w:type="dxa"/>
            <w:hideMark/>
          </w:tcPr>
          <w:p w14:paraId="28BD1609" w14:textId="58DE23F3" w:rsidR="00EF278C" w:rsidRPr="00797E5D" w:rsidRDefault="00EF278C" w:rsidP="00316DD1">
            <w:pPr>
              <w:spacing w:after="0"/>
              <w:rPr>
                <w:rFonts w:ascii="Arial" w:hAnsi="Arial" w:cs="Arial"/>
                <w:sz w:val="20"/>
                <w:szCs w:val="20"/>
                <w:lang w:val="en-US"/>
              </w:rPr>
            </w:pPr>
            <w:r w:rsidRPr="00797E5D">
              <w:rPr>
                <w:rFonts w:ascii="Arial" w:hAnsi="Arial" w:cs="Arial"/>
                <w:sz w:val="20"/>
                <w:szCs w:val="20"/>
                <w:lang w:val="en-US"/>
              </w:rPr>
              <w:t xml:space="preserve">Equation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SEQ Equation \* ARABIC </w:instrText>
            </w:r>
            <w:r w:rsidRPr="00797E5D">
              <w:rPr>
                <w:rFonts w:ascii="Arial" w:hAnsi="Arial" w:cs="Arial"/>
                <w:sz w:val="20"/>
                <w:szCs w:val="20"/>
                <w:lang w:val="en-US"/>
              </w:rPr>
              <w:fldChar w:fldCharType="separate"/>
            </w:r>
            <w:r w:rsidR="00D92E18">
              <w:rPr>
                <w:rFonts w:ascii="Arial" w:hAnsi="Arial" w:cs="Arial"/>
                <w:noProof/>
                <w:sz w:val="20"/>
                <w:szCs w:val="20"/>
                <w:lang w:val="en-US"/>
              </w:rPr>
              <w:t>4</w:t>
            </w:r>
            <w:r w:rsidRPr="00797E5D">
              <w:rPr>
                <w:rFonts w:ascii="Arial" w:hAnsi="Arial" w:cs="Arial"/>
                <w:sz w:val="20"/>
                <w:szCs w:val="20"/>
                <w:lang w:val="en-US"/>
              </w:rPr>
              <w:fldChar w:fldCharType="end"/>
            </w:r>
          </w:p>
        </w:tc>
      </w:tr>
    </w:tbl>
    <w:p w14:paraId="056F6B2C" w14:textId="77777777" w:rsidR="00EF278C" w:rsidRPr="00797E5D" w:rsidRDefault="00EF278C" w:rsidP="00EF278C">
      <w:pPr>
        <w:autoSpaceDE w:val="0"/>
        <w:autoSpaceDN w:val="0"/>
        <w:adjustRightInd w:val="0"/>
        <w:spacing w:after="0" w:line="240" w:lineRule="auto"/>
        <w:rPr>
          <w:rFonts w:ascii="Arial" w:hAnsi="Arial" w:cs="Arial"/>
          <w:sz w:val="20"/>
          <w:szCs w:val="20"/>
          <w:lang w:val="en-US"/>
        </w:rPr>
      </w:pPr>
    </w:p>
    <w:tbl>
      <w:tblPr>
        <w:tblW w:w="0" w:type="auto"/>
        <w:tblLook w:val="04A0" w:firstRow="1" w:lastRow="0" w:firstColumn="1" w:lastColumn="0" w:noHBand="0" w:noVBand="1"/>
      </w:tblPr>
      <w:tblGrid>
        <w:gridCol w:w="7650"/>
        <w:gridCol w:w="1366"/>
      </w:tblGrid>
      <w:tr w:rsidR="00EF278C" w:rsidRPr="00797E5D" w14:paraId="471CA908" w14:textId="77777777" w:rsidTr="00316DD1">
        <w:tc>
          <w:tcPr>
            <w:tcW w:w="7650" w:type="dxa"/>
            <w:vAlign w:val="center"/>
            <w:hideMark/>
          </w:tcPr>
          <w:p w14:paraId="1E6F3B3F" w14:textId="77777777" w:rsidR="00EF278C" w:rsidRPr="00797E5D" w:rsidRDefault="0086150C" w:rsidP="00316DD1">
            <w:pPr>
              <w:autoSpaceDE w:val="0"/>
              <w:autoSpaceDN w:val="0"/>
              <w:adjustRightInd w:val="0"/>
              <w:spacing w:after="0" w:line="240" w:lineRule="auto"/>
              <w:rPr>
                <w:rFonts w:ascii="Arial" w:hAnsi="Arial" w:cs="Arial"/>
                <w:sz w:val="20"/>
                <w:szCs w:val="20"/>
                <w:lang w:val="en-US"/>
              </w:rPr>
            </w:pPr>
            <m:oMathPara>
              <m:oMath>
                <m:r>
                  <w:rPr>
                    <w:rFonts w:ascii="Cambria Math" w:hAnsi="Cambria Math" w:cs="Arial"/>
                    <w:sz w:val="20"/>
                    <w:szCs w:val="20"/>
                    <w:lang w:val="en-US"/>
                  </w:rPr>
                  <m:t>Change in ADL=</m:t>
                </m:r>
                <m:sSub>
                  <m:sSubPr>
                    <m:ctrlPr>
                      <w:rPr>
                        <w:rFonts w:ascii="Cambria Math" w:hAnsi="Cambria Math" w:cs="Arial"/>
                        <w:i/>
                        <w:sz w:val="20"/>
                        <w:szCs w:val="20"/>
                        <w:lang w:val="en-US"/>
                      </w:rPr>
                    </m:ctrlPr>
                  </m:sSubPr>
                  <m:e>
                    <m:r>
                      <w:rPr>
                        <w:rFonts w:ascii="Cambria Math" w:hAnsi="Cambria Math" w:cs="Arial"/>
                        <w:sz w:val="20"/>
                        <w:szCs w:val="20"/>
                        <w:lang w:val="en-US"/>
                      </w:rPr>
                      <m:t>Base</m:t>
                    </m:r>
                  </m:e>
                  <m:sub>
                    <m:r>
                      <w:rPr>
                        <w:rFonts w:ascii="Cambria Math" w:hAnsi="Cambria Math" w:cs="Arial"/>
                        <w:sz w:val="20"/>
                        <w:szCs w:val="20"/>
                        <w:lang w:val="en-US"/>
                      </w:rPr>
                      <m:t>ADL</m:t>
                    </m:r>
                  </m:sub>
                </m:sSub>
                <m:r>
                  <w:rPr>
                    <w:rFonts w:ascii="Cambria Math" w:hAnsi="Cambria Math" w:cs="Arial"/>
                    <w:sz w:val="20"/>
                    <w:szCs w:val="20"/>
                    <w:lang w:val="en-US"/>
                  </w:rPr>
                  <m:t>+1.35-0.81donepezil+0.06weeks-0.79</m:t>
                </m:r>
                <m:sSub>
                  <m:sSubPr>
                    <m:ctrlPr>
                      <w:rPr>
                        <w:rFonts w:ascii="Cambria Math" w:hAnsi="Cambria Math" w:cs="Arial"/>
                        <w:i/>
                        <w:sz w:val="20"/>
                        <w:szCs w:val="20"/>
                        <w:lang w:val="en-US"/>
                      </w:rPr>
                    </m:ctrlPr>
                  </m:sSubPr>
                  <m:e>
                    <m:r>
                      <w:rPr>
                        <w:rFonts w:ascii="Cambria Math" w:hAnsi="Cambria Math" w:cs="Arial"/>
                        <w:sz w:val="20"/>
                        <w:szCs w:val="20"/>
                        <w:lang w:val="en-US"/>
                      </w:rPr>
                      <m:t>ADL</m:t>
                    </m:r>
                  </m:e>
                  <m:sub>
                    <m:r>
                      <w:rPr>
                        <w:rFonts w:ascii="Cambria Math" w:hAnsi="Cambria Math" w:cs="Arial"/>
                        <w:sz w:val="20"/>
                        <w:szCs w:val="20"/>
                        <w:lang w:val="en-US"/>
                      </w:rPr>
                      <m:t>baseline</m:t>
                    </m:r>
                  </m:sub>
                </m:sSub>
                <m:r>
                  <w:rPr>
                    <w:rFonts w:ascii="Cambria Math" w:hAnsi="Cambria Math" w:cs="Arial"/>
                    <w:sz w:val="20"/>
                    <w:szCs w:val="20"/>
                    <w:lang w:val="en-US"/>
                  </w:rPr>
                  <m:t>+0.71</m:t>
                </m:r>
                <m:sSub>
                  <m:sSubPr>
                    <m:ctrlPr>
                      <w:rPr>
                        <w:rFonts w:ascii="Cambria Math" w:hAnsi="Cambria Math" w:cs="Arial"/>
                        <w:i/>
                        <w:sz w:val="20"/>
                        <w:szCs w:val="20"/>
                        <w:lang w:val="en-US"/>
                      </w:rPr>
                    </m:ctrlPr>
                  </m:sSubPr>
                  <m:e>
                    <m:r>
                      <w:rPr>
                        <w:rFonts w:ascii="Cambria Math" w:hAnsi="Cambria Math" w:cs="Arial"/>
                        <w:sz w:val="20"/>
                        <w:szCs w:val="20"/>
                        <w:lang w:val="en-US"/>
                      </w:rPr>
                      <m:t>ADL</m:t>
                    </m:r>
                  </m:e>
                  <m:sub>
                    <m:r>
                      <w:rPr>
                        <w:rFonts w:ascii="Cambria Math" w:hAnsi="Cambria Math" w:cs="Arial"/>
                        <w:sz w:val="20"/>
                        <w:szCs w:val="20"/>
                        <w:lang w:val="en-US"/>
                      </w:rPr>
                      <m:t>recent</m:t>
                    </m:r>
                  </m:sub>
                </m:sSub>
                <m:r>
                  <w:rPr>
                    <w:rFonts w:ascii="Cambria Math" w:hAnsi="Cambria Math" w:cs="Arial"/>
                    <w:sz w:val="20"/>
                    <w:szCs w:val="20"/>
                    <w:lang w:val="en-US"/>
                  </w:rPr>
                  <m:t>+0.12</m:t>
                </m:r>
                <m:sSub>
                  <m:sSubPr>
                    <m:ctrlPr>
                      <w:rPr>
                        <w:rFonts w:ascii="Cambria Math" w:hAnsi="Cambria Math" w:cs="Arial"/>
                        <w:i/>
                        <w:sz w:val="20"/>
                        <w:szCs w:val="20"/>
                        <w:lang w:val="en-US"/>
                      </w:rPr>
                    </m:ctrlPr>
                  </m:sSubPr>
                  <m:e>
                    <m:r>
                      <w:rPr>
                        <w:rFonts w:ascii="Cambria Math" w:hAnsi="Cambria Math" w:cs="Arial"/>
                        <w:sz w:val="20"/>
                        <w:szCs w:val="20"/>
                        <w:lang w:val="en-US"/>
                      </w:rPr>
                      <m:t>MMSE</m:t>
                    </m:r>
                  </m:e>
                  <m:sub>
                    <m:r>
                      <w:rPr>
                        <w:rFonts w:ascii="Cambria Math" w:hAnsi="Cambria Math" w:cs="Arial"/>
                        <w:sz w:val="20"/>
                        <w:szCs w:val="20"/>
                        <w:lang w:val="en-US"/>
                      </w:rPr>
                      <m:t>baseline</m:t>
                    </m:r>
                  </m:sub>
                </m:sSub>
                <m:r>
                  <w:rPr>
                    <w:rFonts w:ascii="Cambria Math" w:hAnsi="Cambria Math" w:cs="Arial"/>
                    <w:sz w:val="20"/>
                    <w:szCs w:val="20"/>
                    <w:lang w:val="en-US"/>
                  </w:rPr>
                  <m:t>+0.09age-0.49</m:t>
                </m:r>
                <m:sSub>
                  <m:sSubPr>
                    <m:ctrlPr>
                      <w:rPr>
                        <w:rFonts w:ascii="Cambria Math" w:hAnsi="Cambria Math" w:cs="Arial"/>
                        <w:i/>
                        <w:sz w:val="20"/>
                        <w:szCs w:val="20"/>
                        <w:lang w:val="en-US"/>
                      </w:rPr>
                    </m:ctrlPr>
                  </m:sSubPr>
                  <m:e>
                    <m:r>
                      <w:rPr>
                        <w:rFonts w:ascii="Cambria Math" w:hAnsi="Cambria Math" w:cs="Arial"/>
                        <w:sz w:val="20"/>
                        <w:szCs w:val="20"/>
                        <w:lang w:val="en-US"/>
                      </w:rPr>
                      <m:t>MMSE</m:t>
                    </m:r>
                  </m:e>
                  <m:sub>
                    <m:r>
                      <w:rPr>
                        <w:rFonts w:ascii="Cambria Math" w:hAnsi="Cambria Math" w:cs="Arial"/>
                        <w:sz w:val="20"/>
                        <w:szCs w:val="20"/>
                        <w:lang w:val="en-US"/>
                      </w:rPr>
                      <m:t>recent</m:t>
                    </m:r>
                  </m:sub>
                </m:sSub>
                <m:r>
                  <w:rPr>
                    <w:rFonts w:ascii="Cambria Math" w:hAnsi="Cambria Math" w:cs="Arial"/>
                    <w:sz w:val="20"/>
                    <w:szCs w:val="20"/>
                    <w:lang w:val="en-US"/>
                  </w:rPr>
                  <m:t xml:space="preserve"> + </m:t>
                </m:r>
                <m:sSub>
                  <m:sSubPr>
                    <m:ctrlPr>
                      <w:rPr>
                        <w:rFonts w:ascii="Cambria Math" w:hAnsi="Cambria Math" w:cs="Arial"/>
                        <w:i/>
                        <w:sz w:val="20"/>
                        <w:szCs w:val="20"/>
                        <w:lang w:val="en-US"/>
                      </w:rPr>
                    </m:ctrlPr>
                  </m:sSubPr>
                  <m:e>
                    <m:r>
                      <w:rPr>
                        <w:rFonts w:ascii="Cambria Math" w:hAnsi="Cambria Math" w:cs="Arial"/>
                        <w:sz w:val="20"/>
                        <w:szCs w:val="20"/>
                        <w:lang w:val="en-US"/>
                      </w:rPr>
                      <m:t>δ</m:t>
                    </m:r>
                  </m:e>
                  <m:sub>
                    <m:r>
                      <w:rPr>
                        <w:rFonts w:ascii="Cambria Math" w:hAnsi="Cambria Math" w:cs="Arial"/>
                        <w:sz w:val="20"/>
                        <w:szCs w:val="20"/>
                        <w:lang w:val="en-US"/>
                      </w:rPr>
                      <m:t>i</m:t>
                    </m:r>
                  </m:sub>
                </m:sSub>
              </m:oMath>
            </m:oMathPara>
          </w:p>
        </w:tc>
        <w:tc>
          <w:tcPr>
            <w:tcW w:w="1366" w:type="dxa"/>
            <w:vAlign w:val="center"/>
            <w:hideMark/>
          </w:tcPr>
          <w:p w14:paraId="2C40A592" w14:textId="511E6FE3" w:rsidR="00EF278C" w:rsidRPr="00797E5D" w:rsidRDefault="00EF278C" w:rsidP="00316DD1">
            <w:pPr>
              <w:spacing w:after="0"/>
              <w:rPr>
                <w:rFonts w:ascii="Arial" w:hAnsi="Arial" w:cs="Arial"/>
                <w:sz w:val="20"/>
                <w:szCs w:val="20"/>
                <w:lang w:val="en-US"/>
              </w:rPr>
            </w:pPr>
            <w:bookmarkStart w:id="7" w:name="_Ref63975879"/>
            <w:r w:rsidRPr="00797E5D">
              <w:rPr>
                <w:rFonts w:ascii="Arial" w:hAnsi="Arial" w:cs="Arial"/>
                <w:sz w:val="20"/>
                <w:szCs w:val="20"/>
                <w:lang w:val="en-US"/>
              </w:rPr>
              <w:t xml:space="preserve">Equation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SEQ Equation \* ARABIC </w:instrText>
            </w:r>
            <w:r w:rsidRPr="00797E5D">
              <w:rPr>
                <w:rFonts w:ascii="Arial" w:hAnsi="Arial" w:cs="Arial"/>
                <w:sz w:val="20"/>
                <w:szCs w:val="20"/>
                <w:lang w:val="en-US"/>
              </w:rPr>
              <w:fldChar w:fldCharType="separate"/>
            </w:r>
            <w:r w:rsidR="00D92E18">
              <w:rPr>
                <w:rFonts w:ascii="Arial" w:hAnsi="Arial" w:cs="Arial"/>
                <w:noProof/>
                <w:sz w:val="20"/>
                <w:szCs w:val="20"/>
                <w:lang w:val="en-US"/>
              </w:rPr>
              <w:t>5</w:t>
            </w:r>
            <w:r w:rsidRPr="00797E5D">
              <w:rPr>
                <w:rFonts w:ascii="Arial" w:hAnsi="Arial" w:cs="Arial"/>
                <w:sz w:val="20"/>
                <w:szCs w:val="20"/>
                <w:lang w:val="en-US"/>
              </w:rPr>
              <w:fldChar w:fldCharType="end"/>
            </w:r>
            <w:bookmarkEnd w:id="7"/>
          </w:p>
        </w:tc>
      </w:tr>
    </w:tbl>
    <w:p w14:paraId="318D6D53" w14:textId="77777777" w:rsidR="00EF278C" w:rsidRPr="00797E5D" w:rsidRDefault="00EF278C" w:rsidP="00EF278C">
      <w:pPr>
        <w:autoSpaceDE w:val="0"/>
        <w:autoSpaceDN w:val="0"/>
        <w:adjustRightInd w:val="0"/>
        <w:spacing w:after="0" w:line="240" w:lineRule="auto"/>
        <w:rPr>
          <w:rFonts w:ascii="Arial" w:hAnsi="Arial" w:cs="Arial"/>
          <w:sz w:val="20"/>
          <w:szCs w:val="20"/>
          <w:lang w:val="en-US"/>
        </w:rPr>
      </w:pPr>
    </w:p>
    <w:p w14:paraId="19A7E5B1" w14:textId="77777777" w:rsidR="00EF278C" w:rsidRPr="00797E5D" w:rsidRDefault="00EF278C" w:rsidP="00EF278C">
      <w:pPr>
        <w:autoSpaceDE w:val="0"/>
        <w:autoSpaceDN w:val="0"/>
        <w:adjustRightInd w:val="0"/>
        <w:spacing w:after="0" w:line="240" w:lineRule="auto"/>
        <w:rPr>
          <w:rFonts w:ascii="Arial" w:hAnsi="Arial" w:cs="Arial"/>
          <w:sz w:val="20"/>
          <w:szCs w:val="20"/>
          <w:lang w:val="en-US"/>
        </w:rPr>
      </w:pPr>
      <w:r w:rsidRPr="00797E5D">
        <w:rPr>
          <w:rFonts w:ascii="Arial" w:hAnsi="Arial" w:cs="Arial"/>
          <w:sz w:val="20"/>
          <w:szCs w:val="20"/>
          <w:lang w:val="en-US"/>
        </w:rPr>
        <w:t xml:space="preserve">Where </w:t>
      </w:r>
      <w:r w:rsidRPr="00797E5D">
        <w:rPr>
          <w:rFonts w:ascii="Arial" w:hAnsi="Arial" w:cs="Arial"/>
          <w:i/>
          <w:iCs/>
          <w:sz w:val="20"/>
          <w:szCs w:val="20"/>
          <w:lang w:val="en-US"/>
        </w:rPr>
        <w:t>weeks</w:t>
      </w:r>
      <w:r w:rsidRPr="00797E5D">
        <w:rPr>
          <w:rFonts w:ascii="Arial" w:hAnsi="Arial" w:cs="Arial"/>
          <w:sz w:val="20"/>
          <w:szCs w:val="20"/>
          <w:lang w:val="en-US"/>
        </w:rPr>
        <w:t xml:space="preserve"> is the simulation time in weeks, </w:t>
      </w:r>
      <w:r w:rsidRPr="00797E5D">
        <w:rPr>
          <w:rFonts w:ascii="Arial" w:hAnsi="Arial" w:cs="Arial"/>
          <w:i/>
          <w:iCs/>
          <w:sz w:val="20"/>
          <w:szCs w:val="20"/>
          <w:lang w:val="en-US"/>
        </w:rPr>
        <w:t>donepezil</w:t>
      </w:r>
      <w:r w:rsidRPr="00797E5D">
        <w:rPr>
          <w:rFonts w:ascii="Arial" w:hAnsi="Arial" w:cs="Arial"/>
          <w:sz w:val="20"/>
          <w:szCs w:val="20"/>
          <w:lang w:val="en-US"/>
        </w:rPr>
        <w:t xml:space="preserve"> is donepezil treatment effect (coded 1 for those on treatment), </w:t>
      </w:r>
      <w:proofErr w:type="spellStart"/>
      <w:r w:rsidRPr="00797E5D">
        <w:rPr>
          <w:rFonts w:ascii="Arial" w:hAnsi="Arial" w:cs="Arial"/>
          <w:i/>
          <w:iCs/>
          <w:sz w:val="20"/>
          <w:szCs w:val="20"/>
          <w:lang w:val="en-US"/>
        </w:rPr>
        <w:t>ADL</w:t>
      </w:r>
      <w:r w:rsidRPr="00797E5D">
        <w:rPr>
          <w:rFonts w:ascii="Arial" w:hAnsi="Arial" w:cs="Arial"/>
          <w:i/>
          <w:iCs/>
          <w:sz w:val="20"/>
          <w:szCs w:val="20"/>
          <w:vertAlign w:val="subscript"/>
          <w:lang w:val="en-US"/>
        </w:rPr>
        <w:t>baseline</w:t>
      </w:r>
      <w:proofErr w:type="spellEnd"/>
      <w:r w:rsidRPr="00797E5D">
        <w:rPr>
          <w:rFonts w:ascii="Arial" w:hAnsi="Arial" w:cs="Arial"/>
          <w:i/>
          <w:iCs/>
          <w:sz w:val="20"/>
          <w:szCs w:val="20"/>
          <w:vertAlign w:val="subscript"/>
          <w:lang w:val="en-US"/>
        </w:rPr>
        <w:t>/recent</w:t>
      </w:r>
      <w:r w:rsidRPr="00797E5D">
        <w:rPr>
          <w:rFonts w:ascii="Arial" w:hAnsi="Arial" w:cs="Arial"/>
          <w:sz w:val="20"/>
          <w:szCs w:val="20"/>
          <w:lang w:val="en-US"/>
        </w:rPr>
        <w:t xml:space="preserve"> and </w:t>
      </w:r>
      <w:proofErr w:type="spellStart"/>
      <w:r w:rsidRPr="00797E5D">
        <w:rPr>
          <w:rFonts w:ascii="Arial" w:hAnsi="Arial" w:cs="Arial"/>
          <w:i/>
          <w:iCs/>
          <w:sz w:val="20"/>
          <w:szCs w:val="20"/>
          <w:lang w:val="en-US"/>
        </w:rPr>
        <w:t>MMSE</w:t>
      </w:r>
      <w:r w:rsidRPr="00797E5D">
        <w:rPr>
          <w:rFonts w:ascii="Arial" w:hAnsi="Arial" w:cs="Arial"/>
          <w:i/>
          <w:iCs/>
          <w:sz w:val="20"/>
          <w:szCs w:val="20"/>
          <w:vertAlign w:val="subscript"/>
          <w:lang w:val="en-US"/>
        </w:rPr>
        <w:t>baseline</w:t>
      </w:r>
      <w:proofErr w:type="spellEnd"/>
      <w:r w:rsidRPr="00797E5D">
        <w:rPr>
          <w:rFonts w:ascii="Arial" w:hAnsi="Arial" w:cs="Arial"/>
          <w:i/>
          <w:iCs/>
          <w:sz w:val="20"/>
          <w:szCs w:val="20"/>
          <w:vertAlign w:val="subscript"/>
          <w:lang w:val="en-US"/>
        </w:rPr>
        <w:t>/recent</w:t>
      </w:r>
      <w:r w:rsidRPr="00797E5D">
        <w:rPr>
          <w:rFonts w:ascii="Arial" w:hAnsi="Arial" w:cs="Arial"/>
          <w:sz w:val="20"/>
          <w:szCs w:val="20"/>
          <w:lang w:val="en-US"/>
        </w:rPr>
        <w:t xml:space="preserve"> are the ADL and MMSE scores at baseline or in the previous cycle, respectively.</w:t>
      </w:r>
    </w:p>
    <w:p w14:paraId="5923774A" w14:textId="0E7EDE0E" w:rsidR="00EF278C" w:rsidRPr="00797E5D" w:rsidRDefault="00EF278C" w:rsidP="00EF278C">
      <w:pPr>
        <w:autoSpaceDE w:val="0"/>
        <w:autoSpaceDN w:val="0"/>
        <w:adjustRightInd w:val="0"/>
        <w:spacing w:after="0" w:line="240" w:lineRule="auto"/>
        <w:rPr>
          <w:rFonts w:ascii="Arial" w:hAnsi="Arial" w:cs="Arial"/>
          <w:sz w:val="20"/>
          <w:szCs w:val="20"/>
          <w:lang w:val="en-US"/>
        </w:rPr>
      </w:pPr>
      <w:r w:rsidRPr="00797E5D">
        <w:rPr>
          <w:rFonts w:ascii="Arial" w:hAnsi="Arial" w:cs="Arial"/>
          <w:sz w:val="20"/>
          <w:szCs w:val="20"/>
          <w:lang w:val="en-US"/>
        </w:rPr>
        <w:t xml:space="preserve">Variability between patients was included using the </w:t>
      </w:r>
      <w:proofErr w:type="spellStart"/>
      <w:r w:rsidRPr="00797E5D">
        <w:rPr>
          <w:rFonts w:ascii="Arial" w:hAnsi="Arial" w:cs="Arial"/>
          <w:i/>
          <w:iCs/>
          <w:sz w:val="20"/>
          <w:szCs w:val="20"/>
          <w:lang w:val="en-US"/>
        </w:rPr>
        <w:t>δ</w:t>
      </w:r>
      <w:r w:rsidRPr="00797E5D">
        <w:rPr>
          <w:rFonts w:ascii="Arial" w:hAnsi="Arial" w:cs="Arial"/>
          <w:i/>
          <w:iCs/>
          <w:sz w:val="20"/>
          <w:szCs w:val="20"/>
          <w:vertAlign w:val="subscript"/>
          <w:lang w:val="en-US"/>
        </w:rPr>
        <w:t>i</w:t>
      </w:r>
      <w:proofErr w:type="spellEnd"/>
      <w:r w:rsidRPr="00797E5D">
        <w:rPr>
          <w:rFonts w:ascii="Arial" w:hAnsi="Arial" w:cs="Arial"/>
          <w:sz w:val="20"/>
          <w:szCs w:val="20"/>
          <w:lang w:val="en-US"/>
        </w:rPr>
        <w:t xml:space="preserve"> parameter implemented by sampling from a normal distribution with mean 0 and standard deviation 2.48. The coefficients for race (-3.05) and psychiatric medication (0.81) used in the original publication were left out of the analysis as data was not available in the </w:t>
      </w:r>
      <w:r w:rsidR="00BA195E" w:rsidRPr="00797E5D">
        <w:rPr>
          <w:rFonts w:ascii="Arial" w:hAnsi="Arial" w:cs="Arial"/>
          <w:sz w:val="20"/>
          <w:szCs w:val="20"/>
          <w:lang w:val="en-US"/>
        </w:rPr>
        <w:t>synthesized</w:t>
      </w:r>
      <w:r w:rsidRPr="00797E5D">
        <w:rPr>
          <w:rFonts w:ascii="Arial" w:hAnsi="Arial" w:cs="Arial"/>
          <w:sz w:val="20"/>
          <w:szCs w:val="20"/>
          <w:lang w:val="en-US"/>
        </w:rPr>
        <w:t xml:space="preserve"> cohort. A full explanation of how these equations were obtained is detailed in the original publication </w:t>
      </w:r>
      <w:r w:rsidRPr="00797E5D">
        <w:rPr>
          <w:rFonts w:ascii="Arial" w:hAnsi="Arial" w:cs="Arial"/>
          <w:sz w:val="20"/>
          <w:szCs w:val="20"/>
          <w:lang w:val="en-US"/>
        </w:rPr>
        <w:fldChar w:fldCharType="begin">
          <w:fldData xml:space="preserve">PEVuZE5vdGU+PENpdGU+PEF1dGhvcj5HZXRzaW9zPC9BdXRob3I+PFllYXI+MjAxMDwvWWVhcj48
UmVjTnVtPjI8L1JlY051bT48RGlzcGxheVRleHQ+KDQpPC9EaXNwbGF5VGV4dD48cmVjb3JkPjxy
ZWMtbnVtYmVyPjI8L3JlYy1udW1iZXI+PGZvcmVpZ24ta2V5cz48a2V5IGFwcD0iRU4iIGRiLWlk
PSJ4cHRhdzV3eGZwd2QwZWU1MjVpeHgyNTV0ZjV4ZHZhZDU1MGYiIHRpbWVzdGFtcD0iMTYwMzEz
NzE2NCI+Mjwva2V5PjwvZm9yZWlnbi1rZXlzPjxyZWYtdHlwZSBuYW1lPSJKb3VybmFsIEFydGlj
bGUiPjE3PC9yZWYtdHlwZT48Y29udHJpYnV0b3JzPjxhdXRob3JzPjxhdXRob3I+R2V0c2lvcywg
RC48L2F1dGhvcj48YXV0aG9yPkJsdW1lLCBTLjwvYXV0aG9yPjxhdXRob3I+SXNoYWssIEsuIEou
PC9hdXRob3I+PGF1dGhvcj5NYWNsYWluZSwgRy4gRC48L2F1dGhvcj48L2F1dGhvcnM+PC9jb250
cmlidXRvcnM+PGF1dGgtYWRkcmVzcz5Vbml0ZWQgQmlvU291cmNlIENvcnBvcmF0aW9uLCBMZXhp
bmd0b24sIE1BMDI0MjAsIFVTQS4gZGVuaXMuZ2V0c2lvc0B1bml0ZWRiaW9zb3VyY2UuY29tPC9h
dXRoLWFkZHJlc3M+PHRpdGxlcz48dGl0bGU+Q29zdCBlZmZlY3RpdmVuZXNzIG9mIGRvbmVwZXpp
bCBpbiB0aGUgdHJlYXRtZW50IG9mIG1pbGQgdG8gbW9kZXJhdGUgQWx6aGVpbWVyJmFwb3M7cyBk
aXNlYXNlOiBhIFVLIGV2YWx1YXRpb24gdXNpbmcgZGlzY3JldGUtZXZlbnQgc2ltdWxhdGlvbjwv
dGl0bGU+PHNlY29uZGFyeS10aXRsZT5QaGFybWFjb2Vjb25vbWljczwvc2Vjb25kYXJ5LXRpdGxl
PjwvdGl0bGVzPjxwZXJpb2RpY2FsPjxmdWxsLXRpdGxlPlBoYXJtYWNvZWNvbm9taWNzPC9mdWxs
LXRpdGxlPjwvcGVyaW9kaWNhbD48cGFnZXM+NDExLTI3PC9wYWdlcz48dm9sdW1lPjI4PC92b2x1
bWU+PG51bWJlcj41PC9udW1iZXI+PGVkaXRpb24+MjAxMC8wNC8yMTwvZWRpdGlvbj48a2V5d29y
ZHM+PGtleXdvcmQ+QWdlZDwva2V5d29yZD48a2V5d29yZD5BZ2VkLCA4MCBhbmQgb3Zlcjwva2V5
d29yZD48a2V5d29yZD5BbGdvcml0aG1zPC9rZXl3b3JkPjxrZXl3b3JkPkFsemhlaW1lciBEaXNl
YXNlL2RpYWdub3Npcy8qZHJ1ZyB0aGVyYXB5LyplY29ub21pY3MvbW9ydGFsaXR5PC9rZXl3b3Jk
PjxrZXl3b3JkPkNhcmVnaXZlcnMvZWNvbm9taWNzPC9rZXl3b3JkPjxrZXl3b3JkPipDb21wdXRl
ciBTaW11bGF0aW9uPC9rZXl3b3JkPjxrZXl3b3JkPkNvc3Qgb2YgSWxsbmVzczwva2V5d29yZD48
a2V5d29yZD5Db3N0LUJlbmVmaXQgQW5hbHlzaXM8L2tleXdvcmQ+PGtleXdvcmQ+RGF0YWJhc2Vz
LCBGYWN0dWFsPC9rZXl3b3JkPjxrZXl3b3JkPkRvbmVwZXppbDwva2V5d29yZD48a2V5d29yZD5E
cnVnIENvc3RzL3N0YXRpc3RpY3MgJmFtcDsgbnVtZXJpY2FsIGRhdGE8L2tleXdvcmQ+PGtleXdv
cmQ+RmVtYWxlPC9rZXl3b3JkPjxrZXl3b3JkPkhlYWx0aCBDYXJlIENvc3RzL3N0YXRpc3RpY3Mg
JmFtcDsgbnVtZXJpY2FsIGRhdGE8L2tleXdvcmQ+PGtleXdvcmQ+SHVtYW5zPC9rZXl3b3JkPjxr
ZXl3b3JkPkluZGFucy8qZWNvbm9taWNzLyp0aGVyYXBldXRpYyB1c2U8L2tleXdvcmQ+PGtleXdv
cmQ+TWFsZTwva2V5d29yZD48a2V5d29yZD4qTW9kZWxzLCBFY29ub21pYzwva2V5d29yZD48a2V5
d29yZD5Ob290cm9waWMgQWdlbnRzL2Vjb25vbWljcy90aGVyYXBldXRpYyB1c2U8L2tleXdvcmQ+
PGtleXdvcmQ+UGlwZXJpZGluZXMvKmVjb25vbWljcy8qdGhlcmFwZXV0aWMgdXNlPC9rZXl3b3Jk
PjxrZXl3b3JkPlF1YWxpdHktQWRqdXN0ZWQgTGlmZSBZZWFyczwva2V5d29yZD48a2V5d29yZD5S
YW5kb21pemVkIENvbnRyb2xsZWQgVHJpYWxzIGFzIFRvcGljPC9rZXl3b3JkPjxrZXl3b3JkPlJl
Z2lzdHJpZXM8L2tleXdvcmQ+PGtleXdvcmQ+VHJlYXRtZW50IE91dGNvbWU8L2tleXdvcmQ+PGtl
eXdvcmQ+VW5pdGVkIEtpbmdkb208L2tleXdvcmQ+PC9rZXl3b3Jkcz48ZGF0ZXM+PHllYXI+MjAx
MDwveWVhcj48L2RhdGVzPjxpc2JuPjExNzAtNzY5MDwvaXNibj48YWNjZXNzaW9uLW51bT4yMDQw
MjU0MjwvYWNjZXNzaW9uLW51bT48dXJscz48cmVsYXRlZC11cmxzPjx1cmw+aHR0cHM6Ly9saW5r
LnNwcmluZ2VyLmNvbS9hcnRpY2xlLzEwLjIxNjUvMTE1MzE4NzAtMDAwMDAwMDAwLTAwMDAwPC91
cmw+PHVybD5odHRwczovL2xpbmsuc3ByaW5nZXIuY29tL2FydGljbGUvMTAuMjE2NSUyRjExNTMx
ODcwLTAwMDAwMDAwMC0wMDAwMDwvdXJsPjwvcmVsYXRlZC11cmxzPjwvdXJscz48ZWxlY3Ryb25p
Yy1yZXNvdXJjZS1udW0+MTAuMjE2NS8xMTUzMTg3MC0wMDAwMDAwMDAtMDAwMDA8L2VsZWN0cm9u
aWMtcmVzb3VyY2UtbnVtPjxyZW1vdGUtZGF0YWJhc2UtcHJvdmlkZXI+TkxNPC9yZW1vdGUtZGF0
YWJhc2UtcHJvdmlkZXI+PGxhbmd1YWdlPmVuZzwvbGFuZ3VhZ2U+PC9yZWNvcmQ+PC9DaXRlPjwv
RW5kTm90ZT4A
</w:fldData>
        </w:fldChar>
      </w:r>
      <w:r w:rsidR="00FE0B9B" w:rsidRPr="00797E5D">
        <w:rPr>
          <w:rFonts w:ascii="Arial" w:hAnsi="Arial" w:cs="Arial"/>
          <w:sz w:val="20"/>
          <w:szCs w:val="20"/>
          <w:lang w:val="en-US"/>
        </w:rPr>
        <w:instrText xml:space="preserve"> ADDIN EN.CITE </w:instrText>
      </w:r>
      <w:r w:rsidR="00FE0B9B" w:rsidRPr="00797E5D">
        <w:rPr>
          <w:rFonts w:ascii="Arial" w:hAnsi="Arial" w:cs="Arial"/>
          <w:sz w:val="20"/>
          <w:szCs w:val="20"/>
          <w:lang w:val="en-US"/>
        </w:rPr>
        <w:fldChar w:fldCharType="begin">
          <w:fldData xml:space="preserve">PEVuZE5vdGU+PENpdGU+PEF1dGhvcj5HZXRzaW9zPC9BdXRob3I+PFllYXI+MjAxMDwvWWVhcj48
UmVjTnVtPjI8L1JlY051bT48RGlzcGxheVRleHQ+KDQpPC9EaXNwbGF5VGV4dD48cmVjb3JkPjxy
ZWMtbnVtYmVyPjI8L3JlYy1udW1iZXI+PGZvcmVpZ24ta2V5cz48a2V5IGFwcD0iRU4iIGRiLWlk
PSJ4cHRhdzV3eGZwd2QwZWU1MjVpeHgyNTV0ZjV4ZHZhZDU1MGYiIHRpbWVzdGFtcD0iMTYwMzEz
NzE2NCI+Mjwva2V5PjwvZm9yZWlnbi1rZXlzPjxyZWYtdHlwZSBuYW1lPSJKb3VybmFsIEFydGlj
bGUiPjE3PC9yZWYtdHlwZT48Y29udHJpYnV0b3JzPjxhdXRob3JzPjxhdXRob3I+R2V0c2lvcywg
RC48L2F1dGhvcj48YXV0aG9yPkJsdW1lLCBTLjwvYXV0aG9yPjxhdXRob3I+SXNoYWssIEsuIEou
PC9hdXRob3I+PGF1dGhvcj5NYWNsYWluZSwgRy4gRC48L2F1dGhvcj48L2F1dGhvcnM+PC9jb250
cmlidXRvcnM+PGF1dGgtYWRkcmVzcz5Vbml0ZWQgQmlvU291cmNlIENvcnBvcmF0aW9uLCBMZXhp
bmd0b24sIE1BMDI0MjAsIFVTQS4gZGVuaXMuZ2V0c2lvc0B1bml0ZWRiaW9zb3VyY2UuY29tPC9h
dXRoLWFkZHJlc3M+PHRpdGxlcz48dGl0bGU+Q29zdCBlZmZlY3RpdmVuZXNzIG9mIGRvbmVwZXpp
bCBpbiB0aGUgdHJlYXRtZW50IG9mIG1pbGQgdG8gbW9kZXJhdGUgQWx6aGVpbWVyJmFwb3M7cyBk
aXNlYXNlOiBhIFVLIGV2YWx1YXRpb24gdXNpbmcgZGlzY3JldGUtZXZlbnQgc2ltdWxhdGlvbjwv
dGl0bGU+PHNlY29uZGFyeS10aXRsZT5QaGFybWFjb2Vjb25vbWljczwvc2Vjb25kYXJ5LXRpdGxl
PjwvdGl0bGVzPjxwZXJpb2RpY2FsPjxmdWxsLXRpdGxlPlBoYXJtYWNvZWNvbm9taWNzPC9mdWxs
LXRpdGxlPjwvcGVyaW9kaWNhbD48cGFnZXM+NDExLTI3PC9wYWdlcz48dm9sdW1lPjI4PC92b2x1
bWU+PG51bWJlcj41PC9udW1iZXI+PGVkaXRpb24+MjAxMC8wNC8yMTwvZWRpdGlvbj48a2V5d29y
ZHM+PGtleXdvcmQ+QWdlZDwva2V5d29yZD48a2V5d29yZD5BZ2VkLCA4MCBhbmQgb3Zlcjwva2V5
d29yZD48a2V5d29yZD5BbGdvcml0aG1zPC9rZXl3b3JkPjxrZXl3b3JkPkFsemhlaW1lciBEaXNl
YXNlL2RpYWdub3Npcy8qZHJ1ZyB0aGVyYXB5LyplY29ub21pY3MvbW9ydGFsaXR5PC9rZXl3b3Jk
PjxrZXl3b3JkPkNhcmVnaXZlcnMvZWNvbm9taWNzPC9rZXl3b3JkPjxrZXl3b3JkPipDb21wdXRl
ciBTaW11bGF0aW9uPC9rZXl3b3JkPjxrZXl3b3JkPkNvc3Qgb2YgSWxsbmVzczwva2V5d29yZD48
a2V5d29yZD5Db3N0LUJlbmVmaXQgQW5hbHlzaXM8L2tleXdvcmQ+PGtleXdvcmQ+RGF0YWJhc2Vz
LCBGYWN0dWFsPC9rZXl3b3JkPjxrZXl3b3JkPkRvbmVwZXppbDwva2V5d29yZD48a2V5d29yZD5E
cnVnIENvc3RzL3N0YXRpc3RpY3MgJmFtcDsgbnVtZXJpY2FsIGRhdGE8L2tleXdvcmQ+PGtleXdv
cmQ+RmVtYWxlPC9rZXl3b3JkPjxrZXl3b3JkPkhlYWx0aCBDYXJlIENvc3RzL3N0YXRpc3RpY3Mg
JmFtcDsgbnVtZXJpY2FsIGRhdGE8L2tleXdvcmQ+PGtleXdvcmQ+SHVtYW5zPC9rZXl3b3JkPjxr
ZXl3b3JkPkluZGFucy8qZWNvbm9taWNzLyp0aGVyYXBldXRpYyB1c2U8L2tleXdvcmQ+PGtleXdv
cmQ+TWFsZTwva2V5d29yZD48a2V5d29yZD4qTW9kZWxzLCBFY29ub21pYzwva2V5d29yZD48a2V5
d29yZD5Ob290cm9waWMgQWdlbnRzL2Vjb25vbWljcy90aGVyYXBldXRpYyB1c2U8L2tleXdvcmQ+
PGtleXdvcmQ+UGlwZXJpZGluZXMvKmVjb25vbWljcy8qdGhlcmFwZXV0aWMgdXNlPC9rZXl3b3Jk
PjxrZXl3b3JkPlF1YWxpdHktQWRqdXN0ZWQgTGlmZSBZZWFyczwva2V5d29yZD48a2V5d29yZD5S
YW5kb21pemVkIENvbnRyb2xsZWQgVHJpYWxzIGFzIFRvcGljPC9rZXl3b3JkPjxrZXl3b3JkPlJl
Z2lzdHJpZXM8L2tleXdvcmQ+PGtleXdvcmQ+VHJlYXRtZW50IE91dGNvbWU8L2tleXdvcmQ+PGtl
eXdvcmQ+VW5pdGVkIEtpbmdkb208L2tleXdvcmQ+PC9rZXl3b3Jkcz48ZGF0ZXM+PHllYXI+MjAx
MDwveWVhcj48L2RhdGVzPjxpc2JuPjExNzAtNzY5MDwvaXNibj48YWNjZXNzaW9uLW51bT4yMDQw
MjU0MjwvYWNjZXNzaW9uLW51bT48dXJscz48cmVsYXRlZC11cmxzPjx1cmw+aHR0cHM6Ly9saW5r
LnNwcmluZ2VyLmNvbS9hcnRpY2xlLzEwLjIxNjUvMTE1MzE4NzAtMDAwMDAwMDAwLTAwMDAwPC91
cmw+PHVybD5odHRwczovL2xpbmsuc3ByaW5nZXIuY29tL2FydGljbGUvMTAuMjE2NSUyRjExNTMx
ODcwLTAwMDAwMDAwMC0wMDAwMDwvdXJsPjwvcmVsYXRlZC11cmxzPjwvdXJscz48ZWxlY3Ryb25p
Yy1yZXNvdXJjZS1udW0+MTAuMjE2NS8xMTUzMTg3MC0wMDAwMDAwMDAtMDAwMDA8L2VsZWN0cm9u
aWMtcmVzb3VyY2UtbnVtPjxyZW1vdGUtZGF0YWJhc2UtcHJvdmlkZXI+TkxNPC9yZW1vdGUtZGF0
YWJhc2UtcHJvdmlkZXI+PGxhbmd1YWdlPmVuZzwvbGFuZ3VhZ2U+PC9yZWNvcmQ+PC9DaXRlPjwv
RW5kTm90ZT4A
</w:fldData>
        </w:fldChar>
      </w:r>
      <w:r w:rsidR="00FE0B9B" w:rsidRPr="00797E5D">
        <w:rPr>
          <w:rFonts w:ascii="Arial" w:hAnsi="Arial" w:cs="Arial"/>
          <w:sz w:val="20"/>
          <w:szCs w:val="20"/>
          <w:lang w:val="en-US"/>
        </w:rPr>
        <w:instrText xml:space="preserve"> ADDIN EN.CITE.DATA </w:instrText>
      </w:r>
      <w:r w:rsidR="00FE0B9B" w:rsidRPr="00797E5D">
        <w:rPr>
          <w:rFonts w:ascii="Arial" w:hAnsi="Arial" w:cs="Arial"/>
          <w:sz w:val="20"/>
          <w:szCs w:val="20"/>
          <w:lang w:val="en-US"/>
        </w:rPr>
      </w:r>
      <w:r w:rsidR="00FE0B9B" w:rsidRPr="00797E5D">
        <w:rPr>
          <w:rFonts w:ascii="Arial" w:hAnsi="Arial" w:cs="Arial"/>
          <w:sz w:val="20"/>
          <w:szCs w:val="20"/>
          <w:lang w:val="en-US"/>
        </w:rPr>
        <w:fldChar w:fldCharType="end"/>
      </w:r>
      <w:r w:rsidRPr="00797E5D">
        <w:rPr>
          <w:rFonts w:ascii="Arial" w:hAnsi="Arial" w:cs="Arial"/>
          <w:sz w:val="20"/>
          <w:szCs w:val="20"/>
          <w:lang w:val="en-US"/>
        </w:rPr>
      </w:r>
      <w:r w:rsidRPr="00797E5D">
        <w:rPr>
          <w:rFonts w:ascii="Arial" w:hAnsi="Arial" w:cs="Arial"/>
          <w:sz w:val="20"/>
          <w:szCs w:val="20"/>
          <w:lang w:val="en-US"/>
        </w:rPr>
        <w:fldChar w:fldCharType="separate"/>
      </w:r>
      <w:r w:rsidR="00FE0B9B" w:rsidRPr="00797E5D">
        <w:rPr>
          <w:rFonts w:ascii="Arial" w:hAnsi="Arial" w:cs="Arial"/>
          <w:noProof/>
          <w:sz w:val="20"/>
          <w:szCs w:val="20"/>
          <w:lang w:val="en-US"/>
        </w:rPr>
        <w:t>(4)</w:t>
      </w:r>
      <w:r w:rsidRPr="00797E5D">
        <w:rPr>
          <w:rFonts w:ascii="Arial" w:hAnsi="Arial" w:cs="Arial"/>
          <w:sz w:val="20"/>
          <w:szCs w:val="20"/>
          <w:lang w:val="en-US"/>
        </w:rPr>
        <w:fldChar w:fldCharType="end"/>
      </w:r>
      <w:r w:rsidRPr="00797E5D">
        <w:rPr>
          <w:rFonts w:ascii="Arial" w:hAnsi="Arial" w:cs="Arial"/>
          <w:sz w:val="20"/>
          <w:szCs w:val="20"/>
          <w:lang w:val="en-US"/>
        </w:rPr>
        <w:t>.</w:t>
      </w:r>
    </w:p>
    <w:p w14:paraId="40A4305E" w14:textId="2CD9F2A7" w:rsidR="00EF278C" w:rsidRPr="00797E5D" w:rsidRDefault="00EF278C" w:rsidP="00EF278C">
      <w:pPr>
        <w:autoSpaceDE w:val="0"/>
        <w:autoSpaceDN w:val="0"/>
        <w:adjustRightInd w:val="0"/>
        <w:spacing w:after="0" w:line="240" w:lineRule="auto"/>
        <w:rPr>
          <w:rFonts w:ascii="Arial" w:hAnsi="Arial" w:cs="Arial"/>
          <w:sz w:val="20"/>
          <w:szCs w:val="20"/>
          <w:lang w:val="en-US"/>
        </w:rPr>
      </w:pPr>
      <w:r w:rsidRPr="00797E5D">
        <w:rPr>
          <w:rFonts w:ascii="Arial" w:hAnsi="Arial" w:cs="Arial"/>
          <w:sz w:val="20"/>
          <w:szCs w:val="20"/>
          <w:lang w:val="en-US"/>
        </w:rPr>
        <w:t xml:space="preserve">The range for the total Alzheimer's Disease Cooperative Study (ADCS) ADL score used in GERAs ranged from 0 to 78, with high scores representing less dependency. </w:t>
      </w:r>
      <w:proofErr w:type="spellStart"/>
      <w:r w:rsidRPr="00797E5D">
        <w:rPr>
          <w:rFonts w:ascii="Arial" w:hAnsi="Arial" w:cs="Arial"/>
          <w:sz w:val="20"/>
          <w:szCs w:val="20"/>
          <w:lang w:val="en-US"/>
        </w:rPr>
        <w:t>Getsios</w:t>
      </w:r>
      <w:proofErr w:type="spellEnd"/>
      <w:r w:rsidRPr="00797E5D">
        <w:rPr>
          <w:rFonts w:ascii="Arial" w:hAnsi="Arial" w:cs="Arial"/>
          <w:sz w:val="20"/>
          <w:szCs w:val="20"/>
          <w:lang w:val="en-US"/>
        </w:rPr>
        <w:t xml:space="preserve"> and colleagues have standardized ADL scores to range from 0 to 100, with 100 representing higher levels of dependency. In the model the ADL scores sampled from average GERAS scores were rescaled using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REF _Ref63893233 \h  \* MERGEFORMAT </w:instrText>
      </w:r>
      <w:r w:rsidRPr="00797E5D">
        <w:rPr>
          <w:rFonts w:ascii="Arial" w:hAnsi="Arial" w:cs="Arial"/>
          <w:sz w:val="20"/>
          <w:szCs w:val="20"/>
          <w:lang w:val="en-US"/>
        </w:rPr>
      </w:r>
      <w:r w:rsidRPr="00797E5D">
        <w:rPr>
          <w:rFonts w:ascii="Arial" w:hAnsi="Arial" w:cs="Arial"/>
          <w:sz w:val="20"/>
          <w:szCs w:val="20"/>
          <w:lang w:val="en-US"/>
        </w:rPr>
        <w:fldChar w:fldCharType="separate"/>
      </w:r>
      <w:r w:rsidR="00D92E18" w:rsidRPr="00797E5D">
        <w:rPr>
          <w:rFonts w:ascii="Arial" w:hAnsi="Arial" w:cs="Arial"/>
          <w:sz w:val="20"/>
          <w:szCs w:val="20"/>
          <w:lang w:val="en-US"/>
        </w:rPr>
        <w:t xml:space="preserve">Equation </w:t>
      </w:r>
      <w:r w:rsidR="00D92E18">
        <w:rPr>
          <w:rFonts w:ascii="Arial" w:hAnsi="Arial" w:cs="Arial"/>
          <w:noProof/>
          <w:sz w:val="20"/>
          <w:szCs w:val="20"/>
          <w:lang w:val="en-US"/>
        </w:rPr>
        <w:t>6</w:t>
      </w:r>
      <w:r w:rsidRPr="00797E5D">
        <w:rPr>
          <w:rFonts w:ascii="Arial" w:hAnsi="Arial" w:cs="Arial"/>
          <w:sz w:val="20"/>
          <w:szCs w:val="20"/>
          <w:lang w:val="en-US"/>
        </w:rPr>
        <w:fldChar w:fldCharType="end"/>
      </w:r>
      <w:r w:rsidRPr="00797E5D">
        <w:rPr>
          <w:rFonts w:ascii="Arial" w:hAnsi="Arial" w:cs="Arial"/>
          <w:sz w:val="20"/>
          <w:szCs w:val="20"/>
          <w:lang w:val="en-US"/>
        </w:rPr>
        <w:t>.</w:t>
      </w:r>
    </w:p>
    <w:p w14:paraId="75E061DC" w14:textId="77777777" w:rsidR="00EF278C" w:rsidRPr="00797E5D" w:rsidRDefault="00EF278C" w:rsidP="00EF278C">
      <w:pPr>
        <w:autoSpaceDE w:val="0"/>
        <w:autoSpaceDN w:val="0"/>
        <w:adjustRightInd w:val="0"/>
        <w:spacing w:after="0" w:line="240" w:lineRule="auto"/>
        <w:rPr>
          <w:rFonts w:ascii="Arial" w:hAnsi="Arial" w:cs="Arial"/>
          <w:sz w:val="20"/>
          <w:szCs w:val="20"/>
          <w:lang w:val="en-US"/>
        </w:rPr>
      </w:pPr>
    </w:p>
    <w:tbl>
      <w:tblPr>
        <w:tblW w:w="0" w:type="auto"/>
        <w:tblLook w:val="04A0" w:firstRow="1" w:lastRow="0" w:firstColumn="1" w:lastColumn="0" w:noHBand="0" w:noVBand="1"/>
      </w:tblPr>
      <w:tblGrid>
        <w:gridCol w:w="7650"/>
        <w:gridCol w:w="1366"/>
      </w:tblGrid>
      <w:tr w:rsidR="00EF278C" w:rsidRPr="00797E5D" w14:paraId="3A8A787B" w14:textId="77777777" w:rsidTr="00316DD1">
        <w:tc>
          <w:tcPr>
            <w:tcW w:w="7650" w:type="dxa"/>
            <w:vAlign w:val="center"/>
            <w:hideMark/>
          </w:tcPr>
          <w:p w14:paraId="3C171B59" w14:textId="77777777" w:rsidR="00EF278C" w:rsidRPr="00797E5D" w:rsidRDefault="00E31444" w:rsidP="00316DD1">
            <w:pPr>
              <w:autoSpaceDE w:val="0"/>
              <w:autoSpaceDN w:val="0"/>
              <w:adjustRightInd w:val="0"/>
              <w:spacing w:after="0" w:line="240" w:lineRule="auto"/>
              <w:rPr>
                <w:rFonts w:ascii="Arial" w:hAnsi="Arial" w:cs="Arial"/>
                <w:sz w:val="20"/>
                <w:szCs w:val="20"/>
                <w:lang w:val="en-US"/>
              </w:rPr>
            </w:pPr>
            <m:oMathPara>
              <m:oMathParaPr>
                <m:jc m:val="left"/>
              </m:oMathParaPr>
              <m:oMath>
                <m:sSub>
                  <m:sSubPr>
                    <m:ctrlPr>
                      <w:rPr>
                        <w:rFonts w:ascii="Cambria Math" w:hAnsi="Cambria Math" w:cs="Arial"/>
                        <w:i/>
                        <w:sz w:val="20"/>
                        <w:szCs w:val="20"/>
                        <w:lang w:val="en-US"/>
                      </w:rPr>
                    </m:ctrlPr>
                  </m:sSubPr>
                  <m:e>
                    <m:r>
                      <w:rPr>
                        <w:rFonts w:ascii="Cambria Math" w:hAnsi="Cambria Math" w:cs="Arial"/>
                        <w:sz w:val="20"/>
                        <w:szCs w:val="20"/>
                        <w:lang w:val="en-US"/>
                      </w:rPr>
                      <m:t>S</m:t>
                    </m:r>
                  </m:e>
                  <m:sub>
                    <m:r>
                      <w:rPr>
                        <w:rFonts w:ascii="Cambria Math" w:hAnsi="Cambria Math" w:cs="Arial"/>
                        <w:sz w:val="20"/>
                        <w:szCs w:val="20"/>
                        <w:lang w:val="en-US"/>
                      </w:rPr>
                      <m:t>t</m:t>
                    </m:r>
                  </m:sub>
                </m:sSub>
                <m:r>
                  <w:rPr>
                    <w:rFonts w:ascii="Cambria Math" w:hAnsi="Cambria Math" w:cs="Arial"/>
                    <w:sz w:val="20"/>
                    <w:szCs w:val="20"/>
                    <w:lang w:val="en-US"/>
                  </w:rPr>
                  <m:t xml:space="preserve">= </m:t>
                </m:r>
                <m:f>
                  <m:fPr>
                    <m:ctrlPr>
                      <w:rPr>
                        <w:rFonts w:ascii="Cambria Math" w:hAnsi="Cambria Math" w:cs="Arial"/>
                        <w:i/>
                        <w:sz w:val="20"/>
                        <w:szCs w:val="20"/>
                        <w:lang w:val="en-US"/>
                      </w:rPr>
                    </m:ctrlPr>
                  </m:fPr>
                  <m:num>
                    <m:sSub>
                      <m:sSubPr>
                        <m:ctrlPr>
                          <w:rPr>
                            <w:rFonts w:ascii="Cambria Math" w:hAnsi="Cambria Math" w:cs="Arial"/>
                            <w:i/>
                            <w:sz w:val="20"/>
                            <w:szCs w:val="20"/>
                            <w:lang w:val="en-US"/>
                          </w:rPr>
                        </m:ctrlPr>
                      </m:sSubPr>
                      <m:e>
                        <m:r>
                          <w:rPr>
                            <w:rFonts w:ascii="Cambria Math" w:hAnsi="Cambria Math" w:cs="Arial"/>
                            <w:sz w:val="20"/>
                            <w:szCs w:val="20"/>
                            <w:lang w:val="en-US"/>
                          </w:rPr>
                          <m:t>Max</m:t>
                        </m:r>
                      </m:e>
                      <m:sub>
                        <m:r>
                          <w:rPr>
                            <w:rFonts w:ascii="Cambria Math" w:hAnsi="Cambria Math" w:cs="Arial"/>
                            <w:sz w:val="20"/>
                            <w:szCs w:val="20"/>
                            <w:lang w:val="en-US"/>
                          </w:rPr>
                          <m:t>Target</m:t>
                        </m:r>
                      </m:sub>
                    </m:sSub>
                    <m:r>
                      <w:rPr>
                        <w:rFonts w:ascii="Cambria Math" w:hAnsi="Cambria Math" w:cs="Arial"/>
                        <w:sz w:val="20"/>
                        <w:szCs w:val="20"/>
                        <w:lang w:val="en-US"/>
                      </w:rPr>
                      <m:t>-</m:t>
                    </m:r>
                    <m:sSub>
                      <m:sSubPr>
                        <m:ctrlPr>
                          <w:rPr>
                            <w:rFonts w:ascii="Cambria Math" w:hAnsi="Cambria Math" w:cs="Arial"/>
                            <w:i/>
                            <w:sz w:val="20"/>
                            <w:szCs w:val="20"/>
                            <w:lang w:val="en-US"/>
                          </w:rPr>
                        </m:ctrlPr>
                      </m:sSubPr>
                      <m:e>
                        <m:r>
                          <w:rPr>
                            <w:rFonts w:ascii="Cambria Math" w:hAnsi="Cambria Math" w:cs="Arial"/>
                            <w:sz w:val="20"/>
                            <w:szCs w:val="20"/>
                            <w:lang w:val="en-US"/>
                          </w:rPr>
                          <m:t>Min</m:t>
                        </m:r>
                      </m:e>
                      <m:sub>
                        <m:r>
                          <w:rPr>
                            <w:rFonts w:ascii="Cambria Math" w:hAnsi="Cambria Math" w:cs="Arial"/>
                            <w:sz w:val="20"/>
                            <w:szCs w:val="20"/>
                            <w:lang w:val="en-US"/>
                          </w:rPr>
                          <m:t>Target</m:t>
                        </m:r>
                      </m:sub>
                    </m:sSub>
                  </m:num>
                  <m:den>
                    <m:sSub>
                      <m:sSubPr>
                        <m:ctrlPr>
                          <w:rPr>
                            <w:rFonts w:ascii="Cambria Math" w:hAnsi="Cambria Math" w:cs="Arial"/>
                            <w:i/>
                            <w:sz w:val="20"/>
                            <w:szCs w:val="20"/>
                            <w:lang w:val="en-US"/>
                          </w:rPr>
                        </m:ctrlPr>
                      </m:sSubPr>
                      <m:e>
                        <m:r>
                          <w:rPr>
                            <w:rFonts w:ascii="Cambria Math" w:hAnsi="Cambria Math" w:cs="Arial"/>
                            <w:sz w:val="20"/>
                            <w:szCs w:val="20"/>
                            <w:lang w:val="en-US"/>
                          </w:rPr>
                          <m:t>Max</m:t>
                        </m:r>
                      </m:e>
                      <m:sub>
                        <m:r>
                          <w:rPr>
                            <w:rFonts w:ascii="Cambria Math" w:hAnsi="Cambria Math" w:cs="Arial"/>
                            <w:sz w:val="20"/>
                            <w:szCs w:val="20"/>
                            <w:lang w:val="en-US"/>
                          </w:rPr>
                          <m:t>Source</m:t>
                        </m:r>
                      </m:sub>
                    </m:sSub>
                    <m:r>
                      <w:rPr>
                        <w:rFonts w:ascii="Cambria Math" w:hAnsi="Cambria Math" w:cs="Arial"/>
                        <w:sz w:val="20"/>
                        <w:szCs w:val="20"/>
                        <w:lang w:val="en-US"/>
                      </w:rPr>
                      <m:t>-</m:t>
                    </m:r>
                    <m:sSub>
                      <m:sSubPr>
                        <m:ctrlPr>
                          <w:rPr>
                            <w:rFonts w:ascii="Cambria Math" w:hAnsi="Cambria Math" w:cs="Arial"/>
                            <w:i/>
                            <w:sz w:val="20"/>
                            <w:szCs w:val="20"/>
                            <w:lang w:val="en-US"/>
                          </w:rPr>
                        </m:ctrlPr>
                      </m:sSubPr>
                      <m:e>
                        <m:r>
                          <w:rPr>
                            <w:rFonts w:ascii="Cambria Math" w:hAnsi="Cambria Math" w:cs="Arial"/>
                            <w:sz w:val="20"/>
                            <w:szCs w:val="20"/>
                            <w:lang w:val="en-US"/>
                          </w:rPr>
                          <m:t>Min</m:t>
                        </m:r>
                      </m:e>
                      <m:sub>
                        <m:r>
                          <w:rPr>
                            <w:rFonts w:ascii="Cambria Math" w:hAnsi="Cambria Math" w:cs="Arial"/>
                            <w:sz w:val="20"/>
                            <w:szCs w:val="20"/>
                            <w:lang w:val="en-US"/>
                          </w:rPr>
                          <m:t>Source</m:t>
                        </m:r>
                      </m:sub>
                    </m:sSub>
                  </m:den>
                </m:f>
                <m:r>
                  <w:rPr>
                    <w:rFonts w:ascii="Cambria Math" w:hAnsi="Cambria Math" w:cs="Arial"/>
                    <w:sz w:val="20"/>
                    <w:szCs w:val="20"/>
                    <w:lang w:val="en-US"/>
                  </w:rPr>
                  <m:t>×</m:t>
                </m:r>
                <m:d>
                  <m:dPr>
                    <m:ctrlPr>
                      <w:rPr>
                        <w:rFonts w:ascii="Cambria Math" w:hAnsi="Cambria Math" w:cs="Arial"/>
                        <w:i/>
                        <w:sz w:val="20"/>
                        <w:szCs w:val="20"/>
                        <w:lang w:val="en-US"/>
                      </w:rPr>
                    </m:ctrlPr>
                  </m:dPr>
                  <m:e>
                    <m:sSub>
                      <m:sSubPr>
                        <m:ctrlPr>
                          <w:rPr>
                            <w:rFonts w:ascii="Cambria Math" w:hAnsi="Cambria Math" w:cs="Arial"/>
                            <w:i/>
                            <w:sz w:val="20"/>
                            <w:szCs w:val="20"/>
                            <w:lang w:val="en-US"/>
                          </w:rPr>
                        </m:ctrlPr>
                      </m:sSubPr>
                      <m:e>
                        <m:r>
                          <w:rPr>
                            <w:rFonts w:ascii="Cambria Math" w:hAnsi="Cambria Math" w:cs="Arial"/>
                            <w:sz w:val="20"/>
                            <w:szCs w:val="20"/>
                            <w:lang w:val="en-US"/>
                          </w:rPr>
                          <m:t>S</m:t>
                        </m:r>
                      </m:e>
                      <m:sub>
                        <m:r>
                          <w:rPr>
                            <w:rFonts w:ascii="Cambria Math" w:hAnsi="Cambria Math" w:cs="Arial"/>
                            <w:sz w:val="20"/>
                            <w:szCs w:val="20"/>
                            <w:lang w:val="en-US"/>
                          </w:rPr>
                          <m:t>i</m:t>
                        </m:r>
                      </m:sub>
                    </m:sSub>
                    <m:r>
                      <w:rPr>
                        <w:rFonts w:ascii="Cambria Math" w:hAnsi="Cambria Math" w:cs="Arial"/>
                        <w:sz w:val="20"/>
                        <w:szCs w:val="20"/>
                        <w:lang w:val="en-US"/>
                      </w:rPr>
                      <m:t>-</m:t>
                    </m:r>
                    <m:sSub>
                      <m:sSubPr>
                        <m:ctrlPr>
                          <w:rPr>
                            <w:rFonts w:ascii="Cambria Math" w:hAnsi="Cambria Math" w:cs="Arial"/>
                            <w:i/>
                            <w:sz w:val="20"/>
                            <w:szCs w:val="20"/>
                            <w:lang w:val="en-US"/>
                          </w:rPr>
                        </m:ctrlPr>
                      </m:sSubPr>
                      <m:e>
                        <m:r>
                          <w:rPr>
                            <w:rFonts w:ascii="Cambria Math" w:hAnsi="Cambria Math" w:cs="Arial"/>
                            <w:sz w:val="20"/>
                            <w:szCs w:val="20"/>
                            <w:lang w:val="en-US"/>
                          </w:rPr>
                          <m:t>Max</m:t>
                        </m:r>
                      </m:e>
                      <m:sub>
                        <m:r>
                          <w:rPr>
                            <w:rFonts w:ascii="Cambria Math" w:hAnsi="Cambria Math" w:cs="Arial"/>
                            <w:sz w:val="20"/>
                            <w:szCs w:val="20"/>
                            <w:lang w:val="en-US"/>
                          </w:rPr>
                          <m:t>Source</m:t>
                        </m:r>
                      </m:sub>
                    </m:sSub>
                  </m:e>
                </m:d>
                <m:r>
                  <w:rPr>
                    <w:rFonts w:ascii="Cambria Math" w:hAnsi="Cambria Math" w:cs="Arial"/>
                    <w:sz w:val="20"/>
                    <w:szCs w:val="20"/>
                    <w:lang w:val="en-US"/>
                  </w:rPr>
                  <m:t>+</m:t>
                </m:r>
                <m:sSub>
                  <m:sSubPr>
                    <m:ctrlPr>
                      <w:rPr>
                        <w:rFonts w:ascii="Cambria Math" w:hAnsi="Cambria Math" w:cs="Arial"/>
                        <w:i/>
                        <w:sz w:val="20"/>
                        <w:szCs w:val="20"/>
                        <w:lang w:val="en-US"/>
                      </w:rPr>
                    </m:ctrlPr>
                  </m:sSubPr>
                  <m:e>
                    <m:r>
                      <w:rPr>
                        <w:rFonts w:ascii="Cambria Math" w:hAnsi="Cambria Math" w:cs="Arial"/>
                        <w:sz w:val="20"/>
                        <w:szCs w:val="20"/>
                        <w:lang w:val="en-US"/>
                      </w:rPr>
                      <m:t>Max</m:t>
                    </m:r>
                  </m:e>
                  <m:sub>
                    <m:r>
                      <w:rPr>
                        <w:rFonts w:ascii="Cambria Math" w:hAnsi="Cambria Math" w:cs="Arial"/>
                        <w:sz w:val="20"/>
                        <w:szCs w:val="20"/>
                        <w:lang w:val="en-US"/>
                      </w:rPr>
                      <m:t>Target</m:t>
                    </m:r>
                  </m:sub>
                </m:sSub>
              </m:oMath>
            </m:oMathPara>
          </w:p>
        </w:tc>
        <w:tc>
          <w:tcPr>
            <w:tcW w:w="1366" w:type="dxa"/>
            <w:vAlign w:val="center"/>
            <w:hideMark/>
          </w:tcPr>
          <w:p w14:paraId="5D810ADC" w14:textId="03D6FF45" w:rsidR="00EF278C" w:rsidRPr="00797E5D" w:rsidRDefault="00EF278C" w:rsidP="00316DD1">
            <w:pPr>
              <w:spacing w:after="0"/>
              <w:rPr>
                <w:rFonts w:ascii="Arial" w:hAnsi="Arial" w:cs="Arial"/>
                <w:sz w:val="20"/>
                <w:szCs w:val="20"/>
                <w:lang w:val="en-US"/>
              </w:rPr>
            </w:pPr>
            <w:bookmarkStart w:id="8" w:name="_Ref63893233"/>
            <w:r w:rsidRPr="00797E5D">
              <w:rPr>
                <w:rFonts w:ascii="Arial" w:hAnsi="Arial" w:cs="Arial"/>
                <w:sz w:val="20"/>
                <w:szCs w:val="20"/>
                <w:lang w:val="en-US"/>
              </w:rPr>
              <w:t xml:space="preserve">Equation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SEQ Equation \* ARABIC </w:instrText>
            </w:r>
            <w:r w:rsidRPr="00797E5D">
              <w:rPr>
                <w:rFonts w:ascii="Arial" w:hAnsi="Arial" w:cs="Arial"/>
                <w:sz w:val="20"/>
                <w:szCs w:val="20"/>
                <w:lang w:val="en-US"/>
              </w:rPr>
              <w:fldChar w:fldCharType="separate"/>
            </w:r>
            <w:r w:rsidR="00D92E18">
              <w:rPr>
                <w:rFonts w:ascii="Arial" w:hAnsi="Arial" w:cs="Arial"/>
                <w:noProof/>
                <w:sz w:val="20"/>
                <w:szCs w:val="20"/>
                <w:lang w:val="en-US"/>
              </w:rPr>
              <w:t>6</w:t>
            </w:r>
            <w:r w:rsidRPr="00797E5D">
              <w:rPr>
                <w:rFonts w:ascii="Arial" w:hAnsi="Arial" w:cs="Arial"/>
                <w:sz w:val="20"/>
                <w:szCs w:val="20"/>
                <w:lang w:val="en-US"/>
              </w:rPr>
              <w:fldChar w:fldCharType="end"/>
            </w:r>
            <w:bookmarkEnd w:id="8"/>
          </w:p>
        </w:tc>
      </w:tr>
    </w:tbl>
    <w:p w14:paraId="6D3CE95D" w14:textId="77777777" w:rsidR="00EF278C" w:rsidRPr="00797E5D" w:rsidRDefault="00EF278C" w:rsidP="00EF278C">
      <w:pPr>
        <w:autoSpaceDE w:val="0"/>
        <w:autoSpaceDN w:val="0"/>
        <w:adjustRightInd w:val="0"/>
        <w:spacing w:after="0" w:line="240" w:lineRule="auto"/>
        <w:rPr>
          <w:rFonts w:ascii="Arial" w:hAnsi="Arial" w:cs="Arial"/>
          <w:sz w:val="20"/>
          <w:szCs w:val="20"/>
          <w:lang w:val="en-US"/>
        </w:rPr>
      </w:pPr>
    </w:p>
    <w:p w14:paraId="0696F375" w14:textId="5FC7073B" w:rsidR="007E5928" w:rsidRPr="00797E5D" w:rsidRDefault="00EF278C" w:rsidP="00EF278C">
      <w:pPr>
        <w:rPr>
          <w:rFonts w:ascii="Arial" w:hAnsi="Arial" w:cs="Arial"/>
          <w:sz w:val="20"/>
          <w:szCs w:val="20"/>
          <w:lang w:val="en-US"/>
        </w:rPr>
      </w:pPr>
      <w:r w:rsidRPr="00797E5D">
        <w:rPr>
          <w:rFonts w:ascii="Arial" w:hAnsi="Arial" w:cs="Arial"/>
          <w:sz w:val="20"/>
          <w:szCs w:val="20"/>
          <w:lang w:val="en-US"/>
        </w:rPr>
        <w:t xml:space="preserve">Where </w:t>
      </w:r>
      <w:r w:rsidRPr="00797E5D">
        <w:rPr>
          <w:rFonts w:ascii="Arial" w:hAnsi="Arial" w:cs="Arial"/>
          <w:i/>
          <w:iCs/>
          <w:sz w:val="20"/>
          <w:szCs w:val="20"/>
          <w:lang w:val="en-US"/>
        </w:rPr>
        <w:t>S</w:t>
      </w:r>
      <w:r w:rsidRPr="00797E5D">
        <w:rPr>
          <w:rFonts w:ascii="Arial" w:hAnsi="Arial" w:cs="Arial"/>
          <w:i/>
          <w:iCs/>
          <w:sz w:val="20"/>
          <w:szCs w:val="20"/>
          <w:vertAlign w:val="subscript"/>
          <w:lang w:val="en-US"/>
        </w:rPr>
        <w:t>t</w:t>
      </w:r>
      <w:r w:rsidRPr="00797E5D">
        <w:rPr>
          <w:rFonts w:ascii="Arial" w:hAnsi="Arial" w:cs="Arial"/>
          <w:sz w:val="20"/>
          <w:szCs w:val="20"/>
          <w:lang w:val="en-US"/>
        </w:rPr>
        <w:t xml:space="preserve"> is the desired value</w:t>
      </w:r>
      <w:r w:rsidRPr="00797E5D">
        <w:rPr>
          <w:rFonts w:ascii="Arial" w:hAnsi="Arial" w:cs="Arial"/>
          <w:i/>
          <w:iCs/>
          <w:sz w:val="20"/>
          <w:szCs w:val="20"/>
          <w:lang w:val="en-US"/>
        </w:rPr>
        <w:t>, S</w:t>
      </w:r>
      <w:r w:rsidRPr="00797E5D">
        <w:rPr>
          <w:rFonts w:ascii="Arial" w:hAnsi="Arial" w:cs="Arial"/>
          <w:i/>
          <w:iCs/>
          <w:sz w:val="20"/>
          <w:szCs w:val="20"/>
          <w:vertAlign w:val="subscript"/>
          <w:lang w:val="en-US"/>
        </w:rPr>
        <w:t>i</w:t>
      </w:r>
      <w:r w:rsidRPr="00797E5D">
        <w:rPr>
          <w:rFonts w:ascii="Arial" w:hAnsi="Arial" w:cs="Arial"/>
          <w:sz w:val="20"/>
          <w:szCs w:val="20"/>
          <w:lang w:val="en-US"/>
        </w:rPr>
        <w:t xml:space="preserve"> is the value score to be converted, </w:t>
      </w:r>
      <w:r w:rsidRPr="00797E5D">
        <w:rPr>
          <w:rFonts w:ascii="Arial" w:hAnsi="Arial" w:cs="Arial"/>
          <w:i/>
          <w:iCs/>
          <w:sz w:val="20"/>
          <w:szCs w:val="20"/>
          <w:lang w:val="en-US"/>
        </w:rPr>
        <w:t>Max</w:t>
      </w:r>
      <w:r w:rsidRPr="00797E5D">
        <w:rPr>
          <w:rFonts w:ascii="Arial" w:hAnsi="Arial" w:cs="Arial"/>
          <w:sz w:val="20"/>
          <w:szCs w:val="20"/>
          <w:lang w:val="en-US"/>
        </w:rPr>
        <w:t xml:space="preserve"> and </w:t>
      </w:r>
      <w:r w:rsidRPr="00797E5D">
        <w:rPr>
          <w:rFonts w:ascii="Arial" w:hAnsi="Arial" w:cs="Arial"/>
          <w:i/>
          <w:iCs/>
          <w:sz w:val="20"/>
          <w:szCs w:val="20"/>
          <w:lang w:val="en-US"/>
        </w:rPr>
        <w:t>Min</w:t>
      </w:r>
      <w:r w:rsidRPr="00797E5D">
        <w:rPr>
          <w:rFonts w:ascii="Arial" w:hAnsi="Arial" w:cs="Arial"/>
          <w:sz w:val="20"/>
          <w:szCs w:val="20"/>
          <w:lang w:val="en-US"/>
        </w:rPr>
        <w:t xml:space="preserve"> represent the maximum and minimum of the original (</w:t>
      </w:r>
      <w:r w:rsidRPr="00797E5D">
        <w:rPr>
          <w:rFonts w:ascii="Arial" w:hAnsi="Arial" w:cs="Arial"/>
          <w:i/>
          <w:iCs/>
          <w:sz w:val="20"/>
          <w:szCs w:val="20"/>
          <w:lang w:val="en-US"/>
        </w:rPr>
        <w:t>Source</w:t>
      </w:r>
      <w:r w:rsidRPr="00797E5D">
        <w:rPr>
          <w:rFonts w:ascii="Arial" w:hAnsi="Arial" w:cs="Arial"/>
          <w:sz w:val="20"/>
          <w:szCs w:val="20"/>
          <w:lang w:val="en-US"/>
        </w:rPr>
        <w:t>) and desired score (</w:t>
      </w:r>
      <w:r w:rsidRPr="00797E5D">
        <w:rPr>
          <w:rFonts w:ascii="Arial" w:hAnsi="Arial" w:cs="Arial"/>
          <w:i/>
          <w:iCs/>
          <w:sz w:val="20"/>
          <w:szCs w:val="20"/>
          <w:lang w:val="en-US"/>
        </w:rPr>
        <w:t>Target</w:t>
      </w:r>
      <w:r w:rsidRPr="00797E5D">
        <w:rPr>
          <w:rFonts w:ascii="Arial" w:hAnsi="Arial" w:cs="Arial"/>
          <w:sz w:val="20"/>
          <w:szCs w:val="20"/>
          <w:lang w:val="en-US"/>
        </w:rPr>
        <w:t xml:space="preserve">). </w:t>
      </w:r>
    </w:p>
    <w:p w14:paraId="716D3E85" w14:textId="77777777" w:rsidR="007E5928" w:rsidRPr="00797E5D" w:rsidRDefault="007E5928" w:rsidP="00EF278C">
      <w:pPr>
        <w:rPr>
          <w:rFonts w:ascii="Arial" w:hAnsi="Arial" w:cs="Arial"/>
          <w:sz w:val="20"/>
          <w:szCs w:val="20"/>
          <w:lang w:val="en-US"/>
        </w:rPr>
      </w:pPr>
    </w:p>
    <w:p w14:paraId="622F7C16" w14:textId="3019E374" w:rsidR="0092411E" w:rsidRPr="00797E5D" w:rsidRDefault="00CA3857" w:rsidP="007E5928">
      <w:pPr>
        <w:pStyle w:val="Heading1"/>
        <w:numPr>
          <w:ilvl w:val="0"/>
          <w:numId w:val="2"/>
        </w:numPr>
        <w:rPr>
          <w:rFonts w:ascii="Arial" w:hAnsi="Arial" w:cs="Arial"/>
          <w:b/>
          <w:bCs/>
          <w:color w:val="auto"/>
          <w:sz w:val="20"/>
          <w:szCs w:val="20"/>
          <w:lang w:val="en-US"/>
        </w:rPr>
      </w:pPr>
      <w:bookmarkStart w:id="9" w:name="_Toc101535751"/>
      <w:r w:rsidRPr="00797E5D">
        <w:rPr>
          <w:rFonts w:ascii="Arial" w:hAnsi="Arial" w:cs="Arial"/>
          <w:b/>
          <w:bCs/>
          <w:color w:val="auto"/>
          <w:sz w:val="20"/>
          <w:szCs w:val="20"/>
          <w:lang w:val="en-US"/>
        </w:rPr>
        <w:t>Applying hazard ratios to probabilities</w:t>
      </w:r>
      <w:bookmarkEnd w:id="9"/>
    </w:p>
    <w:p w14:paraId="2FC319E4" w14:textId="2DE54487" w:rsidR="00CA3857" w:rsidRPr="00797E5D" w:rsidRDefault="00A03072" w:rsidP="00CA3857">
      <w:pPr>
        <w:rPr>
          <w:rFonts w:ascii="Arial" w:hAnsi="Arial" w:cs="Arial"/>
          <w:sz w:val="20"/>
          <w:szCs w:val="20"/>
          <w:lang w:val="en-US"/>
        </w:rPr>
      </w:pPr>
      <w:r w:rsidRPr="00797E5D">
        <w:rPr>
          <w:rFonts w:ascii="Arial" w:hAnsi="Arial" w:cs="Arial"/>
          <w:sz w:val="20"/>
          <w:szCs w:val="20"/>
          <w:lang w:val="en-US"/>
        </w:rPr>
        <w:t xml:space="preserve">Hazard ratios reflecting the negative effect of AD on </w:t>
      </w:r>
      <w:r w:rsidR="00E3216E" w:rsidRPr="00797E5D">
        <w:rPr>
          <w:rFonts w:ascii="Arial" w:hAnsi="Arial" w:cs="Arial"/>
          <w:sz w:val="20"/>
          <w:szCs w:val="20"/>
          <w:lang w:val="en-US"/>
        </w:rPr>
        <w:t xml:space="preserve">employment status </w:t>
      </w:r>
      <w:r w:rsidRPr="00797E5D">
        <w:rPr>
          <w:rFonts w:ascii="Arial" w:hAnsi="Arial" w:cs="Arial"/>
          <w:sz w:val="20"/>
          <w:szCs w:val="20"/>
          <w:lang w:val="en-US"/>
        </w:rPr>
        <w:t xml:space="preserve">were applied to probabilities of employment in the general population </w:t>
      </w:r>
      <w:r w:rsidR="00CA3857" w:rsidRPr="00797E5D">
        <w:rPr>
          <w:rFonts w:ascii="Arial" w:hAnsi="Arial" w:cs="Arial"/>
          <w:sz w:val="20"/>
          <w:szCs w:val="20"/>
          <w:lang w:val="en-US"/>
        </w:rPr>
        <w:t xml:space="preserve">using </w:t>
      </w:r>
      <w:r w:rsidR="00CA3857" w:rsidRPr="00797E5D">
        <w:rPr>
          <w:rFonts w:ascii="Arial" w:hAnsi="Arial" w:cs="Arial"/>
          <w:sz w:val="20"/>
          <w:szCs w:val="20"/>
          <w:lang w:val="en-US"/>
        </w:rPr>
        <w:fldChar w:fldCharType="begin"/>
      </w:r>
      <w:r w:rsidR="00CA3857" w:rsidRPr="00797E5D">
        <w:rPr>
          <w:rFonts w:ascii="Arial" w:hAnsi="Arial" w:cs="Arial"/>
          <w:sz w:val="20"/>
          <w:szCs w:val="20"/>
          <w:lang w:val="en-US"/>
        </w:rPr>
        <w:instrText xml:space="preserve"> REF _Ref62204814 \h  \* MERGEFORMAT </w:instrText>
      </w:r>
      <w:r w:rsidR="00CA3857" w:rsidRPr="00797E5D">
        <w:rPr>
          <w:rFonts w:ascii="Arial" w:hAnsi="Arial" w:cs="Arial"/>
          <w:sz w:val="20"/>
          <w:szCs w:val="20"/>
          <w:lang w:val="en-US"/>
        </w:rPr>
      </w:r>
      <w:r w:rsidR="00CA3857" w:rsidRPr="00797E5D">
        <w:rPr>
          <w:rFonts w:ascii="Arial" w:hAnsi="Arial" w:cs="Arial"/>
          <w:sz w:val="20"/>
          <w:szCs w:val="20"/>
          <w:lang w:val="en-US"/>
        </w:rPr>
        <w:fldChar w:fldCharType="separate"/>
      </w:r>
      <w:r w:rsidR="00D92E18" w:rsidRPr="00797E5D">
        <w:rPr>
          <w:rFonts w:ascii="Arial" w:hAnsi="Arial" w:cs="Arial"/>
          <w:sz w:val="20"/>
          <w:szCs w:val="20"/>
          <w:lang w:val="en-US"/>
        </w:rPr>
        <w:t xml:space="preserve">Equation </w:t>
      </w:r>
      <w:r w:rsidR="00D92E18">
        <w:rPr>
          <w:rFonts w:ascii="Arial" w:hAnsi="Arial" w:cs="Arial"/>
          <w:noProof/>
          <w:sz w:val="20"/>
          <w:szCs w:val="20"/>
          <w:lang w:val="en-US"/>
        </w:rPr>
        <w:t>7</w:t>
      </w:r>
      <w:r w:rsidR="00CA3857" w:rsidRPr="00797E5D">
        <w:rPr>
          <w:rFonts w:ascii="Arial" w:hAnsi="Arial" w:cs="Arial"/>
          <w:sz w:val="20"/>
          <w:szCs w:val="20"/>
          <w:lang w:val="en-US"/>
        </w:rPr>
        <w:fldChar w:fldCharType="end"/>
      </w:r>
      <w:r w:rsidR="00CA3857" w:rsidRPr="00797E5D">
        <w:rPr>
          <w:rFonts w:ascii="Arial" w:hAnsi="Arial" w:cs="Arial"/>
          <w:sz w:val="20"/>
          <w:szCs w:val="20"/>
          <w:lang w:val="en-US"/>
        </w:rPr>
        <w:t xml:space="preserve"> </w:t>
      </w:r>
      <w:r w:rsidR="00CA3857" w:rsidRPr="00797E5D">
        <w:rPr>
          <w:rFonts w:ascii="Arial" w:hAnsi="Arial" w:cs="Arial"/>
          <w:sz w:val="20"/>
          <w:szCs w:val="20"/>
          <w:lang w:val="en-US"/>
        </w:rPr>
        <w:fldChar w:fldCharType="begin"/>
      </w:r>
      <w:r w:rsidR="00FE0B9B" w:rsidRPr="00797E5D">
        <w:rPr>
          <w:rFonts w:ascii="Arial" w:hAnsi="Arial" w:cs="Arial"/>
          <w:sz w:val="20"/>
          <w:szCs w:val="20"/>
          <w:lang w:val="en-US"/>
        </w:rPr>
        <w:instrText xml:space="preserve"> ADDIN EN.CITE &lt;EndNote&gt;&lt;Cite&gt;&lt;Author&gt;Briggs&lt;/Author&gt;&lt;Year&gt;2007&lt;/Year&gt;&lt;RecNum&gt;31&lt;/RecNum&gt;&lt;DisplayText&gt;(5)&lt;/DisplayText&gt;&lt;record&gt;&lt;rec-number&gt;31&lt;/rec-number&gt;&lt;foreign-keys&gt;&lt;key app="EN" db-id="xptaw5wxfpwd0ee525ixx255tf5xdvad550f" timestamp="1611312939"&gt;31&lt;/key&gt;&lt;/foreign-keys&gt;&lt;ref-type name="Journal Article"&gt;17&lt;/ref-type&gt;&lt;contributors&gt;&lt;authors&gt;&lt;author&gt;Briggs, A.H.&lt;/author&gt;&lt;author&gt;Claxton, K&lt;/author&gt;&lt;author&gt;Sculpher, M.J.&lt;/author&gt;&lt;/authors&gt;&lt;/contributors&gt;&lt;titles&gt;&lt;title&gt;Decision modelling for health economic evaluation&lt;/title&gt;&lt;secondary-title&gt;J Epidemiol Community Health&lt;/secondary-title&gt;&lt;/titles&gt;&lt;periodical&gt;&lt;full-title&gt;J Epidemiol Community Health&lt;/full-title&gt;&lt;/periodical&gt;&lt;pages&gt;839&lt;/pages&gt;&lt;volume&gt;61&lt;/volume&gt;&lt;number&gt;9&lt;/number&gt;&lt;dates&gt;&lt;year&gt;2007&lt;/year&gt;&lt;pub-dates&gt;&lt;date&gt;Sep&lt;/date&gt;&lt;/pub-dates&gt;&lt;/dates&gt;&lt;urls&gt;&lt;/urls&gt;&lt;/record&gt;&lt;/Cite&gt;&lt;/EndNote&gt;</w:instrText>
      </w:r>
      <w:r w:rsidR="00CA3857" w:rsidRPr="00797E5D">
        <w:rPr>
          <w:rFonts w:ascii="Arial" w:hAnsi="Arial" w:cs="Arial"/>
          <w:sz w:val="20"/>
          <w:szCs w:val="20"/>
          <w:lang w:val="en-US"/>
        </w:rPr>
        <w:fldChar w:fldCharType="separate"/>
      </w:r>
      <w:r w:rsidR="00FE0B9B" w:rsidRPr="00797E5D">
        <w:rPr>
          <w:rFonts w:ascii="Arial" w:hAnsi="Arial" w:cs="Arial"/>
          <w:noProof/>
          <w:sz w:val="20"/>
          <w:szCs w:val="20"/>
          <w:lang w:val="en-US"/>
        </w:rPr>
        <w:t>(5)</w:t>
      </w:r>
      <w:r w:rsidR="00CA3857" w:rsidRPr="00797E5D">
        <w:rPr>
          <w:rFonts w:ascii="Arial" w:hAnsi="Arial" w:cs="Arial"/>
          <w:sz w:val="20"/>
          <w:szCs w:val="20"/>
          <w:lang w:val="en-US"/>
        </w:rPr>
        <w:fldChar w:fldCharType="end"/>
      </w:r>
      <w:r w:rsidR="00CA3857" w:rsidRPr="00797E5D">
        <w:rPr>
          <w:rFonts w:ascii="Arial" w:hAnsi="Arial" w:cs="Arial"/>
          <w:sz w:val="20"/>
          <w:szCs w:val="20"/>
          <w:lang w:val="en-US"/>
        </w:rPr>
        <w:t xml:space="preserve">. </w:t>
      </w:r>
    </w:p>
    <w:tbl>
      <w:tblPr>
        <w:tblW w:w="0" w:type="auto"/>
        <w:jc w:val="center"/>
        <w:tblLook w:val="04A0" w:firstRow="1" w:lastRow="0" w:firstColumn="1" w:lastColumn="0" w:noHBand="0" w:noVBand="1"/>
      </w:tblPr>
      <w:tblGrid>
        <w:gridCol w:w="4508"/>
        <w:gridCol w:w="4508"/>
      </w:tblGrid>
      <w:tr w:rsidR="00E8536F" w:rsidRPr="00797E5D" w14:paraId="6F368398" w14:textId="77777777" w:rsidTr="00316DD1">
        <w:trPr>
          <w:jc w:val="center"/>
        </w:trPr>
        <w:tc>
          <w:tcPr>
            <w:tcW w:w="4508" w:type="dxa"/>
            <w:vAlign w:val="center"/>
            <w:hideMark/>
          </w:tcPr>
          <w:p w14:paraId="6AC513F8" w14:textId="77777777" w:rsidR="00CA3857" w:rsidRPr="00797E5D" w:rsidRDefault="00E31444" w:rsidP="00316DD1">
            <w:pPr>
              <w:spacing w:before="120" w:after="120" w:line="240" w:lineRule="auto"/>
              <w:jc w:val="center"/>
              <w:rPr>
                <w:rFonts w:ascii="Arial" w:hAnsi="Arial" w:cs="Arial"/>
                <w:sz w:val="20"/>
                <w:szCs w:val="20"/>
                <w:lang w:val="en-US"/>
              </w:rPr>
            </w:pPr>
            <m:oMathPara>
              <m:oMathParaPr>
                <m:jc m:val="left"/>
              </m:oMathParaPr>
              <m:oMath>
                <m:sSub>
                  <m:sSubPr>
                    <m:ctrlPr>
                      <w:rPr>
                        <w:rFonts w:ascii="Cambria Math" w:hAnsi="Cambria Math" w:cs="Arial"/>
                        <w:i/>
                        <w:sz w:val="20"/>
                        <w:szCs w:val="20"/>
                        <w:lang w:val="en-US"/>
                      </w:rPr>
                    </m:ctrlPr>
                  </m:sSubPr>
                  <m:e>
                    <m:r>
                      <w:rPr>
                        <w:rFonts w:ascii="Cambria Math" w:hAnsi="Cambria Math" w:cs="Arial"/>
                        <w:sz w:val="20"/>
                        <w:szCs w:val="20"/>
                        <w:lang w:val="en-US"/>
                      </w:rPr>
                      <m:t>t</m:t>
                    </m:r>
                  </m:e>
                  <m:sub>
                    <m:r>
                      <w:rPr>
                        <w:rFonts w:ascii="Cambria Math" w:hAnsi="Cambria Math" w:cs="Arial"/>
                        <w:sz w:val="20"/>
                        <w:szCs w:val="20"/>
                        <w:lang w:val="en-US"/>
                      </w:rPr>
                      <m:t>p</m:t>
                    </m:r>
                    <m:d>
                      <m:dPr>
                        <m:ctrlPr>
                          <w:rPr>
                            <w:rFonts w:ascii="Cambria Math" w:hAnsi="Cambria Math" w:cs="Arial"/>
                            <w:i/>
                            <w:sz w:val="20"/>
                            <w:szCs w:val="20"/>
                            <w:lang w:val="en-US"/>
                          </w:rPr>
                        </m:ctrlPr>
                      </m:dPr>
                      <m:e>
                        <m:sSub>
                          <m:sSubPr>
                            <m:ctrlPr>
                              <w:rPr>
                                <w:rFonts w:ascii="Cambria Math" w:hAnsi="Cambria Math" w:cs="Arial"/>
                                <w:i/>
                                <w:sz w:val="20"/>
                                <w:szCs w:val="20"/>
                                <w:lang w:val="en-US"/>
                              </w:rPr>
                            </m:ctrlPr>
                          </m:sSubPr>
                          <m:e>
                            <m:r>
                              <w:rPr>
                                <w:rFonts w:ascii="Cambria Math" w:hAnsi="Cambria Math" w:cs="Arial"/>
                                <w:sz w:val="20"/>
                                <w:szCs w:val="20"/>
                                <w:lang w:val="en-US"/>
                              </w:rPr>
                              <m:t>t</m:t>
                            </m:r>
                          </m:e>
                          <m:sub>
                            <m:r>
                              <w:rPr>
                                <w:rFonts w:ascii="Cambria Math" w:hAnsi="Cambria Math" w:cs="Arial"/>
                                <w:sz w:val="20"/>
                                <w:szCs w:val="20"/>
                                <w:lang w:val="en-US"/>
                              </w:rPr>
                              <m:t>u</m:t>
                            </m:r>
                          </m:sub>
                        </m:sSub>
                      </m:e>
                    </m:d>
                  </m:sub>
                </m:sSub>
                <m:r>
                  <w:rPr>
                    <w:rFonts w:ascii="Cambria Math" w:hAnsi="Cambria Math" w:cs="Arial"/>
                    <w:sz w:val="20"/>
                    <w:szCs w:val="20"/>
                    <w:lang w:val="en-US"/>
                  </w:rPr>
                  <m:t>=1-exp</m:t>
                </m:r>
                <m:d>
                  <m:dPr>
                    <m:begChr m:val="{"/>
                    <m:endChr m:val="}"/>
                    <m:ctrlPr>
                      <w:rPr>
                        <w:rFonts w:ascii="Cambria Math" w:hAnsi="Cambria Math" w:cs="Arial"/>
                        <w:i/>
                        <w:sz w:val="20"/>
                        <w:szCs w:val="20"/>
                        <w:lang w:val="en-US"/>
                      </w:rPr>
                    </m:ctrlPr>
                  </m:dPr>
                  <m:e>
                    <m:r>
                      <w:rPr>
                        <w:rFonts w:ascii="Cambria Math" w:hAnsi="Cambria Math" w:cs="Arial"/>
                        <w:sz w:val="20"/>
                        <w:szCs w:val="20"/>
                        <w:lang w:val="en-US"/>
                      </w:rPr>
                      <m:t>H</m:t>
                    </m:r>
                    <m:d>
                      <m:dPr>
                        <m:ctrlPr>
                          <w:rPr>
                            <w:rFonts w:ascii="Cambria Math" w:hAnsi="Cambria Math" w:cs="Arial"/>
                            <w:i/>
                            <w:sz w:val="20"/>
                            <w:szCs w:val="20"/>
                            <w:lang w:val="en-US"/>
                          </w:rPr>
                        </m:ctrlPr>
                      </m:dPr>
                      <m:e>
                        <m:r>
                          <w:rPr>
                            <w:rFonts w:ascii="Cambria Math" w:hAnsi="Cambria Math" w:cs="Arial"/>
                            <w:sz w:val="20"/>
                            <w:szCs w:val="20"/>
                            <w:lang w:val="en-US"/>
                          </w:rPr>
                          <m:t>t-u</m:t>
                        </m:r>
                      </m:e>
                    </m:d>
                    <m:r>
                      <w:rPr>
                        <w:rFonts w:ascii="Cambria Math" w:hAnsi="Cambria Math" w:cs="Arial"/>
                        <w:sz w:val="20"/>
                        <w:szCs w:val="20"/>
                        <w:lang w:val="en-US"/>
                      </w:rPr>
                      <m:t>-H(t)</m:t>
                    </m:r>
                  </m:e>
                </m:d>
              </m:oMath>
            </m:oMathPara>
          </w:p>
        </w:tc>
        <w:tc>
          <w:tcPr>
            <w:tcW w:w="4508" w:type="dxa"/>
            <w:vAlign w:val="center"/>
            <w:hideMark/>
          </w:tcPr>
          <w:p w14:paraId="259C10A0" w14:textId="04122F0E" w:rsidR="00CA3857" w:rsidRPr="00797E5D" w:rsidRDefault="00CA3857" w:rsidP="00316DD1">
            <w:pPr>
              <w:jc w:val="right"/>
              <w:rPr>
                <w:rFonts w:ascii="Arial" w:hAnsi="Arial" w:cs="Arial"/>
                <w:sz w:val="20"/>
                <w:szCs w:val="20"/>
                <w:lang w:val="en-US"/>
              </w:rPr>
            </w:pPr>
            <w:bookmarkStart w:id="10" w:name="_Ref62204814"/>
            <w:r w:rsidRPr="00797E5D">
              <w:rPr>
                <w:rFonts w:ascii="Arial" w:hAnsi="Arial" w:cs="Arial"/>
                <w:sz w:val="20"/>
                <w:szCs w:val="20"/>
                <w:lang w:val="en-US"/>
              </w:rPr>
              <w:t xml:space="preserve">Equation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SEQ Equation \* ARABIC </w:instrText>
            </w:r>
            <w:r w:rsidRPr="00797E5D">
              <w:rPr>
                <w:rFonts w:ascii="Arial" w:hAnsi="Arial" w:cs="Arial"/>
                <w:sz w:val="20"/>
                <w:szCs w:val="20"/>
                <w:lang w:val="en-US"/>
              </w:rPr>
              <w:fldChar w:fldCharType="separate"/>
            </w:r>
            <w:r w:rsidR="00D92E18">
              <w:rPr>
                <w:rFonts w:ascii="Arial" w:hAnsi="Arial" w:cs="Arial"/>
                <w:noProof/>
                <w:sz w:val="20"/>
                <w:szCs w:val="20"/>
                <w:lang w:val="en-US"/>
              </w:rPr>
              <w:t>7</w:t>
            </w:r>
            <w:r w:rsidRPr="00797E5D">
              <w:rPr>
                <w:rFonts w:ascii="Arial" w:hAnsi="Arial" w:cs="Arial"/>
                <w:sz w:val="20"/>
                <w:szCs w:val="20"/>
                <w:lang w:val="en-US"/>
              </w:rPr>
              <w:fldChar w:fldCharType="end"/>
            </w:r>
            <w:bookmarkEnd w:id="10"/>
          </w:p>
        </w:tc>
      </w:tr>
    </w:tbl>
    <w:p w14:paraId="19634446" w14:textId="3C62AF07" w:rsidR="00CA3857" w:rsidRPr="00797E5D" w:rsidRDefault="00CA3857" w:rsidP="00CA3857">
      <w:pPr>
        <w:rPr>
          <w:rFonts w:ascii="Arial" w:hAnsi="Arial" w:cs="Arial"/>
          <w:sz w:val="20"/>
          <w:szCs w:val="20"/>
          <w:lang w:val="en-US"/>
        </w:rPr>
      </w:pPr>
      <w:r w:rsidRPr="00797E5D">
        <w:rPr>
          <w:rFonts w:ascii="Arial" w:hAnsi="Arial" w:cs="Arial"/>
          <w:sz w:val="20"/>
          <w:szCs w:val="20"/>
          <w:lang w:val="en-US"/>
        </w:rPr>
        <w:t xml:space="preserve">Where </w:t>
      </w:r>
      <w:proofErr w:type="spellStart"/>
      <w:r w:rsidRPr="00797E5D">
        <w:rPr>
          <w:rFonts w:ascii="Arial" w:hAnsi="Arial" w:cs="Arial"/>
          <w:i/>
          <w:iCs/>
          <w:sz w:val="20"/>
          <w:szCs w:val="20"/>
          <w:lang w:val="en-US"/>
        </w:rPr>
        <w:t>t</w:t>
      </w:r>
      <w:r w:rsidRPr="00797E5D">
        <w:rPr>
          <w:rFonts w:ascii="Arial" w:hAnsi="Arial" w:cs="Arial"/>
          <w:i/>
          <w:iCs/>
          <w:sz w:val="20"/>
          <w:szCs w:val="20"/>
          <w:vertAlign w:val="subscript"/>
          <w:lang w:val="en-US"/>
        </w:rPr>
        <w:t>p</w:t>
      </w:r>
      <w:proofErr w:type="spellEnd"/>
      <w:r w:rsidRPr="00797E5D">
        <w:rPr>
          <w:rFonts w:ascii="Arial" w:hAnsi="Arial" w:cs="Arial"/>
          <w:i/>
          <w:iCs/>
          <w:sz w:val="20"/>
          <w:szCs w:val="20"/>
          <w:lang w:val="en-US"/>
        </w:rPr>
        <w:t xml:space="preserve"> </w:t>
      </w:r>
      <w:r w:rsidRPr="00797E5D">
        <w:rPr>
          <w:rFonts w:ascii="Arial" w:hAnsi="Arial" w:cs="Arial"/>
          <w:sz w:val="20"/>
          <w:szCs w:val="20"/>
          <w:lang w:val="en-US"/>
        </w:rPr>
        <w:t xml:space="preserve">is the transition probability, </w:t>
      </w:r>
      <w:proofErr w:type="spellStart"/>
      <w:r w:rsidRPr="00797E5D">
        <w:rPr>
          <w:rFonts w:ascii="Arial" w:hAnsi="Arial" w:cs="Arial"/>
          <w:i/>
          <w:iCs/>
          <w:sz w:val="20"/>
          <w:szCs w:val="20"/>
          <w:lang w:val="en-US"/>
        </w:rPr>
        <w:t>t</w:t>
      </w:r>
      <w:r w:rsidRPr="00797E5D">
        <w:rPr>
          <w:rFonts w:ascii="Arial" w:hAnsi="Arial" w:cs="Arial"/>
          <w:i/>
          <w:iCs/>
          <w:sz w:val="20"/>
          <w:szCs w:val="20"/>
          <w:vertAlign w:val="subscript"/>
          <w:lang w:val="en-US"/>
        </w:rPr>
        <w:t>u</w:t>
      </w:r>
      <w:proofErr w:type="spellEnd"/>
      <w:r w:rsidRPr="00797E5D">
        <w:rPr>
          <w:rFonts w:ascii="Arial" w:hAnsi="Arial" w:cs="Arial"/>
          <w:sz w:val="20"/>
          <w:szCs w:val="20"/>
          <w:lang w:val="en-US"/>
        </w:rPr>
        <w:t xml:space="preserve"> is the current cycle (time in simulation), </w:t>
      </w:r>
      <w:r w:rsidRPr="00797E5D">
        <w:rPr>
          <w:rFonts w:ascii="Arial" w:hAnsi="Arial" w:cs="Arial"/>
          <w:i/>
          <w:iCs/>
          <w:sz w:val="20"/>
          <w:szCs w:val="20"/>
          <w:lang w:val="en-US"/>
        </w:rPr>
        <w:t>u</w:t>
      </w:r>
      <w:r w:rsidRPr="00797E5D">
        <w:rPr>
          <w:rFonts w:ascii="Arial" w:hAnsi="Arial" w:cs="Arial"/>
          <w:sz w:val="20"/>
          <w:szCs w:val="20"/>
          <w:lang w:val="en-US"/>
        </w:rPr>
        <w:t xml:space="preserve"> is the cycle duration and </w:t>
      </w:r>
      <w:r w:rsidRPr="00797E5D">
        <w:rPr>
          <w:rFonts w:ascii="Arial" w:hAnsi="Arial" w:cs="Arial"/>
          <w:i/>
          <w:iCs/>
          <w:sz w:val="20"/>
          <w:szCs w:val="20"/>
          <w:lang w:val="en-US"/>
        </w:rPr>
        <w:t>H(t)</w:t>
      </w:r>
      <w:r w:rsidRPr="00797E5D">
        <w:rPr>
          <w:rFonts w:ascii="Arial" w:hAnsi="Arial" w:cs="Arial"/>
          <w:sz w:val="20"/>
          <w:szCs w:val="20"/>
          <w:lang w:val="en-US"/>
        </w:rPr>
        <w:t xml:space="preserve"> is the cumulative hazard function for the parametric distribution.</w:t>
      </w:r>
    </w:p>
    <w:p w14:paraId="30E18273" w14:textId="77777777" w:rsidR="00653E88" w:rsidRPr="00797E5D" w:rsidRDefault="00653E88" w:rsidP="00CA3857">
      <w:pPr>
        <w:rPr>
          <w:rFonts w:ascii="Arial" w:hAnsi="Arial" w:cs="Arial"/>
          <w:sz w:val="20"/>
          <w:szCs w:val="20"/>
          <w:lang w:val="en-US"/>
        </w:rPr>
      </w:pPr>
    </w:p>
    <w:p w14:paraId="738141D2" w14:textId="30B9F3DD" w:rsidR="00BF6CB8" w:rsidRPr="00797E5D" w:rsidRDefault="00BF6CB8" w:rsidP="00BF6CB8">
      <w:pPr>
        <w:pStyle w:val="Heading1"/>
        <w:numPr>
          <w:ilvl w:val="0"/>
          <w:numId w:val="2"/>
        </w:numPr>
        <w:rPr>
          <w:rFonts w:ascii="Arial" w:hAnsi="Arial" w:cs="Arial"/>
          <w:b/>
          <w:bCs/>
          <w:color w:val="auto"/>
          <w:sz w:val="20"/>
          <w:szCs w:val="20"/>
          <w:lang w:val="en-US"/>
        </w:rPr>
      </w:pPr>
      <w:bookmarkStart w:id="11" w:name="_Toc101535752"/>
      <w:r w:rsidRPr="00797E5D">
        <w:rPr>
          <w:rFonts w:ascii="Arial" w:hAnsi="Arial" w:cs="Arial"/>
          <w:b/>
          <w:bCs/>
          <w:color w:val="auto"/>
          <w:sz w:val="20"/>
          <w:szCs w:val="20"/>
          <w:lang w:val="en-US"/>
        </w:rPr>
        <w:lastRenderedPageBreak/>
        <w:t>Total informal care requirements</w:t>
      </w:r>
      <w:bookmarkEnd w:id="11"/>
    </w:p>
    <w:p w14:paraId="411007D7" w14:textId="64982E52" w:rsidR="00BF6CB8" w:rsidRPr="00797E5D" w:rsidRDefault="00BF6CB8" w:rsidP="00BF6CB8">
      <w:pPr>
        <w:rPr>
          <w:rFonts w:ascii="Arial" w:hAnsi="Arial" w:cs="Arial"/>
          <w:sz w:val="20"/>
          <w:szCs w:val="20"/>
          <w:lang w:val="en-US"/>
        </w:rPr>
      </w:pPr>
      <w:r w:rsidRPr="00797E5D">
        <w:rPr>
          <w:rFonts w:ascii="Arial" w:hAnsi="Arial" w:cs="Arial"/>
          <w:sz w:val="20"/>
          <w:szCs w:val="20"/>
          <w:lang w:val="en-US"/>
        </w:rPr>
        <w:t xml:space="preserve">As </w:t>
      </w:r>
      <w:proofErr w:type="spellStart"/>
      <w:r w:rsidRPr="00797E5D">
        <w:rPr>
          <w:rFonts w:ascii="Arial" w:hAnsi="Arial" w:cs="Arial"/>
          <w:sz w:val="20"/>
          <w:szCs w:val="20"/>
          <w:lang w:val="en-US"/>
        </w:rPr>
        <w:t>PwAD</w:t>
      </w:r>
      <w:proofErr w:type="spellEnd"/>
      <w:r w:rsidRPr="00797E5D">
        <w:rPr>
          <w:rFonts w:ascii="Arial" w:hAnsi="Arial" w:cs="Arial"/>
          <w:sz w:val="20"/>
          <w:szCs w:val="20"/>
          <w:lang w:val="en-US"/>
        </w:rPr>
        <w:t xml:space="preserve"> reached the age of enrolment in the GERAS study individual MMSE, ADL and other unique attributes were used to model daily care requirement and its impact on </w:t>
      </w:r>
      <w:proofErr w:type="spellStart"/>
      <w:r w:rsidRPr="00797E5D">
        <w:rPr>
          <w:rFonts w:ascii="Arial" w:hAnsi="Arial" w:cs="Arial"/>
          <w:sz w:val="20"/>
          <w:szCs w:val="20"/>
          <w:lang w:val="en-US"/>
        </w:rPr>
        <w:t>carers</w:t>
      </w:r>
      <w:proofErr w:type="spellEnd"/>
      <w:r w:rsidRPr="00797E5D">
        <w:rPr>
          <w:rFonts w:ascii="Arial" w:hAnsi="Arial" w:cs="Arial"/>
          <w:sz w:val="20"/>
          <w:szCs w:val="20"/>
          <w:lang w:val="en-US"/>
        </w:rPr>
        <w:t xml:space="preserve"> likelihood of maintaining a job. Total hours of care were modelled using an equation derived from an analysis of the GERAS I study</w:t>
      </w:r>
      <w:r w:rsidR="00202120" w:rsidRPr="00797E5D">
        <w:rPr>
          <w:rFonts w:ascii="Arial" w:hAnsi="Arial" w:cs="Arial"/>
          <w:sz w:val="20"/>
          <w:szCs w:val="20"/>
          <w:lang w:val="en-US"/>
        </w:rPr>
        <w:t xml:space="preserve"> </w:t>
      </w:r>
      <w:r w:rsidRPr="00797E5D">
        <w:rPr>
          <w:rFonts w:ascii="Arial" w:hAnsi="Arial" w:cs="Arial"/>
          <w:sz w:val="20"/>
          <w:szCs w:val="20"/>
          <w:lang w:val="en-US"/>
        </w:rPr>
        <w:fldChar w:fldCharType="begin">
          <w:fldData xml:space="preserve">PEVuZE5vdGU+PENpdGU+PEF1dGhvcj5SZWVkPC9BdXRob3I+PFllYXI+MjAxNjwvWWVhcj48UmVj
TnVtPjE5PC9SZWNOdW0+PERpc3BsYXlUZXh0Pig2KTwvRGlzcGxheVRleHQ+PHJlY29yZD48cmVj
LW51bWJlcj4xOTwvcmVjLW51bWJlcj48Zm9yZWlnbi1rZXlzPjxrZXkgYXBwPSJFTiIgZGItaWQ9
InhwdGF3NXd4ZnB3ZDBlZTUyNWl4eDI1NXRmNXhkdmFkNTUwZiIgdGltZXN0YW1wPSIxNjA5Nzk5
MTk5Ij4xOTwva2V5PjwvZm9yZWlnbi1rZXlzPjxyZWYtdHlwZSBuYW1lPSJKb3VybmFsIEFydGlj
bGUiPjE3PC9yZWYtdHlwZT48Y29udHJpYnV0b3JzPjxhdXRob3JzPjxhdXRob3I+UmVlZCwgQy48
L2F1dGhvcj48YXV0aG9yPkJlbGdlciwgTS48L2F1dGhvcj48YXV0aG9yPlZlbGxhcywgQi48L2F1
dGhvcj48YXV0aG9yPkFuZHJld3MsIEouIFMuPC9hdXRob3I+PGF1dGhvcj5BcmdpbW9uLCBKLiBN
LjwvYXV0aG9yPjxhdXRob3I+QnJ1bm8sIEcuPC9hdXRob3I+PGF1dGhvcj5Eb2RlbCwgUi48L2F1
dGhvcj48YXV0aG9yPkpvbmVzLCBSLiBXLjwvYXV0aG9yPjxhdXRob3I+V2ltbywgQS48L2F1dGhv
cj48YXV0aG9yPkhhcm8sIEouIE0uPC9hdXRob3I+PC9hdXRob3JzPjwvY29udHJpYnV0b3JzPjxh
dXRoLWFkZHJlc3M+R2xvYmFsIEhlYWx0aCBPdXRjb21lcyxMaWxseSBSZXNlYXJjaCBDZW50cmUs
RWxpIExpbGx5IGFuZCBDb21wYW55IExpbWl0ZWQsV2luZGxlc2hhbSxTdXJyZXksVUsuJiN4RDtH
ZXJvbnRvcG9sZSxBbHpoZWltZXImYXBvcztzIERpc2Vhc2UgUmVzZWFyY2ggYW5kIENsaW5pY2Fs
IENlbnRlcixJTlNFUk0gMTAyNyxUb3Vsb3VzZSBVbml2ZXJzaXR5IEhvc3BpdGFsLFRvdWxvdXNl
LEZyYW5jZS4mI3hEO0hlYWx0aCBPdXRjb21lcyBSZXNlYXJjaCxFbGkgTGlsbHkgYW5kIENvbXBh
bnkgTGltaXRlZCxJbmRpYW5hcG9saXMsSU4sVVNBLiYjeEQ7RGl2aXNpbyBkJmFwb3M7YXZhbHVh
Y2lvLFNlcnZlaSBDYXRhbGEgZGUgbGEgU2FsdXQsQmFyY2Vsb25hLFNwYWluLiYjeEQ7Q2xpbmlj
YSBkZWxsYSBNZW1vcmlhLERlcGFydG1lbnQgb2YgTmV1cm9sb2dpY2FsIFNjaWVuY2VzLFVuaXZl
cnNpdHkgb2YgUm9tZSAmcXVvdDtTYXBpZW56YSZxdW90OyxSb21lLEl0YWx5LiYjeEQ7RGVwYXJ0
bWVudCBvZiBOZXVyb2xvZ3ksUGhpbGlwcHMtVW5pdmVyc2l0eSxNYXJidXJnLEdlcm1hbnkuJiN4
RDtUaGUgUmVzZWFyY2ggSW5zdGl0dXRlIGZvciB0aGUgQ2FyZSBvZiBPbGRlciBQZW9wbGUgKFJJ
Q0UpLFRoZSBSSUNFIENlbnRyZSxSb3lhbCBVbml0ZWQgSG9zcGl0YWwsQmF0aCxVSy4mI3hEO0Rp
dmlzaW9uIG9mIE5ldXJvZ2VyaWF0cmljcyxEZXBhcnRtZW50IG9mIE5ldXJvYmlvbG9neSxDYXJl
IFNjaWVuY2VzIGFuZCBTb2NpZXR5LEthcm9saW5za2EgSW5zdGl0dXRlLFN0b2NraG9sbSxTd2Vk
ZW4uJiN4RDtQYXJjIFNhbnRhcmkgU2FudCBKb2FuIGRlIERldSxDSUJFUlNBTSxVbml2ZXJzaXRh
dCBkZSBCYXJjZWxvbmEsU2FudCBCb2kgZGUgTGxvYnJlZ2F0LEJhcmNlbG9uYSxTcGFpbi48L2F1
dGgtYWRkcmVzcz48dGl0bGVzPjx0aXRsZT5JZGVudGlmeWluZyBmYWN0b3JzIG9mIGFjdGl2aXRp
ZXMgb2YgZGFpbHkgbGl2aW5nIGltcG9ydGFudCBmb3IgY29zdCBhbmQgY2FyZWdpdmVyIG91dGNv
bWVzIGluIEFsemhlaW1lciZhcG9zO3MgZGlzZWFzZTwvdGl0bGU+PHNlY29uZGFyeS10aXRsZT5J
bnQgUHN5Y2hvZ2VyaWF0cjwvc2Vjb25kYXJ5LXRpdGxlPjwvdGl0bGVzPjxwZXJpb2RpY2FsPjxm
dWxsLXRpdGxlPkludCBQc3ljaG9nZXJpYXRyPC9mdWxsLXRpdGxlPjwvcGVyaW9kaWNhbD48cGFn
ZXM+MjQ3LTU5PC9wYWdlcz48dm9sdW1lPjI4PC92b2x1bWU+PG51bWJlcj4yPC9udW1iZXI+PGVk
aXRpb24+MjAxNS8wOC8yNzwvZWRpdGlvbj48a2V5d29yZHM+PGtleXdvcmQ+KkFjdGl2aXRpZXMg
b2YgRGFpbHkgTGl2aW5nL3BzeWNob2xvZ3k8L2tleXdvcmQ+PGtleXdvcmQ+QWdlZDwva2V5d29y
ZD48a2V5d29yZD5BbHpoZWltZXIgRGlzZWFzZS8qZWNvbm9taWNzL3BzeWNob2xvZ3kvdGhlcmFw
eTwva2V5d29yZD48a2V5d29yZD5DYXJlZ2l2ZXJzLyplY29ub21pY3MvcHN5Y2hvbG9neTwva2V5
d29yZD48a2V5d29yZD4qQ29zdCBvZiBJbGxuZXNzPC9rZXl3b3JkPjxrZXl3b3JkPkZhY3RvciBB
bmFseXNpcywgU3RhdGlzdGljYWw8L2tleXdvcmQ+PGtleXdvcmQ+RmVtYWxlPC9rZXl3b3JkPjxr
ZXl3b3JkPkZyYW5jZTwva2V5d29yZD48a2V5d29yZD5HZXJtYW55PC9rZXl3b3JkPjxrZXl3b3Jk
PipIZWFsdGggQ2FyZSBDb3N0czwva2V5d29yZD48a2V5d29yZD5IZWFsdGggUmVzb3VyY2VzLypl
Y29ub21pY3Mvc3RhdGlzdGljcyAmYW1wOyBudW1lcmljYWwgZGF0YTwva2V5d29yZD48a2V5d29y
ZD5IdW1hbnM8L2tleXdvcmQ+PGtleXdvcmQ+TWFsZTwva2V5d29yZD48a2V5d29yZD5NZW50YWwg
U3RhdHVzIFNjaGVkdWxlPC9rZXl3b3JkPjxrZXl3b3JkPlByb3NwZWN0aXZlIFN0dWRpZXM8L2tl
eXdvcmQ+PGtleXdvcmQ+UmVzaWRlbmNlIENoYXJhY3RlcmlzdGljczwva2V5d29yZD48a2V5d29y
ZD5Vbml0ZWQgS2luZ2RvbTwva2V5d29yZD48a2V5d29yZD5BZGNzLWFkbDwva2V5d29yZD48a2V5
d29yZD5BbHpoZWltZXImYXBvcztzIGRpc2Vhc2U8L2tleXdvcmQ+PGtleXdvcmQ+YWN0aXZpdGll
cyBvZiBkYWlseSBsaXZpbmcgKEFETCk8L2tleXdvcmQ+PGtleXdvcmQ+Y2FyZWdpdmVyIGJ1cmRl
bjwva2V5d29yZD48a2V5d29yZD5jb3N0czwva2V5d29yZD48a2V5d29yZD5mdW5jdGlvbjwva2V5
d29yZD48a2V5d29yZD5zdXBlcnZpc2lvbiB0aW1lPC9rZXl3b3JkPjwva2V5d29yZHM+PGRhdGVz
Pjx5ZWFyPjIwMTY8L3llYXI+PHB1Yi1kYXRlcz48ZGF0ZT5GZWI8L2RhdGU+PC9wdWItZGF0ZXM+
PC9kYXRlcz48aXNibj4xNzQxLTIwM1ggKEVsZWN0cm9uaWMpJiN4RDsxMDQxLTYxMDIgKExpbmtp
bmcpPC9pc2JuPjxhY2Nlc3Npb24tbnVtPjI2MzA3MTkxPC9hY2Nlc3Npb24tbnVtPjxsYWJlbD5G
UkEsIEdFUiwgVUs8L2xhYmVsPjx1cmxzPjxyZWxhdGVkLXVybHM+PHVybD5odHRwczovL3d3dy5u
Y2JpLm5sbS5uaWguZ292L3B1Ym1lZC8yNjMwNzE5MTwvdXJsPjwvcmVsYXRlZC11cmxzPjwvdXJs
cz48ZWxlY3Ryb25pYy1yZXNvdXJjZS1udW0+MTAuMTAxNy9TMTA0MTYxMDIxNTAwMTM0OTwvZWxl
Y3Ryb25pYy1yZXNvdXJjZS1udW0+PC9yZWNvcmQ+PC9DaXRlPjwvRW5kTm90ZT4A
</w:fldData>
        </w:fldChar>
      </w:r>
      <w:r w:rsidR="00FE0B9B" w:rsidRPr="00797E5D">
        <w:rPr>
          <w:rFonts w:ascii="Arial" w:hAnsi="Arial" w:cs="Arial"/>
          <w:sz w:val="20"/>
          <w:szCs w:val="20"/>
          <w:lang w:val="en-US"/>
        </w:rPr>
        <w:instrText xml:space="preserve"> ADDIN EN.CITE </w:instrText>
      </w:r>
      <w:r w:rsidR="00FE0B9B" w:rsidRPr="00797E5D">
        <w:rPr>
          <w:rFonts w:ascii="Arial" w:hAnsi="Arial" w:cs="Arial"/>
          <w:sz w:val="20"/>
          <w:szCs w:val="20"/>
          <w:lang w:val="en-US"/>
        </w:rPr>
        <w:fldChar w:fldCharType="begin">
          <w:fldData xml:space="preserve">PEVuZE5vdGU+PENpdGU+PEF1dGhvcj5SZWVkPC9BdXRob3I+PFllYXI+MjAxNjwvWWVhcj48UmVj
TnVtPjE5PC9SZWNOdW0+PERpc3BsYXlUZXh0Pig2KTwvRGlzcGxheVRleHQ+PHJlY29yZD48cmVj
LW51bWJlcj4xOTwvcmVjLW51bWJlcj48Zm9yZWlnbi1rZXlzPjxrZXkgYXBwPSJFTiIgZGItaWQ9
InhwdGF3NXd4ZnB3ZDBlZTUyNWl4eDI1NXRmNXhkdmFkNTUwZiIgdGltZXN0YW1wPSIxNjA5Nzk5
MTk5Ij4xOTwva2V5PjwvZm9yZWlnbi1rZXlzPjxyZWYtdHlwZSBuYW1lPSJKb3VybmFsIEFydGlj
bGUiPjE3PC9yZWYtdHlwZT48Y29udHJpYnV0b3JzPjxhdXRob3JzPjxhdXRob3I+UmVlZCwgQy48
L2F1dGhvcj48YXV0aG9yPkJlbGdlciwgTS48L2F1dGhvcj48YXV0aG9yPlZlbGxhcywgQi48L2F1
dGhvcj48YXV0aG9yPkFuZHJld3MsIEouIFMuPC9hdXRob3I+PGF1dGhvcj5BcmdpbW9uLCBKLiBN
LjwvYXV0aG9yPjxhdXRob3I+QnJ1bm8sIEcuPC9hdXRob3I+PGF1dGhvcj5Eb2RlbCwgUi48L2F1
dGhvcj48YXV0aG9yPkpvbmVzLCBSLiBXLjwvYXV0aG9yPjxhdXRob3I+V2ltbywgQS48L2F1dGhv
cj48YXV0aG9yPkhhcm8sIEouIE0uPC9hdXRob3I+PC9hdXRob3JzPjwvY29udHJpYnV0b3JzPjxh
dXRoLWFkZHJlc3M+R2xvYmFsIEhlYWx0aCBPdXRjb21lcyxMaWxseSBSZXNlYXJjaCBDZW50cmUs
RWxpIExpbGx5IGFuZCBDb21wYW55IExpbWl0ZWQsV2luZGxlc2hhbSxTdXJyZXksVUsuJiN4RDtH
ZXJvbnRvcG9sZSxBbHpoZWltZXImYXBvcztzIERpc2Vhc2UgUmVzZWFyY2ggYW5kIENsaW5pY2Fs
IENlbnRlcixJTlNFUk0gMTAyNyxUb3Vsb3VzZSBVbml2ZXJzaXR5IEhvc3BpdGFsLFRvdWxvdXNl
LEZyYW5jZS4mI3hEO0hlYWx0aCBPdXRjb21lcyBSZXNlYXJjaCxFbGkgTGlsbHkgYW5kIENvbXBh
bnkgTGltaXRlZCxJbmRpYW5hcG9saXMsSU4sVVNBLiYjeEQ7RGl2aXNpbyBkJmFwb3M7YXZhbHVh
Y2lvLFNlcnZlaSBDYXRhbGEgZGUgbGEgU2FsdXQsQmFyY2Vsb25hLFNwYWluLiYjeEQ7Q2xpbmlj
YSBkZWxsYSBNZW1vcmlhLERlcGFydG1lbnQgb2YgTmV1cm9sb2dpY2FsIFNjaWVuY2VzLFVuaXZl
cnNpdHkgb2YgUm9tZSAmcXVvdDtTYXBpZW56YSZxdW90OyxSb21lLEl0YWx5LiYjeEQ7RGVwYXJ0
bWVudCBvZiBOZXVyb2xvZ3ksUGhpbGlwcHMtVW5pdmVyc2l0eSxNYXJidXJnLEdlcm1hbnkuJiN4
RDtUaGUgUmVzZWFyY2ggSW5zdGl0dXRlIGZvciB0aGUgQ2FyZSBvZiBPbGRlciBQZW9wbGUgKFJJ
Q0UpLFRoZSBSSUNFIENlbnRyZSxSb3lhbCBVbml0ZWQgSG9zcGl0YWwsQmF0aCxVSy4mI3hEO0Rp
dmlzaW9uIG9mIE5ldXJvZ2VyaWF0cmljcyxEZXBhcnRtZW50IG9mIE5ldXJvYmlvbG9neSxDYXJl
IFNjaWVuY2VzIGFuZCBTb2NpZXR5LEthcm9saW5za2EgSW5zdGl0dXRlLFN0b2NraG9sbSxTd2Vk
ZW4uJiN4RDtQYXJjIFNhbnRhcmkgU2FudCBKb2FuIGRlIERldSxDSUJFUlNBTSxVbml2ZXJzaXRh
dCBkZSBCYXJjZWxvbmEsU2FudCBCb2kgZGUgTGxvYnJlZ2F0LEJhcmNlbG9uYSxTcGFpbi48L2F1
dGgtYWRkcmVzcz48dGl0bGVzPjx0aXRsZT5JZGVudGlmeWluZyBmYWN0b3JzIG9mIGFjdGl2aXRp
ZXMgb2YgZGFpbHkgbGl2aW5nIGltcG9ydGFudCBmb3IgY29zdCBhbmQgY2FyZWdpdmVyIG91dGNv
bWVzIGluIEFsemhlaW1lciZhcG9zO3MgZGlzZWFzZTwvdGl0bGU+PHNlY29uZGFyeS10aXRsZT5J
bnQgUHN5Y2hvZ2VyaWF0cjwvc2Vjb25kYXJ5LXRpdGxlPjwvdGl0bGVzPjxwZXJpb2RpY2FsPjxm
dWxsLXRpdGxlPkludCBQc3ljaG9nZXJpYXRyPC9mdWxsLXRpdGxlPjwvcGVyaW9kaWNhbD48cGFn
ZXM+MjQ3LTU5PC9wYWdlcz48dm9sdW1lPjI4PC92b2x1bWU+PG51bWJlcj4yPC9udW1iZXI+PGVk
aXRpb24+MjAxNS8wOC8yNzwvZWRpdGlvbj48a2V5d29yZHM+PGtleXdvcmQ+KkFjdGl2aXRpZXMg
b2YgRGFpbHkgTGl2aW5nL3BzeWNob2xvZ3k8L2tleXdvcmQ+PGtleXdvcmQ+QWdlZDwva2V5d29y
ZD48a2V5d29yZD5BbHpoZWltZXIgRGlzZWFzZS8qZWNvbm9taWNzL3BzeWNob2xvZ3kvdGhlcmFw
eTwva2V5d29yZD48a2V5d29yZD5DYXJlZ2l2ZXJzLyplY29ub21pY3MvcHN5Y2hvbG9neTwva2V5
d29yZD48a2V5d29yZD4qQ29zdCBvZiBJbGxuZXNzPC9rZXl3b3JkPjxrZXl3b3JkPkZhY3RvciBB
bmFseXNpcywgU3RhdGlzdGljYWw8L2tleXdvcmQ+PGtleXdvcmQ+RmVtYWxlPC9rZXl3b3JkPjxr
ZXl3b3JkPkZyYW5jZTwva2V5d29yZD48a2V5d29yZD5HZXJtYW55PC9rZXl3b3JkPjxrZXl3b3Jk
PipIZWFsdGggQ2FyZSBDb3N0czwva2V5d29yZD48a2V5d29yZD5IZWFsdGggUmVzb3VyY2VzLypl
Y29ub21pY3Mvc3RhdGlzdGljcyAmYW1wOyBudW1lcmljYWwgZGF0YTwva2V5d29yZD48a2V5d29y
ZD5IdW1hbnM8L2tleXdvcmQ+PGtleXdvcmQ+TWFsZTwva2V5d29yZD48a2V5d29yZD5NZW50YWwg
U3RhdHVzIFNjaGVkdWxlPC9rZXl3b3JkPjxrZXl3b3JkPlByb3NwZWN0aXZlIFN0dWRpZXM8L2tl
eXdvcmQ+PGtleXdvcmQ+UmVzaWRlbmNlIENoYXJhY3RlcmlzdGljczwva2V5d29yZD48a2V5d29y
ZD5Vbml0ZWQgS2luZ2RvbTwva2V5d29yZD48a2V5d29yZD5BZGNzLWFkbDwva2V5d29yZD48a2V5
d29yZD5BbHpoZWltZXImYXBvcztzIGRpc2Vhc2U8L2tleXdvcmQ+PGtleXdvcmQ+YWN0aXZpdGll
cyBvZiBkYWlseSBsaXZpbmcgKEFETCk8L2tleXdvcmQ+PGtleXdvcmQ+Y2FyZWdpdmVyIGJ1cmRl
bjwva2V5d29yZD48a2V5d29yZD5jb3N0czwva2V5d29yZD48a2V5d29yZD5mdW5jdGlvbjwva2V5
d29yZD48a2V5d29yZD5zdXBlcnZpc2lvbiB0aW1lPC9rZXl3b3JkPjwva2V5d29yZHM+PGRhdGVz
Pjx5ZWFyPjIwMTY8L3llYXI+PHB1Yi1kYXRlcz48ZGF0ZT5GZWI8L2RhdGU+PC9wdWItZGF0ZXM+
PC9kYXRlcz48aXNibj4xNzQxLTIwM1ggKEVsZWN0cm9uaWMpJiN4RDsxMDQxLTYxMDIgKExpbmtp
bmcpPC9pc2JuPjxhY2Nlc3Npb24tbnVtPjI2MzA3MTkxPC9hY2Nlc3Npb24tbnVtPjxsYWJlbD5G
UkEsIEdFUiwgVUs8L2xhYmVsPjx1cmxzPjxyZWxhdGVkLXVybHM+PHVybD5odHRwczovL3d3dy5u
Y2JpLm5sbS5uaWguZ292L3B1Ym1lZC8yNjMwNzE5MTwvdXJsPjwvcmVsYXRlZC11cmxzPjwvdXJs
cz48ZWxlY3Ryb25pYy1yZXNvdXJjZS1udW0+MTAuMTAxNy9TMTA0MTYxMDIxNTAwMTM0OTwvZWxl
Y3Ryb25pYy1yZXNvdXJjZS1udW0+PC9yZWNvcmQ+PC9DaXRlPjwvRW5kTm90ZT4A
</w:fldData>
        </w:fldChar>
      </w:r>
      <w:r w:rsidR="00FE0B9B" w:rsidRPr="00797E5D">
        <w:rPr>
          <w:rFonts w:ascii="Arial" w:hAnsi="Arial" w:cs="Arial"/>
          <w:sz w:val="20"/>
          <w:szCs w:val="20"/>
          <w:lang w:val="en-US"/>
        </w:rPr>
        <w:instrText xml:space="preserve"> ADDIN EN.CITE.DATA </w:instrText>
      </w:r>
      <w:r w:rsidR="00FE0B9B" w:rsidRPr="00797E5D">
        <w:rPr>
          <w:rFonts w:ascii="Arial" w:hAnsi="Arial" w:cs="Arial"/>
          <w:sz w:val="20"/>
          <w:szCs w:val="20"/>
          <w:lang w:val="en-US"/>
        </w:rPr>
      </w:r>
      <w:r w:rsidR="00FE0B9B" w:rsidRPr="00797E5D">
        <w:rPr>
          <w:rFonts w:ascii="Arial" w:hAnsi="Arial" w:cs="Arial"/>
          <w:sz w:val="20"/>
          <w:szCs w:val="20"/>
          <w:lang w:val="en-US"/>
        </w:rPr>
        <w:fldChar w:fldCharType="end"/>
      </w:r>
      <w:r w:rsidRPr="00797E5D">
        <w:rPr>
          <w:rFonts w:ascii="Arial" w:hAnsi="Arial" w:cs="Arial"/>
          <w:sz w:val="20"/>
          <w:szCs w:val="20"/>
          <w:lang w:val="en-US"/>
        </w:rPr>
      </w:r>
      <w:r w:rsidRPr="00797E5D">
        <w:rPr>
          <w:rFonts w:ascii="Arial" w:hAnsi="Arial" w:cs="Arial"/>
          <w:sz w:val="20"/>
          <w:szCs w:val="20"/>
          <w:lang w:val="en-US"/>
        </w:rPr>
        <w:fldChar w:fldCharType="separate"/>
      </w:r>
      <w:r w:rsidR="00FE0B9B" w:rsidRPr="00797E5D">
        <w:rPr>
          <w:rFonts w:ascii="Arial" w:hAnsi="Arial" w:cs="Arial"/>
          <w:noProof/>
          <w:sz w:val="20"/>
          <w:szCs w:val="20"/>
          <w:lang w:val="en-US"/>
        </w:rPr>
        <w:t>(6)</w:t>
      </w:r>
      <w:r w:rsidRPr="00797E5D">
        <w:rPr>
          <w:rFonts w:ascii="Arial" w:hAnsi="Arial" w:cs="Arial"/>
          <w:sz w:val="20"/>
          <w:szCs w:val="20"/>
          <w:lang w:val="en-US"/>
        </w:rPr>
        <w:fldChar w:fldCharType="end"/>
      </w:r>
      <w:r w:rsidRPr="00797E5D">
        <w:rPr>
          <w:rFonts w:ascii="Arial" w:hAnsi="Arial" w:cs="Arial"/>
          <w:sz w:val="20"/>
          <w:szCs w:val="20"/>
          <w:lang w:val="en-US"/>
        </w:rPr>
        <w:t xml:space="preserve">. </w:t>
      </w:r>
    </w:p>
    <w:tbl>
      <w:tblPr>
        <w:tblStyle w:val="TableGrid"/>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254"/>
      </w:tblGrid>
      <w:tr w:rsidR="00E8536F" w:rsidRPr="00797E5D" w14:paraId="085F2E96" w14:textId="77777777" w:rsidTr="00316DD1">
        <w:tc>
          <w:tcPr>
            <w:tcW w:w="7933" w:type="dxa"/>
            <w:vAlign w:val="center"/>
          </w:tcPr>
          <w:p w14:paraId="1F0994EE" w14:textId="77777777" w:rsidR="00BF6CB8" w:rsidRPr="00797E5D" w:rsidRDefault="00BF6CB8" w:rsidP="00316DD1">
            <w:pPr>
              <w:autoSpaceDE w:val="0"/>
              <w:autoSpaceDN w:val="0"/>
              <w:adjustRightInd w:val="0"/>
              <w:ind w:right="172"/>
              <w:rPr>
                <w:rFonts w:ascii="Arial" w:hAnsi="Arial" w:cs="Arial"/>
                <w:i/>
                <w:sz w:val="20"/>
                <w:szCs w:val="20"/>
                <w:lang w:val="en-US"/>
              </w:rPr>
            </w:pPr>
            <m:oMathPara>
              <m:oMathParaPr>
                <m:jc m:val="left"/>
              </m:oMathParaPr>
              <m:oMath>
                <m:r>
                  <w:rPr>
                    <w:rFonts w:ascii="Cambria Math" w:hAnsi="Cambria Math" w:cs="Arial"/>
                    <w:sz w:val="20"/>
                    <w:szCs w:val="20"/>
                    <w:lang w:val="en-US"/>
                  </w:rPr>
                  <m:t>Total carer time=7.0706-0.3727Country-0.1411</m:t>
                </m:r>
                <m:sSub>
                  <m:sSubPr>
                    <m:ctrlPr>
                      <w:rPr>
                        <w:rFonts w:ascii="Cambria Math" w:hAnsi="Cambria Math" w:cs="Arial"/>
                        <w:i/>
                        <w:sz w:val="20"/>
                        <w:szCs w:val="20"/>
                        <w:lang w:val="en-US"/>
                      </w:rPr>
                    </m:ctrlPr>
                  </m:sSubPr>
                  <m:e>
                    <m:r>
                      <w:rPr>
                        <w:rFonts w:ascii="Cambria Math" w:hAnsi="Cambria Math" w:cs="Arial"/>
                        <w:sz w:val="20"/>
                        <w:szCs w:val="20"/>
                        <w:lang w:val="en-US"/>
                      </w:rPr>
                      <m:t>MMSE</m:t>
                    </m:r>
                  </m:e>
                  <m:sub>
                    <m:r>
                      <w:rPr>
                        <w:rFonts w:ascii="Cambria Math" w:hAnsi="Cambria Math" w:cs="Arial"/>
                        <w:sz w:val="20"/>
                        <w:szCs w:val="20"/>
                        <w:lang w:val="en-US"/>
                      </w:rPr>
                      <m:t>Severity</m:t>
                    </m:r>
                  </m:sub>
                </m:sSub>
                <m:r>
                  <w:rPr>
                    <w:rFonts w:ascii="Cambria Math" w:hAnsi="Cambria Math" w:cs="Arial"/>
                    <w:sz w:val="20"/>
                    <w:szCs w:val="20"/>
                    <w:lang w:val="en-US"/>
                  </w:rPr>
                  <m:t>+0.0029Age-0.3600Spouse-0.403ADL+Scale</m:t>
                </m:r>
              </m:oMath>
            </m:oMathPara>
          </w:p>
        </w:tc>
        <w:tc>
          <w:tcPr>
            <w:tcW w:w="1254" w:type="dxa"/>
            <w:vAlign w:val="center"/>
          </w:tcPr>
          <w:p w14:paraId="4DA32F6C" w14:textId="1CA2AE49" w:rsidR="00BF6CB8" w:rsidRPr="00797E5D" w:rsidRDefault="00BF6CB8" w:rsidP="00316DD1">
            <w:pPr>
              <w:pStyle w:val="Caption"/>
              <w:autoSpaceDE w:val="0"/>
              <w:autoSpaceDN w:val="0"/>
              <w:adjustRightInd w:val="0"/>
              <w:spacing w:after="0"/>
              <w:rPr>
                <w:rFonts w:ascii="Arial" w:hAnsi="Arial" w:cs="Arial"/>
                <w:iCs w:val="0"/>
                <w:color w:val="auto"/>
                <w:sz w:val="20"/>
                <w:szCs w:val="20"/>
                <w:lang w:val="en-US"/>
              </w:rPr>
            </w:pPr>
            <w:bookmarkStart w:id="12" w:name="_Ref63983694"/>
            <w:r w:rsidRPr="00797E5D">
              <w:rPr>
                <w:rFonts w:ascii="Arial" w:hAnsi="Arial" w:cs="Arial"/>
                <w:iCs w:val="0"/>
                <w:color w:val="auto"/>
                <w:sz w:val="20"/>
                <w:szCs w:val="20"/>
                <w:lang w:val="en-US"/>
              </w:rPr>
              <w:t xml:space="preserve">Equation </w:t>
            </w:r>
            <w:r w:rsidRPr="00797E5D">
              <w:rPr>
                <w:rFonts w:ascii="Arial" w:hAnsi="Arial" w:cs="Arial"/>
                <w:iCs w:val="0"/>
                <w:color w:val="auto"/>
                <w:sz w:val="20"/>
                <w:szCs w:val="20"/>
                <w:lang w:val="en-US"/>
              </w:rPr>
              <w:fldChar w:fldCharType="begin"/>
            </w:r>
            <w:r w:rsidRPr="00797E5D">
              <w:rPr>
                <w:rFonts w:ascii="Arial" w:hAnsi="Arial" w:cs="Arial"/>
                <w:iCs w:val="0"/>
                <w:color w:val="auto"/>
                <w:sz w:val="20"/>
                <w:szCs w:val="20"/>
                <w:lang w:val="en-US"/>
              </w:rPr>
              <w:instrText xml:space="preserve"> SEQ Equation \* ARABIC </w:instrText>
            </w:r>
            <w:r w:rsidRPr="00797E5D">
              <w:rPr>
                <w:rFonts w:ascii="Arial" w:hAnsi="Arial" w:cs="Arial"/>
                <w:iCs w:val="0"/>
                <w:color w:val="auto"/>
                <w:sz w:val="20"/>
                <w:szCs w:val="20"/>
                <w:lang w:val="en-US"/>
              </w:rPr>
              <w:fldChar w:fldCharType="separate"/>
            </w:r>
            <w:r w:rsidR="00D92E18">
              <w:rPr>
                <w:rFonts w:ascii="Arial" w:hAnsi="Arial" w:cs="Arial"/>
                <w:iCs w:val="0"/>
                <w:noProof/>
                <w:color w:val="auto"/>
                <w:sz w:val="20"/>
                <w:szCs w:val="20"/>
                <w:lang w:val="en-US"/>
              </w:rPr>
              <w:t>8</w:t>
            </w:r>
            <w:r w:rsidRPr="00797E5D">
              <w:rPr>
                <w:rFonts w:ascii="Arial" w:hAnsi="Arial" w:cs="Arial"/>
                <w:iCs w:val="0"/>
                <w:color w:val="auto"/>
                <w:sz w:val="20"/>
                <w:szCs w:val="20"/>
                <w:lang w:val="en-US"/>
              </w:rPr>
              <w:fldChar w:fldCharType="end"/>
            </w:r>
            <w:bookmarkEnd w:id="12"/>
          </w:p>
        </w:tc>
      </w:tr>
    </w:tbl>
    <w:p w14:paraId="5414E7DE" w14:textId="1E62B320" w:rsidR="00BF6CB8" w:rsidRPr="00797E5D" w:rsidRDefault="00BF6CB8" w:rsidP="00BF6CB8">
      <w:pPr>
        <w:spacing w:before="240"/>
        <w:rPr>
          <w:rFonts w:ascii="Arial" w:hAnsi="Arial" w:cs="Arial"/>
          <w:sz w:val="20"/>
          <w:szCs w:val="20"/>
          <w:lang w:val="en-US"/>
        </w:rPr>
      </w:pPr>
      <w:r w:rsidRPr="00797E5D">
        <w:rPr>
          <w:rFonts w:ascii="Arial" w:hAnsi="Arial" w:cs="Arial"/>
          <w:sz w:val="20"/>
          <w:szCs w:val="20"/>
          <w:lang w:val="en-US"/>
        </w:rPr>
        <w:t xml:space="preserve">Where </w:t>
      </w:r>
      <w:r w:rsidRPr="00797E5D">
        <w:rPr>
          <w:rFonts w:ascii="Arial" w:hAnsi="Arial" w:cs="Arial"/>
          <w:i/>
          <w:iCs/>
          <w:sz w:val="20"/>
          <w:szCs w:val="20"/>
          <w:lang w:val="en-US"/>
        </w:rPr>
        <w:t>Country</w:t>
      </w:r>
      <w:r w:rsidRPr="00797E5D">
        <w:rPr>
          <w:rFonts w:ascii="Arial" w:hAnsi="Arial" w:cs="Arial"/>
          <w:sz w:val="20"/>
          <w:szCs w:val="20"/>
          <w:lang w:val="en-US"/>
        </w:rPr>
        <w:t xml:space="preserve"> took values specific to GERAS cohort location (-0.3727 for Germany, -0.1985 for France and 0 for the UK). </w:t>
      </w:r>
      <w:proofErr w:type="spellStart"/>
      <w:r w:rsidRPr="00797E5D">
        <w:rPr>
          <w:rFonts w:ascii="Arial" w:hAnsi="Arial" w:cs="Arial"/>
          <w:sz w:val="20"/>
          <w:szCs w:val="20"/>
          <w:lang w:val="en-US"/>
        </w:rPr>
        <w:t>MMSE</w:t>
      </w:r>
      <w:r w:rsidRPr="00797E5D">
        <w:rPr>
          <w:rFonts w:ascii="Arial" w:hAnsi="Arial" w:cs="Arial"/>
          <w:sz w:val="20"/>
          <w:szCs w:val="20"/>
          <w:vertAlign w:val="subscript"/>
          <w:lang w:val="en-US"/>
        </w:rPr>
        <w:t>Severity</w:t>
      </w:r>
      <w:proofErr w:type="spellEnd"/>
      <w:r w:rsidRPr="00797E5D">
        <w:rPr>
          <w:rFonts w:ascii="Arial" w:hAnsi="Arial" w:cs="Arial"/>
          <w:i/>
          <w:iCs/>
          <w:sz w:val="20"/>
          <w:szCs w:val="20"/>
          <w:lang w:val="en-US"/>
        </w:rPr>
        <w:t xml:space="preserve"> </w:t>
      </w:r>
      <w:r w:rsidRPr="00797E5D">
        <w:rPr>
          <w:rFonts w:ascii="Arial" w:hAnsi="Arial" w:cs="Arial"/>
          <w:sz w:val="20"/>
          <w:szCs w:val="20"/>
          <w:lang w:val="en-US"/>
        </w:rPr>
        <w:t>took the values of -0.1411 for mild AD, 0.0168 for moderate AD and 0 for severe AD</w:t>
      </w:r>
      <w:r w:rsidRPr="00797E5D">
        <w:rPr>
          <w:rFonts w:ascii="Arial" w:hAnsi="Arial" w:cs="Arial"/>
          <w:i/>
          <w:iCs/>
          <w:sz w:val="20"/>
          <w:szCs w:val="20"/>
          <w:lang w:val="en-US"/>
        </w:rPr>
        <w:t>. Age</w:t>
      </w:r>
      <w:r w:rsidRPr="00797E5D">
        <w:rPr>
          <w:rFonts w:ascii="Arial" w:hAnsi="Arial" w:cs="Arial"/>
          <w:sz w:val="20"/>
          <w:szCs w:val="20"/>
          <w:lang w:val="en-US"/>
        </w:rPr>
        <w:t xml:space="preserve"> was the individual age in the model; </w:t>
      </w:r>
      <w:r w:rsidRPr="00797E5D">
        <w:rPr>
          <w:rFonts w:ascii="Arial" w:hAnsi="Arial" w:cs="Arial"/>
          <w:i/>
          <w:iCs/>
          <w:sz w:val="20"/>
          <w:szCs w:val="20"/>
          <w:lang w:val="en-US"/>
        </w:rPr>
        <w:t>Spouse</w:t>
      </w:r>
      <w:r w:rsidRPr="00797E5D">
        <w:rPr>
          <w:rFonts w:ascii="Arial" w:hAnsi="Arial" w:cs="Arial"/>
          <w:sz w:val="20"/>
          <w:szCs w:val="20"/>
          <w:lang w:val="en-US"/>
        </w:rPr>
        <w:t xml:space="preserve"> was the covariate identifying the spouses of </w:t>
      </w:r>
      <w:proofErr w:type="spellStart"/>
      <w:r w:rsidRPr="00797E5D">
        <w:rPr>
          <w:rFonts w:ascii="Arial" w:hAnsi="Arial" w:cs="Arial"/>
          <w:sz w:val="20"/>
          <w:szCs w:val="20"/>
          <w:lang w:val="en-US"/>
        </w:rPr>
        <w:t>PwAD</w:t>
      </w:r>
      <w:proofErr w:type="spellEnd"/>
      <w:r w:rsidRPr="00797E5D">
        <w:rPr>
          <w:rFonts w:ascii="Arial" w:hAnsi="Arial" w:cs="Arial"/>
          <w:sz w:val="20"/>
          <w:szCs w:val="20"/>
          <w:lang w:val="en-US"/>
        </w:rPr>
        <w:t xml:space="preserve"> taking the value of 0 if the </w:t>
      </w:r>
      <w:proofErr w:type="spellStart"/>
      <w:r w:rsidRPr="00797E5D">
        <w:rPr>
          <w:rFonts w:ascii="Arial" w:hAnsi="Arial" w:cs="Arial"/>
          <w:sz w:val="20"/>
          <w:szCs w:val="20"/>
          <w:lang w:val="en-US"/>
        </w:rPr>
        <w:t>carer</w:t>
      </w:r>
      <w:proofErr w:type="spellEnd"/>
      <w:r w:rsidRPr="00797E5D">
        <w:rPr>
          <w:rFonts w:ascii="Arial" w:hAnsi="Arial" w:cs="Arial"/>
          <w:sz w:val="20"/>
          <w:szCs w:val="20"/>
          <w:lang w:val="en-US"/>
        </w:rPr>
        <w:t xml:space="preserve"> was not the spouse and -0.36 if it was. </w:t>
      </w:r>
      <w:r w:rsidRPr="00797E5D">
        <w:rPr>
          <w:rFonts w:ascii="Arial" w:hAnsi="Arial" w:cs="Arial"/>
          <w:i/>
          <w:iCs/>
          <w:sz w:val="20"/>
          <w:szCs w:val="20"/>
          <w:lang w:val="en-US"/>
        </w:rPr>
        <w:t>ADL</w:t>
      </w:r>
      <w:r w:rsidRPr="00797E5D">
        <w:rPr>
          <w:rFonts w:ascii="Arial" w:hAnsi="Arial" w:cs="Arial"/>
          <w:sz w:val="20"/>
          <w:szCs w:val="20"/>
          <w:lang w:val="en-US"/>
        </w:rPr>
        <w:t xml:space="preserve"> was the individual ADL score, and </w:t>
      </w:r>
      <w:r w:rsidRPr="00797E5D">
        <w:rPr>
          <w:rFonts w:ascii="Arial" w:hAnsi="Arial" w:cs="Arial"/>
          <w:i/>
          <w:iCs/>
          <w:sz w:val="20"/>
          <w:szCs w:val="20"/>
          <w:lang w:val="en-US"/>
        </w:rPr>
        <w:t>Scale</w:t>
      </w:r>
      <w:r w:rsidRPr="00797E5D">
        <w:rPr>
          <w:rFonts w:ascii="Arial" w:hAnsi="Arial" w:cs="Arial"/>
          <w:sz w:val="20"/>
          <w:szCs w:val="20"/>
          <w:lang w:val="en-US"/>
        </w:rPr>
        <w:t xml:space="preserve"> took the value of 0.5438.</w:t>
      </w:r>
    </w:p>
    <w:p w14:paraId="4B7E85A7" w14:textId="0C404436" w:rsidR="00BF6CB8" w:rsidRDefault="00BF6CB8" w:rsidP="00BF6CB8">
      <w:pPr>
        <w:spacing w:before="240"/>
        <w:rPr>
          <w:rFonts w:ascii="Arial" w:hAnsi="Arial" w:cs="Arial"/>
          <w:sz w:val="20"/>
          <w:szCs w:val="20"/>
          <w:lang w:val="en-US"/>
        </w:rPr>
      </w:pPr>
      <w:r w:rsidRPr="00797E5D">
        <w:rPr>
          <w:rFonts w:ascii="Arial" w:hAnsi="Arial" w:cs="Arial"/>
          <w:sz w:val="20"/>
          <w:szCs w:val="20"/>
          <w:lang w:val="en-US"/>
        </w:rPr>
        <w:t xml:space="preserve">The outcome of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REF _Ref63983694 \h  \* MERGEFORMAT </w:instrText>
      </w:r>
      <w:r w:rsidRPr="00797E5D">
        <w:rPr>
          <w:rFonts w:ascii="Arial" w:hAnsi="Arial" w:cs="Arial"/>
          <w:sz w:val="20"/>
          <w:szCs w:val="20"/>
          <w:lang w:val="en-US"/>
        </w:rPr>
      </w:r>
      <w:r w:rsidRPr="00797E5D">
        <w:rPr>
          <w:rFonts w:ascii="Arial" w:hAnsi="Arial" w:cs="Arial"/>
          <w:sz w:val="20"/>
          <w:szCs w:val="20"/>
          <w:lang w:val="en-US"/>
        </w:rPr>
        <w:fldChar w:fldCharType="separate"/>
      </w:r>
      <w:r w:rsidR="00D92E18" w:rsidRPr="00797E5D">
        <w:rPr>
          <w:rFonts w:ascii="Arial" w:hAnsi="Arial" w:cs="Arial"/>
          <w:sz w:val="20"/>
          <w:szCs w:val="20"/>
          <w:lang w:val="en-US"/>
        </w:rPr>
        <w:t xml:space="preserve">Equation </w:t>
      </w:r>
      <w:r w:rsidR="00D92E18" w:rsidRPr="00D92E18">
        <w:rPr>
          <w:rFonts w:ascii="Arial" w:hAnsi="Arial" w:cs="Arial"/>
          <w:sz w:val="20"/>
          <w:szCs w:val="20"/>
          <w:lang w:val="en-US"/>
        </w:rPr>
        <w:t>8</w:t>
      </w:r>
      <w:r w:rsidRPr="00797E5D">
        <w:rPr>
          <w:rFonts w:ascii="Arial" w:hAnsi="Arial" w:cs="Arial"/>
          <w:sz w:val="20"/>
          <w:szCs w:val="20"/>
          <w:lang w:val="en-US"/>
        </w:rPr>
        <w:fldChar w:fldCharType="end"/>
      </w:r>
      <w:r w:rsidRPr="00797E5D">
        <w:rPr>
          <w:rFonts w:ascii="Arial" w:hAnsi="Arial" w:cs="Arial"/>
          <w:sz w:val="20"/>
          <w:szCs w:val="20"/>
          <w:lang w:val="en-US"/>
        </w:rPr>
        <w:t xml:space="preserve"> were the daily hours of care delivered by informal </w:t>
      </w:r>
      <w:proofErr w:type="spellStart"/>
      <w:r w:rsidRPr="00797E5D">
        <w:rPr>
          <w:rFonts w:ascii="Arial" w:hAnsi="Arial" w:cs="Arial"/>
          <w:sz w:val="20"/>
          <w:szCs w:val="20"/>
          <w:lang w:val="en-US"/>
        </w:rPr>
        <w:t>carers</w:t>
      </w:r>
      <w:proofErr w:type="spellEnd"/>
      <w:r w:rsidRPr="00797E5D">
        <w:rPr>
          <w:rFonts w:ascii="Arial" w:hAnsi="Arial" w:cs="Arial"/>
          <w:sz w:val="20"/>
          <w:szCs w:val="20"/>
          <w:lang w:val="en-US"/>
        </w:rPr>
        <w:t xml:space="preserve">. This output was converted into weekly hours of care and utilized to calculate the number of hours of work for </w:t>
      </w:r>
      <w:proofErr w:type="spellStart"/>
      <w:r w:rsidRPr="00797E5D">
        <w:rPr>
          <w:rFonts w:ascii="Arial" w:hAnsi="Arial" w:cs="Arial"/>
          <w:sz w:val="20"/>
          <w:szCs w:val="20"/>
          <w:lang w:val="en-US"/>
        </w:rPr>
        <w:t>carers</w:t>
      </w:r>
      <w:proofErr w:type="spellEnd"/>
      <w:r w:rsidRPr="00797E5D">
        <w:rPr>
          <w:rFonts w:ascii="Arial" w:hAnsi="Arial" w:cs="Arial"/>
          <w:sz w:val="20"/>
          <w:szCs w:val="20"/>
          <w:lang w:val="en-US"/>
        </w:rPr>
        <w:t xml:space="preserve"> remaining in employment.</w:t>
      </w:r>
    </w:p>
    <w:p w14:paraId="23B3A4AC" w14:textId="77777777" w:rsidR="000E019C" w:rsidRPr="00797E5D" w:rsidRDefault="000E019C" w:rsidP="00BF6CB8">
      <w:pPr>
        <w:spacing w:before="240"/>
        <w:rPr>
          <w:rFonts w:ascii="Arial" w:hAnsi="Arial" w:cs="Arial"/>
          <w:sz w:val="20"/>
          <w:szCs w:val="20"/>
          <w:lang w:val="en-US"/>
        </w:rPr>
      </w:pPr>
    </w:p>
    <w:p w14:paraId="6C37B261" w14:textId="2CABB82E" w:rsidR="00CA3857" w:rsidRPr="00797E5D" w:rsidRDefault="00B51718" w:rsidP="00B51718">
      <w:pPr>
        <w:pStyle w:val="Heading1"/>
        <w:numPr>
          <w:ilvl w:val="0"/>
          <w:numId w:val="2"/>
        </w:numPr>
        <w:rPr>
          <w:rFonts w:ascii="Arial" w:hAnsi="Arial" w:cs="Arial"/>
          <w:b/>
          <w:bCs/>
          <w:color w:val="auto"/>
          <w:sz w:val="20"/>
          <w:szCs w:val="20"/>
          <w:lang w:val="en-US"/>
        </w:rPr>
      </w:pPr>
      <w:bookmarkStart w:id="13" w:name="_Toc101535753"/>
      <w:r w:rsidRPr="00797E5D">
        <w:rPr>
          <w:rFonts w:ascii="Arial" w:hAnsi="Arial" w:cs="Arial"/>
          <w:b/>
          <w:bCs/>
          <w:color w:val="auto"/>
          <w:sz w:val="20"/>
          <w:szCs w:val="20"/>
          <w:lang w:val="en-US"/>
        </w:rPr>
        <w:t>Probability of employment given informal care requirements</w:t>
      </w:r>
      <w:bookmarkEnd w:id="13"/>
    </w:p>
    <w:p w14:paraId="4B627419" w14:textId="6F23687C" w:rsidR="00B51718" w:rsidRPr="00797E5D" w:rsidRDefault="00B51718" w:rsidP="00B51718">
      <w:pPr>
        <w:rPr>
          <w:rFonts w:ascii="Arial" w:hAnsi="Arial" w:cs="Arial"/>
          <w:sz w:val="20"/>
          <w:szCs w:val="20"/>
          <w:lang w:val="en-US"/>
        </w:rPr>
      </w:pPr>
      <w:r w:rsidRPr="00797E5D">
        <w:rPr>
          <w:rFonts w:ascii="Arial" w:hAnsi="Arial" w:cs="Arial"/>
          <w:sz w:val="20"/>
          <w:szCs w:val="20"/>
          <w:lang w:val="en-US"/>
        </w:rPr>
        <w:t xml:space="preserve">The probability of employment in </w:t>
      </w:r>
      <w:r w:rsidR="00900584" w:rsidRPr="00797E5D">
        <w:rPr>
          <w:rFonts w:ascii="Arial" w:hAnsi="Arial" w:cs="Arial"/>
          <w:sz w:val="20"/>
          <w:szCs w:val="20"/>
          <w:lang w:val="en-US"/>
        </w:rPr>
        <w:t xml:space="preserve">primary </w:t>
      </w:r>
      <w:r w:rsidRPr="00797E5D">
        <w:rPr>
          <w:rFonts w:ascii="Arial" w:hAnsi="Arial" w:cs="Arial"/>
          <w:sz w:val="20"/>
          <w:szCs w:val="20"/>
          <w:lang w:val="en-US"/>
        </w:rPr>
        <w:t>care</w:t>
      </w:r>
      <w:r w:rsidR="00BA195E" w:rsidRPr="00797E5D">
        <w:rPr>
          <w:rFonts w:ascii="Arial" w:hAnsi="Arial" w:cs="Arial"/>
          <w:sz w:val="20"/>
          <w:szCs w:val="20"/>
          <w:lang w:val="en-US"/>
        </w:rPr>
        <w:t>givers</w:t>
      </w:r>
      <w:r w:rsidRPr="00797E5D">
        <w:rPr>
          <w:rFonts w:ascii="Arial" w:hAnsi="Arial" w:cs="Arial"/>
          <w:sz w:val="20"/>
          <w:szCs w:val="20"/>
          <w:lang w:val="en-US"/>
        </w:rPr>
        <w:t xml:space="preserve"> was calculated using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REF _Ref64041924 \h  \* MERGEFORMAT </w:instrText>
      </w:r>
      <w:r w:rsidRPr="00797E5D">
        <w:rPr>
          <w:rFonts w:ascii="Arial" w:hAnsi="Arial" w:cs="Arial"/>
          <w:sz w:val="20"/>
          <w:szCs w:val="20"/>
          <w:lang w:val="en-US"/>
        </w:rPr>
      </w:r>
      <w:r w:rsidRPr="00797E5D">
        <w:rPr>
          <w:rFonts w:ascii="Arial" w:hAnsi="Arial" w:cs="Arial"/>
          <w:sz w:val="20"/>
          <w:szCs w:val="20"/>
          <w:lang w:val="en-US"/>
        </w:rPr>
        <w:fldChar w:fldCharType="separate"/>
      </w:r>
      <w:r w:rsidR="00D92E18" w:rsidRPr="00797E5D">
        <w:rPr>
          <w:rFonts w:ascii="Arial" w:hAnsi="Arial" w:cs="Arial"/>
          <w:sz w:val="20"/>
          <w:szCs w:val="20"/>
          <w:lang w:val="en-US"/>
        </w:rPr>
        <w:t xml:space="preserve">Equation </w:t>
      </w:r>
      <w:r w:rsidR="00D92E18">
        <w:rPr>
          <w:rFonts w:ascii="Arial" w:hAnsi="Arial" w:cs="Arial"/>
          <w:noProof/>
          <w:sz w:val="20"/>
          <w:szCs w:val="20"/>
          <w:lang w:val="en-US"/>
        </w:rPr>
        <w:t>9</w:t>
      </w:r>
      <w:r w:rsidRPr="00797E5D">
        <w:rPr>
          <w:rFonts w:ascii="Arial" w:hAnsi="Arial" w:cs="Arial"/>
          <w:sz w:val="20"/>
          <w:szCs w:val="20"/>
          <w:lang w:val="en-US"/>
        </w:rPr>
        <w:fldChar w:fldCharType="end"/>
      </w:r>
      <w:r w:rsidRPr="00797E5D">
        <w:rPr>
          <w:rFonts w:ascii="Arial" w:hAnsi="Arial" w:cs="Arial"/>
          <w:sz w:val="20"/>
          <w:szCs w:val="20"/>
          <w:lang w:val="en-US"/>
        </w:rPr>
        <w:t xml:space="preserve"> in males and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REF _Ref64041926 \h  \* MERGEFORMAT </w:instrText>
      </w:r>
      <w:r w:rsidRPr="00797E5D">
        <w:rPr>
          <w:rFonts w:ascii="Arial" w:hAnsi="Arial" w:cs="Arial"/>
          <w:sz w:val="20"/>
          <w:szCs w:val="20"/>
          <w:lang w:val="en-US"/>
        </w:rPr>
      </w:r>
      <w:r w:rsidRPr="00797E5D">
        <w:rPr>
          <w:rFonts w:ascii="Arial" w:hAnsi="Arial" w:cs="Arial"/>
          <w:sz w:val="20"/>
          <w:szCs w:val="20"/>
          <w:lang w:val="en-US"/>
        </w:rPr>
        <w:fldChar w:fldCharType="separate"/>
      </w:r>
      <w:r w:rsidR="00D92E18" w:rsidRPr="00797E5D">
        <w:rPr>
          <w:rFonts w:ascii="Arial" w:hAnsi="Arial" w:cs="Arial"/>
          <w:sz w:val="20"/>
          <w:szCs w:val="20"/>
          <w:lang w:val="en-US"/>
        </w:rPr>
        <w:t xml:space="preserve">Equation </w:t>
      </w:r>
      <w:r w:rsidR="00D92E18">
        <w:rPr>
          <w:rFonts w:ascii="Arial" w:hAnsi="Arial" w:cs="Arial"/>
          <w:noProof/>
          <w:sz w:val="20"/>
          <w:szCs w:val="20"/>
          <w:lang w:val="en-US"/>
        </w:rPr>
        <w:t>10</w:t>
      </w:r>
      <w:r w:rsidRPr="00797E5D">
        <w:rPr>
          <w:rFonts w:ascii="Arial" w:hAnsi="Arial" w:cs="Arial"/>
          <w:sz w:val="20"/>
          <w:szCs w:val="20"/>
          <w:lang w:val="en-US"/>
        </w:rPr>
        <w:fldChar w:fldCharType="end"/>
      </w:r>
      <w:r w:rsidRPr="00797E5D">
        <w:rPr>
          <w:rFonts w:ascii="Arial" w:hAnsi="Arial" w:cs="Arial"/>
          <w:sz w:val="20"/>
          <w:szCs w:val="20"/>
          <w:lang w:val="en-US"/>
        </w:rPr>
        <w:t xml:space="preserve"> in females, both sourced from the publication by Lilly and colleagues.</w:t>
      </w:r>
    </w:p>
    <w:tbl>
      <w:tblPr>
        <w:tblW w:w="8647" w:type="dxa"/>
        <w:tblLook w:val="04A0" w:firstRow="1" w:lastRow="0" w:firstColumn="1" w:lastColumn="0" w:noHBand="0" w:noVBand="1"/>
      </w:tblPr>
      <w:tblGrid>
        <w:gridCol w:w="7230"/>
        <w:gridCol w:w="1417"/>
      </w:tblGrid>
      <w:tr w:rsidR="00E8536F" w:rsidRPr="00797E5D" w14:paraId="020CDF47" w14:textId="77777777" w:rsidTr="00685D1A">
        <w:trPr>
          <w:trHeight w:val="397"/>
        </w:trPr>
        <w:tc>
          <w:tcPr>
            <w:tcW w:w="7230" w:type="dxa"/>
            <w:vAlign w:val="center"/>
            <w:hideMark/>
          </w:tcPr>
          <w:p w14:paraId="1B0CCF5B" w14:textId="0C9C2C55" w:rsidR="00B51718" w:rsidRPr="00797E5D" w:rsidRDefault="00E31444" w:rsidP="00316DD1">
            <w:pPr>
              <w:autoSpaceDE w:val="0"/>
              <w:autoSpaceDN w:val="0"/>
              <w:adjustRightInd w:val="0"/>
              <w:spacing w:after="0" w:line="240" w:lineRule="auto"/>
              <w:ind w:right="172"/>
              <w:rPr>
                <w:rFonts w:ascii="Arial" w:hAnsi="Arial" w:cs="Arial"/>
                <w:i/>
                <w:sz w:val="20"/>
                <w:szCs w:val="20"/>
                <w:lang w:val="en-US"/>
              </w:rPr>
            </w:pPr>
            <m:oMathPara>
              <m:oMathParaPr>
                <m:jc m:val="left"/>
              </m:oMathParaPr>
              <m:oMath>
                <m:sSub>
                  <m:sSubPr>
                    <m:ctrlPr>
                      <w:rPr>
                        <w:rFonts w:ascii="Cambria Math" w:hAnsi="Cambria Math" w:cs="Arial"/>
                        <w:i/>
                        <w:sz w:val="20"/>
                        <w:szCs w:val="20"/>
                        <w:lang w:val="en-US"/>
                      </w:rPr>
                    </m:ctrlPr>
                  </m:sSubPr>
                  <m:e>
                    <m:r>
                      <w:rPr>
                        <w:rFonts w:ascii="Cambria Math" w:hAnsi="Cambria Math" w:cs="Arial"/>
                        <w:sz w:val="20"/>
                        <w:szCs w:val="20"/>
                        <w:lang w:val="en-US"/>
                      </w:rPr>
                      <m:t>P(LFP)</m:t>
                    </m:r>
                  </m:e>
                  <m:sub>
                    <m:r>
                      <w:rPr>
                        <w:rFonts w:ascii="Cambria Math" w:hAnsi="Cambria Math" w:cs="Arial"/>
                        <w:sz w:val="20"/>
                        <w:szCs w:val="20"/>
                        <w:lang w:val="en-US"/>
                      </w:rPr>
                      <m:t>Males</m:t>
                    </m:r>
                  </m:sub>
                </m:sSub>
                <m:r>
                  <w:rPr>
                    <w:rFonts w:ascii="Cambria Math" w:hAnsi="Cambria Math" w:cs="Arial"/>
                    <w:sz w:val="20"/>
                    <w:szCs w:val="20"/>
                    <w:lang w:val="en-US"/>
                  </w:rPr>
                  <m:t>= exp(-0.308-</m:t>
                </m:r>
                <m:sSub>
                  <m:sSubPr>
                    <m:ctrlPr>
                      <w:rPr>
                        <w:rFonts w:ascii="Cambria Math" w:hAnsi="Cambria Math" w:cs="Arial"/>
                        <w:i/>
                        <w:sz w:val="20"/>
                        <w:szCs w:val="20"/>
                        <w:lang w:val="en-US"/>
                      </w:rPr>
                    </m:ctrlPr>
                  </m:sSubPr>
                  <m:e>
                    <m:r>
                      <w:rPr>
                        <w:rFonts w:ascii="Cambria Math" w:hAnsi="Cambria Math" w:cs="Arial"/>
                        <w:sz w:val="20"/>
                        <w:szCs w:val="20"/>
                        <w:lang w:val="en-US"/>
                      </w:rPr>
                      <m:t>0.089</m:t>
                    </m:r>
                  </m:e>
                  <m:sub>
                    <m:r>
                      <w:rPr>
                        <w:rFonts w:ascii="Cambria Math" w:hAnsi="Cambria Math" w:cs="Arial"/>
                        <w:sz w:val="20"/>
                        <w:szCs w:val="20"/>
                        <w:lang w:val="en-US"/>
                      </w:rPr>
                      <m:t>CG</m:t>
                    </m:r>
                  </m:sub>
                </m:sSub>
                <m:r>
                  <w:rPr>
                    <w:rFonts w:ascii="Cambria Math" w:hAnsi="Cambria Math" w:cs="Arial"/>
                    <w:sz w:val="20"/>
                    <w:szCs w:val="20"/>
                    <w:lang w:val="en-US"/>
                  </w:rPr>
                  <m:t>-0.275</m:t>
                </m:r>
                <m:sSub>
                  <m:sSubPr>
                    <m:ctrlPr>
                      <w:rPr>
                        <w:rFonts w:ascii="Cambria Math" w:hAnsi="Cambria Math" w:cs="Arial"/>
                        <w:i/>
                        <w:sz w:val="20"/>
                        <w:szCs w:val="20"/>
                        <w:lang w:val="en-US"/>
                      </w:rPr>
                    </m:ctrlPr>
                  </m:sSubPr>
                  <m:e>
                    <m:r>
                      <w:rPr>
                        <w:rFonts w:ascii="Cambria Math" w:hAnsi="Cambria Math" w:cs="Arial"/>
                        <w:sz w:val="20"/>
                        <w:szCs w:val="20"/>
                        <w:lang w:val="en-US"/>
                      </w:rPr>
                      <m:t>Age</m:t>
                    </m:r>
                  </m:e>
                  <m:sub>
                    <m:r>
                      <w:rPr>
                        <w:rFonts w:ascii="Cambria Math" w:hAnsi="Cambria Math" w:cs="Arial"/>
                        <w:sz w:val="20"/>
                        <w:szCs w:val="20"/>
                        <w:lang w:val="en-US"/>
                      </w:rPr>
                      <m:t>50-54</m:t>
                    </m:r>
                  </m:sub>
                </m:sSub>
                <m:r>
                  <w:rPr>
                    <w:rFonts w:ascii="Cambria Math" w:hAnsi="Cambria Math" w:cs="Arial"/>
                    <w:sz w:val="20"/>
                    <w:szCs w:val="20"/>
                    <w:lang w:val="en-US"/>
                  </w:rPr>
                  <m:t>-0.843</m:t>
                </m:r>
                <m:sSub>
                  <m:sSubPr>
                    <m:ctrlPr>
                      <w:rPr>
                        <w:rFonts w:ascii="Cambria Math" w:hAnsi="Cambria Math" w:cs="Arial"/>
                        <w:i/>
                        <w:sz w:val="20"/>
                        <w:szCs w:val="20"/>
                        <w:lang w:val="en-US"/>
                      </w:rPr>
                    </m:ctrlPr>
                  </m:sSubPr>
                  <m:e>
                    <m:r>
                      <w:rPr>
                        <w:rFonts w:ascii="Cambria Math" w:hAnsi="Cambria Math" w:cs="Arial"/>
                        <w:sz w:val="20"/>
                        <w:szCs w:val="20"/>
                        <w:lang w:val="en-US"/>
                      </w:rPr>
                      <m:t>Age</m:t>
                    </m:r>
                  </m:e>
                  <m:sub>
                    <m:r>
                      <w:rPr>
                        <w:rFonts w:ascii="Cambria Math" w:hAnsi="Cambria Math" w:cs="Arial"/>
                        <w:sz w:val="20"/>
                        <w:szCs w:val="20"/>
                        <w:lang w:val="en-US"/>
                      </w:rPr>
                      <m:t>55-59</m:t>
                    </m:r>
                  </m:sub>
                </m:sSub>
                <m:r>
                  <w:rPr>
                    <w:rFonts w:ascii="Cambria Math" w:hAnsi="Cambria Math" w:cs="Arial"/>
                    <w:sz w:val="20"/>
                    <w:szCs w:val="20"/>
                    <w:lang w:val="en-US"/>
                  </w:rPr>
                  <m:t>-1.531</m:t>
                </m:r>
                <m:sSub>
                  <m:sSubPr>
                    <m:ctrlPr>
                      <w:rPr>
                        <w:rFonts w:ascii="Cambria Math" w:hAnsi="Cambria Math" w:cs="Arial"/>
                        <w:i/>
                        <w:sz w:val="20"/>
                        <w:szCs w:val="20"/>
                        <w:lang w:val="en-US"/>
                      </w:rPr>
                    </m:ctrlPr>
                  </m:sSubPr>
                  <m:e>
                    <m:r>
                      <w:rPr>
                        <w:rFonts w:ascii="Cambria Math" w:hAnsi="Cambria Math" w:cs="Arial"/>
                        <w:sz w:val="20"/>
                        <w:szCs w:val="20"/>
                        <w:lang w:val="en-US"/>
                      </w:rPr>
                      <m:t>Age</m:t>
                    </m:r>
                  </m:e>
                  <m:sub>
                    <m:r>
                      <w:rPr>
                        <w:rFonts w:ascii="Cambria Math" w:hAnsi="Cambria Math" w:cs="Arial"/>
                        <w:sz w:val="20"/>
                        <w:szCs w:val="20"/>
                        <w:lang w:val="en-US"/>
                      </w:rPr>
                      <m:t>60-64</m:t>
                    </m:r>
                  </m:sub>
                </m:sSub>
                <m:r>
                  <w:rPr>
                    <w:rFonts w:ascii="Cambria Math" w:hAnsi="Cambria Math" w:cs="Arial"/>
                    <w:sz w:val="20"/>
                    <w:szCs w:val="20"/>
                    <w:lang w:val="en-US"/>
                  </w:rPr>
                  <m:t>+0.339Spouse)</m:t>
                </m:r>
              </m:oMath>
            </m:oMathPara>
          </w:p>
        </w:tc>
        <w:tc>
          <w:tcPr>
            <w:tcW w:w="1417" w:type="dxa"/>
            <w:vAlign w:val="center"/>
            <w:hideMark/>
          </w:tcPr>
          <w:p w14:paraId="557B9B97" w14:textId="11E5C81B" w:rsidR="00B51718" w:rsidRPr="00797E5D" w:rsidRDefault="00B51718" w:rsidP="00685D1A">
            <w:pPr>
              <w:spacing w:after="0"/>
              <w:ind w:right="-277"/>
              <w:rPr>
                <w:rFonts w:ascii="Arial" w:hAnsi="Arial" w:cs="Arial"/>
                <w:i/>
                <w:sz w:val="20"/>
                <w:szCs w:val="20"/>
                <w:lang w:val="en-US"/>
              </w:rPr>
            </w:pPr>
            <w:bookmarkStart w:id="14" w:name="_Ref64041924"/>
            <w:r w:rsidRPr="00797E5D">
              <w:rPr>
                <w:rFonts w:ascii="Arial" w:hAnsi="Arial" w:cs="Arial"/>
                <w:sz w:val="20"/>
                <w:szCs w:val="20"/>
                <w:lang w:val="en-US"/>
              </w:rPr>
              <w:t xml:space="preserve">Equation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SEQ Equation \* ARABIC </w:instrText>
            </w:r>
            <w:r w:rsidRPr="00797E5D">
              <w:rPr>
                <w:rFonts w:ascii="Arial" w:hAnsi="Arial" w:cs="Arial"/>
                <w:sz w:val="20"/>
                <w:szCs w:val="20"/>
                <w:lang w:val="en-US"/>
              </w:rPr>
              <w:fldChar w:fldCharType="separate"/>
            </w:r>
            <w:r w:rsidR="00D92E18">
              <w:rPr>
                <w:rFonts w:ascii="Arial" w:hAnsi="Arial" w:cs="Arial"/>
                <w:noProof/>
                <w:sz w:val="20"/>
                <w:szCs w:val="20"/>
                <w:lang w:val="en-US"/>
              </w:rPr>
              <w:t>9</w:t>
            </w:r>
            <w:r w:rsidRPr="00797E5D">
              <w:rPr>
                <w:rFonts w:ascii="Arial" w:hAnsi="Arial" w:cs="Arial"/>
                <w:sz w:val="20"/>
                <w:szCs w:val="20"/>
                <w:lang w:val="en-US"/>
              </w:rPr>
              <w:fldChar w:fldCharType="end"/>
            </w:r>
            <w:bookmarkEnd w:id="14"/>
          </w:p>
        </w:tc>
      </w:tr>
      <w:tr w:rsidR="00E8536F" w:rsidRPr="00797E5D" w14:paraId="29908D7A" w14:textId="77777777" w:rsidTr="00685D1A">
        <w:trPr>
          <w:trHeight w:val="397"/>
        </w:trPr>
        <w:tc>
          <w:tcPr>
            <w:tcW w:w="7230" w:type="dxa"/>
            <w:hideMark/>
          </w:tcPr>
          <w:p w14:paraId="42DE5E17" w14:textId="2666779C" w:rsidR="00B51718" w:rsidRPr="00797E5D" w:rsidRDefault="00E31444" w:rsidP="00316DD1">
            <w:pPr>
              <w:autoSpaceDE w:val="0"/>
              <w:autoSpaceDN w:val="0"/>
              <w:adjustRightInd w:val="0"/>
              <w:spacing w:before="120" w:after="0" w:line="240" w:lineRule="auto"/>
              <w:ind w:right="172"/>
              <w:rPr>
                <w:rFonts w:ascii="Arial" w:hAnsi="Arial" w:cs="Arial"/>
                <w:i/>
                <w:sz w:val="20"/>
                <w:szCs w:val="20"/>
                <w:lang w:val="en-US"/>
              </w:rPr>
            </w:pPr>
            <m:oMathPara>
              <m:oMathParaPr>
                <m:jc m:val="left"/>
              </m:oMathParaPr>
              <m:oMath>
                <m:sSub>
                  <m:sSubPr>
                    <m:ctrlPr>
                      <w:rPr>
                        <w:rFonts w:ascii="Cambria Math" w:hAnsi="Cambria Math" w:cs="Arial"/>
                        <w:i/>
                        <w:sz w:val="20"/>
                        <w:szCs w:val="20"/>
                        <w:lang w:val="en-US"/>
                      </w:rPr>
                    </m:ctrlPr>
                  </m:sSubPr>
                  <m:e>
                    <m:r>
                      <w:rPr>
                        <w:rFonts w:ascii="Cambria Math" w:hAnsi="Cambria Math" w:cs="Arial"/>
                        <w:sz w:val="20"/>
                        <w:szCs w:val="20"/>
                        <w:lang w:val="en-US"/>
                      </w:rPr>
                      <m:t>P(LFP)</m:t>
                    </m:r>
                  </m:e>
                  <m:sub>
                    <m:r>
                      <w:rPr>
                        <w:rFonts w:ascii="Cambria Math" w:hAnsi="Cambria Math" w:cs="Arial"/>
                        <w:sz w:val="20"/>
                        <w:szCs w:val="20"/>
                        <w:lang w:val="en-US"/>
                      </w:rPr>
                      <m:t>Females</m:t>
                    </m:r>
                  </m:sub>
                </m:sSub>
                <m:r>
                  <w:rPr>
                    <w:rFonts w:ascii="Cambria Math" w:hAnsi="Cambria Math" w:cs="Arial"/>
                    <w:sz w:val="20"/>
                    <w:szCs w:val="20"/>
                    <w:lang w:val="en-US"/>
                  </w:rPr>
                  <m:t>= exp(-0.661-</m:t>
                </m:r>
                <m:sSub>
                  <m:sSubPr>
                    <m:ctrlPr>
                      <w:rPr>
                        <w:rFonts w:ascii="Cambria Math" w:hAnsi="Cambria Math" w:cs="Arial"/>
                        <w:i/>
                        <w:sz w:val="20"/>
                        <w:szCs w:val="20"/>
                        <w:lang w:val="en-US"/>
                      </w:rPr>
                    </m:ctrlPr>
                  </m:sSubPr>
                  <m:e>
                    <m:r>
                      <w:rPr>
                        <w:rFonts w:ascii="Cambria Math" w:hAnsi="Cambria Math" w:cs="Arial"/>
                        <w:sz w:val="20"/>
                        <w:szCs w:val="20"/>
                        <w:lang w:val="en-US"/>
                      </w:rPr>
                      <m:t>0.004</m:t>
                    </m:r>
                  </m:e>
                  <m:sub>
                    <m:r>
                      <w:rPr>
                        <w:rFonts w:ascii="Cambria Math" w:hAnsi="Cambria Math" w:cs="Arial"/>
                        <w:sz w:val="20"/>
                        <w:szCs w:val="20"/>
                        <w:lang w:val="en-US"/>
                      </w:rPr>
                      <m:t>CG</m:t>
                    </m:r>
                  </m:sub>
                </m:sSub>
                <m:r>
                  <w:rPr>
                    <w:rFonts w:ascii="Cambria Math" w:hAnsi="Cambria Math" w:cs="Arial"/>
                    <w:sz w:val="20"/>
                    <w:szCs w:val="20"/>
                    <w:lang w:val="en-US"/>
                  </w:rPr>
                  <m:t>-0.249</m:t>
                </m:r>
                <m:sSub>
                  <m:sSubPr>
                    <m:ctrlPr>
                      <w:rPr>
                        <w:rFonts w:ascii="Cambria Math" w:hAnsi="Cambria Math" w:cs="Arial"/>
                        <w:i/>
                        <w:sz w:val="20"/>
                        <w:szCs w:val="20"/>
                        <w:lang w:val="en-US"/>
                      </w:rPr>
                    </m:ctrlPr>
                  </m:sSubPr>
                  <m:e>
                    <m:r>
                      <w:rPr>
                        <w:rFonts w:ascii="Cambria Math" w:hAnsi="Cambria Math" w:cs="Arial"/>
                        <w:sz w:val="20"/>
                        <w:szCs w:val="20"/>
                        <w:lang w:val="en-US"/>
                      </w:rPr>
                      <m:t>Age</m:t>
                    </m:r>
                  </m:e>
                  <m:sub>
                    <m:r>
                      <w:rPr>
                        <w:rFonts w:ascii="Cambria Math" w:hAnsi="Cambria Math" w:cs="Arial"/>
                        <w:sz w:val="20"/>
                        <w:szCs w:val="20"/>
                        <w:lang w:val="en-US"/>
                      </w:rPr>
                      <m:t>50-54</m:t>
                    </m:r>
                  </m:sub>
                </m:sSub>
                <m:r>
                  <w:rPr>
                    <w:rFonts w:ascii="Cambria Math" w:hAnsi="Cambria Math" w:cs="Arial"/>
                    <w:sz w:val="20"/>
                    <w:szCs w:val="20"/>
                    <w:lang w:val="en-US"/>
                  </w:rPr>
                  <m:t>-0.781</m:t>
                </m:r>
                <m:sSub>
                  <m:sSubPr>
                    <m:ctrlPr>
                      <w:rPr>
                        <w:rFonts w:ascii="Cambria Math" w:hAnsi="Cambria Math" w:cs="Arial"/>
                        <w:i/>
                        <w:sz w:val="20"/>
                        <w:szCs w:val="20"/>
                        <w:lang w:val="en-US"/>
                      </w:rPr>
                    </m:ctrlPr>
                  </m:sSubPr>
                  <m:e>
                    <m:r>
                      <w:rPr>
                        <w:rFonts w:ascii="Cambria Math" w:hAnsi="Cambria Math" w:cs="Arial"/>
                        <w:sz w:val="20"/>
                        <w:szCs w:val="20"/>
                        <w:lang w:val="en-US"/>
                      </w:rPr>
                      <m:t>Age</m:t>
                    </m:r>
                  </m:e>
                  <m:sub>
                    <m:r>
                      <w:rPr>
                        <w:rFonts w:ascii="Cambria Math" w:hAnsi="Cambria Math" w:cs="Arial"/>
                        <w:sz w:val="20"/>
                        <w:szCs w:val="20"/>
                        <w:lang w:val="en-US"/>
                      </w:rPr>
                      <m:t>55-59</m:t>
                    </m:r>
                  </m:sub>
                </m:sSub>
                <m:r>
                  <w:rPr>
                    <w:rFonts w:ascii="Cambria Math" w:hAnsi="Cambria Math" w:cs="Arial"/>
                    <w:sz w:val="20"/>
                    <w:szCs w:val="20"/>
                    <w:lang w:val="en-US"/>
                  </w:rPr>
                  <m:t>-1.470</m:t>
                </m:r>
                <m:sSub>
                  <m:sSubPr>
                    <m:ctrlPr>
                      <w:rPr>
                        <w:rFonts w:ascii="Cambria Math" w:hAnsi="Cambria Math" w:cs="Arial"/>
                        <w:i/>
                        <w:sz w:val="20"/>
                        <w:szCs w:val="20"/>
                        <w:lang w:val="en-US"/>
                      </w:rPr>
                    </m:ctrlPr>
                  </m:sSubPr>
                  <m:e>
                    <m:r>
                      <w:rPr>
                        <w:rFonts w:ascii="Cambria Math" w:hAnsi="Cambria Math" w:cs="Arial"/>
                        <w:sz w:val="20"/>
                        <w:szCs w:val="20"/>
                        <w:lang w:val="en-US"/>
                      </w:rPr>
                      <m:t>Age</m:t>
                    </m:r>
                  </m:e>
                  <m:sub>
                    <m:r>
                      <w:rPr>
                        <w:rFonts w:ascii="Cambria Math" w:hAnsi="Cambria Math" w:cs="Arial"/>
                        <w:sz w:val="20"/>
                        <w:szCs w:val="20"/>
                        <w:lang w:val="en-US"/>
                      </w:rPr>
                      <m:t>60-64</m:t>
                    </m:r>
                  </m:sub>
                </m:sSub>
                <m:r>
                  <w:rPr>
                    <w:rFonts w:ascii="Cambria Math" w:hAnsi="Cambria Math" w:cs="Arial"/>
                    <w:sz w:val="20"/>
                    <w:szCs w:val="20"/>
                    <w:lang w:val="en-US"/>
                  </w:rPr>
                  <m:t>-0.113Spouse)</m:t>
                </m:r>
              </m:oMath>
            </m:oMathPara>
          </w:p>
        </w:tc>
        <w:tc>
          <w:tcPr>
            <w:tcW w:w="1417" w:type="dxa"/>
            <w:hideMark/>
          </w:tcPr>
          <w:p w14:paraId="67CC7425" w14:textId="6081284E" w:rsidR="00B51718" w:rsidRPr="00797E5D" w:rsidRDefault="00B51718" w:rsidP="00316DD1">
            <w:pPr>
              <w:spacing w:before="120" w:after="0"/>
              <w:rPr>
                <w:rFonts w:ascii="Arial" w:hAnsi="Arial" w:cs="Arial"/>
                <w:i/>
                <w:sz w:val="20"/>
                <w:szCs w:val="20"/>
                <w:lang w:val="en-US"/>
              </w:rPr>
            </w:pPr>
            <w:bookmarkStart w:id="15" w:name="_Ref64041926"/>
            <w:r w:rsidRPr="00797E5D">
              <w:rPr>
                <w:rFonts w:ascii="Arial" w:hAnsi="Arial" w:cs="Arial"/>
                <w:sz w:val="20"/>
                <w:szCs w:val="20"/>
                <w:lang w:val="en-US"/>
              </w:rPr>
              <w:t xml:space="preserve">Equation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SEQ Equation \* ARABIC </w:instrText>
            </w:r>
            <w:r w:rsidRPr="00797E5D">
              <w:rPr>
                <w:rFonts w:ascii="Arial" w:hAnsi="Arial" w:cs="Arial"/>
                <w:sz w:val="20"/>
                <w:szCs w:val="20"/>
                <w:lang w:val="en-US"/>
              </w:rPr>
              <w:fldChar w:fldCharType="separate"/>
            </w:r>
            <w:r w:rsidR="00D92E18">
              <w:rPr>
                <w:rFonts w:ascii="Arial" w:hAnsi="Arial" w:cs="Arial"/>
                <w:noProof/>
                <w:sz w:val="20"/>
                <w:szCs w:val="20"/>
                <w:lang w:val="en-US"/>
              </w:rPr>
              <w:t>10</w:t>
            </w:r>
            <w:r w:rsidRPr="00797E5D">
              <w:rPr>
                <w:rFonts w:ascii="Arial" w:hAnsi="Arial" w:cs="Arial"/>
                <w:sz w:val="20"/>
                <w:szCs w:val="20"/>
                <w:lang w:val="en-US"/>
              </w:rPr>
              <w:fldChar w:fldCharType="end"/>
            </w:r>
            <w:bookmarkEnd w:id="15"/>
          </w:p>
        </w:tc>
      </w:tr>
    </w:tbl>
    <w:p w14:paraId="38A93A56" w14:textId="2E2F0DA3" w:rsidR="00445C6B" w:rsidRPr="00797E5D" w:rsidRDefault="00B51718" w:rsidP="00E93759">
      <w:pPr>
        <w:spacing w:before="240"/>
        <w:rPr>
          <w:rFonts w:ascii="Arial" w:hAnsi="Arial" w:cs="Arial"/>
          <w:sz w:val="20"/>
          <w:szCs w:val="20"/>
          <w:lang w:val="en-US"/>
        </w:rPr>
      </w:pPr>
      <w:r w:rsidRPr="00797E5D">
        <w:rPr>
          <w:rFonts w:ascii="Arial" w:hAnsi="Arial" w:cs="Arial"/>
          <w:sz w:val="20"/>
          <w:szCs w:val="20"/>
          <w:lang w:val="en-US"/>
        </w:rPr>
        <w:t xml:space="preserve">Where </w:t>
      </w:r>
      <w:r w:rsidR="00900584" w:rsidRPr="00797E5D">
        <w:rPr>
          <w:rFonts w:ascii="Arial" w:hAnsi="Arial" w:cs="Arial"/>
          <w:i/>
          <w:iCs/>
          <w:sz w:val="20"/>
          <w:szCs w:val="20"/>
          <w:lang w:val="en-US"/>
        </w:rPr>
        <w:t>CG</w:t>
      </w:r>
      <w:r w:rsidR="00900584" w:rsidRPr="00797E5D">
        <w:rPr>
          <w:rFonts w:ascii="Arial" w:hAnsi="Arial" w:cs="Arial"/>
          <w:sz w:val="20"/>
          <w:szCs w:val="20"/>
          <w:lang w:val="en-US"/>
        </w:rPr>
        <w:t xml:space="preserve"> took the value of 0 for primary caregivers and 1 for secondary caregivers, </w:t>
      </w:r>
      <w:proofErr w:type="spellStart"/>
      <w:r w:rsidRPr="00797E5D">
        <w:rPr>
          <w:rFonts w:ascii="Arial" w:hAnsi="Arial" w:cs="Arial"/>
          <w:i/>
          <w:iCs/>
          <w:sz w:val="20"/>
          <w:szCs w:val="20"/>
          <w:lang w:val="en-US"/>
        </w:rPr>
        <w:t>Age</w:t>
      </w:r>
      <w:r w:rsidRPr="00797E5D">
        <w:rPr>
          <w:rFonts w:ascii="Arial" w:hAnsi="Arial" w:cs="Arial"/>
          <w:i/>
          <w:iCs/>
          <w:sz w:val="20"/>
          <w:szCs w:val="20"/>
          <w:vertAlign w:val="subscript"/>
          <w:lang w:val="en-US"/>
        </w:rPr>
        <w:t>Min</w:t>
      </w:r>
      <w:proofErr w:type="spellEnd"/>
      <w:r w:rsidRPr="00797E5D">
        <w:rPr>
          <w:rFonts w:ascii="Arial" w:hAnsi="Arial" w:cs="Arial"/>
          <w:i/>
          <w:iCs/>
          <w:sz w:val="20"/>
          <w:szCs w:val="20"/>
          <w:vertAlign w:val="subscript"/>
          <w:lang w:val="en-US"/>
        </w:rPr>
        <w:t>-Max</w:t>
      </w:r>
      <w:r w:rsidRPr="00797E5D">
        <w:rPr>
          <w:rFonts w:ascii="Arial" w:hAnsi="Arial" w:cs="Arial"/>
          <w:sz w:val="20"/>
          <w:szCs w:val="20"/>
          <w:vertAlign w:val="subscript"/>
          <w:lang w:val="en-US"/>
        </w:rPr>
        <w:t xml:space="preserve"> </w:t>
      </w:r>
      <w:r w:rsidRPr="00797E5D">
        <w:rPr>
          <w:rFonts w:ascii="Arial" w:hAnsi="Arial" w:cs="Arial"/>
          <w:sz w:val="20"/>
          <w:szCs w:val="20"/>
          <w:lang w:val="en-US"/>
        </w:rPr>
        <w:t>took the value of 0 or 1 if care</w:t>
      </w:r>
      <w:r w:rsidR="00BA195E" w:rsidRPr="00797E5D">
        <w:rPr>
          <w:rFonts w:ascii="Arial" w:hAnsi="Arial" w:cs="Arial"/>
          <w:sz w:val="20"/>
          <w:szCs w:val="20"/>
          <w:lang w:val="en-US"/>
        </w:rPr>
        <w:t>givers</w:t>
      </w:r>
      <w:r w:rsidRPr="00797E5D">
        <w:rPr>
          <w:rFonts w:ascii="Arial" w:hAnsi="Arial" w:cs="Arial"/>
          <w:sz w:val="20"/>
          <w:szCs w:val="20"/>
          <w:lang w:val="en-US"/>
        </w:rPr>
        <w:t xml:space="preserve">’ age fell above or below the maximum, respectively. The upper limit of </w:t>
      </w:r>
      <w:r w:rsidRPr="00797E5D">
        <w:rPr>
          <w:rFonts w:ascii="Arial" w:hAnsi="Arial" w:cs="Arial"/>
          <w:i/>
          <w:iCs/>
          <w:sz w:val="20"/>
          <w:szCs w:val="20"/>
          <w:lang w:val="en-US"/>
        </w:rPr>
        <w:t>Age</w:t>
      </w:r>
      <w:r w:rsidRPr="00797E5D">
        <w:rPr>
          <w:rFonts w:ascii="Arial" w:hAnsi="Arial" w:cs="Arial"/>
          <w:i/>
          <w:iCs/>
          <w:sz w:val="20"/>
          <w:szCs w:val="20"/>
          <w:vertAlign w:val="subscript"/>
          <w:lang w:val="en-US"/>
        </w:rPr>
        <w:t>60-64</w:t>
      </w:r>
      <w:r w:rsidRPr="00797E5D">
        <w:rPr>
          <w:rFonts w:ascii="Arial" w:hAnsi="Arial" w:cs="Arial"/>
          <w:sz w:val="20"/>
          <w:szCs w:val="20"/>
          <w:lang w:val="en-US"/>
        </w:rPr>
        <w:t xml:space="preserve"> was assumed to equal SPA value. </w:t>
      </w:r>
      <w:r w:rsidRPr="00797E5D">
        <w:rPr>
          <w:rFonts w:ascii="Arial" w:hAnsi="Arial" w:cs="Arial"/>
          <w:i/>
          <w:iCs/>
          <w:sz w:val="20"/>
          <w:szCs w:val="20"/>
          <w:lang w:val="en-US"/>
        </w:rPr>
        <w:t>Spouse</w:t>
      </w:r>
      <w:r w:rsidRPr="00797E5D">
        <w:rPr>
          <w:rFonts w:ascii="Arial" w:hAnsi="Arial" w:cs="Arial"/>
          <w:sz w:val="20"/>
          <w:szCs w:val="20"/>
          <w:lang w:val="en-US"/>
        </w:rPr>
        <w:t xml:space="preserve"> would take the value of 1 for spouses and 0 for child care</w:t>
      </w:r>
      <w:r w:rsidR="00BA195E" w:rsidRPr="00797E5D">
        <w:rPr>
          <w:rFonts w:ascii="Arial" w:hAnsi="Arial" w:cs="Arial"/>
          <w:sz w:val="20"/>
          <w:szCs w:val="20"/>
          <w:lang w:val="en-US"/>
        </w:rPr>
        <w:t>givers</w:t>
      </w:r>
      <w:r w:rsidRPr="00797E5D">
        <w:rPr>
          <w:rFonts w:ascii="Arial" w:hAnsi="Arial" w:cs="Arial"/>
          <w:sz w:val="20"/>
          <w:szCs w:val="20"/>
          <w:lang w:val="en-US"/>
        </w:rPr>
        <w:t>.</w:t>
      </w:r>
    </w:p>
    <w:p w14:paraId="29905996" w14:textId="55A09435" w:rsidR="00B51718" w:rsidRDefault="00B51718" w:rsidP="00E93759">
      <w:pPr>
        <w:spacing w:before="240"/>
        <w:rPr>
          <w:rFonts w:ascii="Arial" w:hAnsi="Arial" w:cs="Arial"/>
          <w:sz w:val="20"/>
          <w:szCs w:val="20"/>
          <w:lang w:val="en-US"/>
        </w:rPr>
      </w:pPr>
      <w:r w:rsidRPr="00797E5D">
        <w:rPr>
          <w:rFonts w:ascii="Arial" w:hAnsi="Arial" w:cs="Arial"/>
          <w:sz w:val="20"/>
          <w:szCs w:val="20"/>
          <w:lang w:val="en-US"/>
        </w:rPr>
        <w:t xml:space="preserve">Other coefficients of the </w:t>
      </w:r>
      <w:proofErr w:type="spellStart"/>
      <w:r w:rsidRPr="00797E5D">
        <w:rPr>
          <w:rFonts w:ascii="Arial" w:hAnsi="Arial" w:cs="Arial"/>
          <w:sz w:val="20"/>
          <w:szCs w:val="20"/>
          <w:lang w:val="en-US"/>
        </w:rPr>
        <w:t>Probit</w:t>
      </w:r>
      <w:proofErr w:type="spellEnd"/>
      <w:r w:rsidRPr="00797E5D">
        <w:rPr>
          <w:rFonts w:ascii="Arial" w:hAnsi="Arial" w:cs="Arial"/>
          <w:sz w:val="20"/>
          <w:szCs w:val="20"/>
          <w:lang w:val="en-US"/>
        </w:rPr>
        <w:t xml:space="preserve"> equations above (region of birth, education</w:t>
      </w:r>
      <w:r w:rsidR="00900584" w:rsidRPr="00797E5D">
        <w:rPr>
          <w:rFonts w:ascii="Arial" w:hAnsi="Arial" w:cs="Arial"/>
          <w:sz w:val="20"/>
          <w:szCs w:val="20"/>
          <w:lang w:val="en-US"/>
        </w:rPr>
        <w:t>,</w:t>
      </w:r>
      <w:r w:rsidRPr="00797E5D">
        <w:rPr>
          <w:rFonts w:ascii="Arial" w:hAnsi="Arial" w:cs="Arial"/>
          <w:sz w:val="20"/>
          <w:szCs w:val="20"/>
          <w:lang w:val="en-US"/>
        </w:rPr>
        <w:t xml:space="preserve"> and number of children below the age of 15) were left out of the calculation as these attributes were not available from GERAS publications.</w:t>
      </w:r>
      <w:r w:rsidR="00900584" w:rsidRPr="00797E5D">
        <w:rPr>
          <w:rFonts w:ascii="Arial" w:hAnsi="Arial" w:cs="Arial"/>
          <w:sz w:val="20"/>
          <w:szCs w:val="20"/>
          <w:lang w:val="en-US"/>
        </w:rPr>
        <w:t xml:space="preserve"> We recognize this as limitation as it may increase the uncertainty in the values estimated by the equations.</w:t>
      </w:r>
    </w:p>
    <w:p w14:paraId="0C62958A" w14:textId="667E578B" w:rsidR="00D92E18" w:rsidRPr="00797E5D" w:rsidRDefault="00D92E18" w:rsidP="00E93759">
      <w:pPr>
        <w:spacing w:before="240"/>
        <w:rPr>
          <w:rFonts w:ascii="Arial" w:hAnsi="Arial" w:cs="Arial"/>
          <w:sz w:val="20"/>
          <w:szCs w:val="20"/>
          <w:lang w:val="en-US"/>
        </w:rPr>
      </w:pPr>
      <w:r>
        <w:rPr>
          <w:rFonts w:ascii="Arial" w:hAnsi="Arial" w:cs="Arial"/>
          <w:sz w:val="20"/>
          <w:szCs w:val="20"/>
          <w:lang w:val="en-US"/>
        </w:rPr>
        <w:t>In those predicted to work, the proportion of a full-time equivalent</w:t>
      </w:r>
      <w:r w:rsidR="00515563">
        <w:rPr>
          <w:rFonts w:ascii="Arial" w:hAnsi="Arial" w:cs="Arial"/>
          <w:sz w:val="20"/>
          <w:szCs w:val="20"/>
          <w:lang w:val="en-US"/>
        </w:rPr>
        <w:t xml:space="preserve"> (FTE) in males and females</w:t>
      </w:r>
      <w:r>
        <w:rPr>
          <w:rFonts w:ascii="Arial" w:hAnsi="Arial" w:cs="Arial"/>
          <w:sz w:val="20"/>
          <w:szCs w:val="20"/>
          <w:lang w:val="en-US"/>
        </w:rPr>
        <w:t xml:space="preserve"> was calculated using </w:t>
      </w:r>
      <w:r w:rsidR="00515563">
        <w:rPr>
          <w:rFonts w:ascii="Arial" w:hAnsi="Arial" w:cs="Arial"/>
          <w:sz w:val="20"/>
          <w:szCs w:val="20"/>
          <w:lang w:val="en-US"/>
        </w:rPr>
        <w:fldChar w:fldCharType="begin"/>
      </w:r>
      <w:r w:rsidR="00515563">
        <w:rPr>
          <w:rFonts w:ascii="Arial" w:hAnsi="Arial" w:cs="Arial"/>
          <w:sz w:val="20"/>
          <w:szCs w:val="20"/>
          <w:lang w:val="en-US"/>
        </w:rPr>
        <w:instrText xml:space="preserve"> REF _Ref93074593 \h </w:instrText>
      </w:r>
      <w:r w:rsidR="00515563">
        <w:rPr>
          <w:rFonts w:ascii="Arial" w:hAnsi="Arial" w:cs="Arial"/>
          <w:sz w:val="20"/>
          <w:szCs w:val="20"/>
          <w:lang w:val="en-US"/>
        </w:rPr>
      </w:r>
      <w:r w:rsidR="00515563">
        <w:rPr>
          <w:rFonts w:ascii="Arial" w:hAnsi="Arial" w:cs="Arial"/>
          <w:sz w:val="20"/>
          <w:szCs w:val="20"/>
          <w:lang w:val="en-US"/>
        </w:rPr>
        <w:fldChar w:fldCharType="separate"/>
      </w:r>
      <w:r w:rsidR="00515563" w:rsidRPr="00797E5D">
        <w:rPr>
          <w:rFonts w:ascii="Arial" w:hAnsi="Arial" w:cs="Arial"/>
          <w:sz w:val="20"/>
          <w:szCs w:val="20"/>
          <w:lang w:val="en-US"/>
        </w:rPr>
        <w:t xml:space="preserve">Equation </w:t>
      </w:r>
      <w:r w:rsidR="00515563">
        <w:rPr>
          <w:rFonts w:ascii="Arial" w:hAnsi="Arial" w:cs="Arial"/>
          <w:noProof/>
          <w:sz w:val="20"/>
          <w:szCs w:val="20"/>
          <w:lang w:val="en-US"/>
        </w:rPr>
        <w:t>11</w:t>
      </w:r>
      <w:r w:rsidR="00515563">
        <w:rPr>
          <w:rFonts w:ascii="Arial" w:hAnsi="Arial" w:cs="Arial"/>
          <w:sz w:val="20"/>
          <w:szCs w:val="20"/>
          <w:lang w:val="en-US"/>
        </w:rPr>
        <w:fldChar w:fldCharType="end"/>
      </w:r>
      <w:r w:rsidR="00515563">
        <w:rPr>
          <w:rFonts w:ascii="Arial" w:hAnsi="Arial" w:cs="Arial"/>
          <w:sz w:val="20"/>
          <w:szCs w:val="20"/>
          <w:lang w:val="en-US"/>
        </w:rPr>
        <w:t xml:space="preserve"> and </w:t>
      </w:r>
      <w:r w:rsidR="00515563">
        <w:rPr>
          <w:rFonts w:ascii="Arial" w:hAnsi="Arial" w:cs="Arial"/>
          <w:sz w:val="20"/>
          <w:szCs w:val="20"/>
          <w:lang w:val="en-US"/>
        </w:rPr>
        <w:fldChar w:fldCharType="begin"/>
      </w:r>
      <w:r w:rsidR="00515563">
        <w:rPr>
          <w:rFonts w:ascii="Arial" w:hAnsi="Arial" w:cs="Arial"/>
          <w:sz w:val="20"/>
          <w:szCs w:val="20"/>
          <w:lang w:val="en-US"/>
        </w:rPr>
        <w:instrText xml:space="preserve"> REF _Ref93074598 \h </w:instrText>
      </w:r>
      <w:r w:rsidR="00515563">
        <w:rPr>
          <w:rFonts w:ascii="Arial" w:hAnsi="Arial" w:cs="Arial"/>
          <w:sz w:val="20"/>
          <w:szCs w:val="20"/>
          <w:lang w:val="en-US"/>
        </w:rPr>
      </w:r>
      <w:r w:rsidR="00515563">
        <w:rPr>
          <w:rFonts w:ascii="Arial" w:hAnsi="Arial" w:cs="Arial"/>
          <w:sz w:val="20"/>
          <w:szCs w:val="20"/>
          <w:lang w:val="en-US"/>
        </w:rPr>
        <w:fldChar w:fldCharType="separate"/>
      </w:r>
      <w:r w:rsidR="00515563" w:rsidRPr="00797E5D">
        <w:rPr>
          <w:rFonts w:ascii="Arial" w:hAnsi="Arial" w:cs="Arial"/>
          <w:sz w:val="20"/>
          <w:szCs w:val="20"/>
          <w:lang w:val="en-US"/>
        </w:rPr>
        <w:t xml:space="preserve">Equation </w:t>
      </w:r>
      <w:r w:rsidR="00515563">
        <w:rPr>
          <w:rFonts w:ascii="Arial" w:hAnsi="Arial" w:cs="Arial"/>
          <w:noProof/>
          <w:sz w:val="20"/>
          <w:szCs w:val="20"/>
          <w:lang w:val="en-US"/>
        </w:rPr>
        <w:t>12</w:t>
      </w:r>
      <w:r w:rsidR="00515563">
        <w:rPr>
          <w:rFonts w:ascii="Arial" w:hAnsi="Arial" w:cs="Arial"/>
          <w:sz w:val="20"/>
          <w:szCs w:val="20"/>
          <w:lang w:val="en-US"/>
        </w:rPr>
        <w:fldChar w:fldCharType="end"/>
      </w:r>
      <w:r w:rsidR="00515563">
        <w:rPr>
          <w:rFonts w:ascii="Arial" w:hAnsi="Arial" w:cs="Arial"/>
          <w:sz w:val="20"/>
          <w:szCs w:val="20"/>
          <w:lang w:val="en-US"/>
        </w:rPr>
        <w:t xml:space="preserve"> sourced from the same publication by Lilly and colleagues.</w:t>
      </w:r>
    </w:p>
    <w:tbl>
      <w:tblPr>
        <w:tblW w:w="8647" w:type="dxa"/>
        <w:tblLook w:val="04A0" w:firstRow="1" w:lastRow="0" w:firstColumn="1" w:lastColumn="0" w:noHBand="0" w:noVBand="1"/>
      </w:tblPr>
      <w:tblGrid>
        <w:gridCol w:w="7230"/>
        <w:gridCol w:w="1417"/>
      </w:tblGrid>
      <w:tr w:rsidR="00D92E18" w:rsidRPr="00797E5D" w14:paraId="5F5A3CCD" w14:textId="77777777" w:rsidTr="00316DD1">
        <w:trPr>
          <w:trHeight w:val="397"/>
        </w:trPr>
        <w:tc>
          <w:tcPr>
            <w:tcW w:w="7230" w:type="dxa"/>
            <w:vAlign w:val="center"/>
            <w:hideMark/>
          </w:tcPr>
          <w:p w14:paraId="2AFD3E46" w14:textId="32E9EF13" w:rsidR="00D92E18" w:rsidRPr="00797E5D" w:rsidRDefault="00E31444" w:rsidP="00316DD1">
            <w:pPr>
              <w:autoSpaceDE w:val="0"/>
              <w:autoSpaceDN w:val="0"/>
              <w:adjustRightInd w:val="0"/>
              <w:spacing w:after="0" w:line="240" w:lineRule="auto"/>
              <w:ind w:right="172"/>
              <w:rPr>
                <w:rFonts w:ascii="Arial" w:hAnsi="Arial" w:cs="Arial"/>
                <w:i/>
                <w:sz w:val="20"/>
                <w:szCs w:val="20"/>
                <w:lang w:val="en-US"/>
              </w:rPr>
            </w:pPr>
            <m:oMathPara>
              <m:oMathParaPr>
                <m:jc m:val="left"/>
              </m:oMathParaPr>
              <m:oMath>
                <m:sSub>
                  <m:sSubPr>
                    <m:ctrlPr>
                      <w:rPr>
                        <w:rFonts w:ascii="Cambria Math" w:hAnsi="Cambria Math" w:cs="Arial"/>
                        <w:i/>
                        <w:sz w:val="20"/>
                        <w:szCs w:val="20"/>
                        <w:lang w:val="en-US"/>
                      </w:rPr>
                    </m:ctrlPr>
                  </m:sSubPr>
                  <m:e>
                    <m:r>
                      <w:rPr>
                        <w:rFonts w:ascii="Cambria Math" w:hAnsi="Cambria Math" w:cs="Arial"/>
                        <w:sz w:val="20"/>
                        <w:szCs w:val="20"/>
                        <w:lang w:val="en-US"/>
                      </w:rPr>
                      <m:t>Proportio</m:t>
                    </m:r>
                    <m:sSub>
                      <m:sSubPr>
                        <m:ctrlPr>
                          <w:rPr>
                            <w:rFonts w:ascii="Cambria Math" w:hAnsi="Cambria Math" w:cs="Arial"/>
                            <w:i/>
                            <w:sz w:val="20"/>
                            <w:szCs w:val="20"/>
                            <w:lang w:val="en-US"/>
                          </w:rPr>
                        </m:ctrlPr>
                      </m:sSubPr>
                      <m:e>
                        <m:r>
                          <w:rPr>
                            <w:rFonts w:ascii="Cambria Math" w:hAnsi="Cambria Math" w:cs="Arial"/>
                            <w:sz w:val="20"/>
                            <w:szCs w:val="20"/>
                            <w:lang w:val="en-US"/>
                          </w:rPr>
                          <m:t>n</m:t>
                        </m:r>
                      </m:e>
                      <m:sub>
                        <m:r>
                          <w:rPr>
                            <w:rFonts w:ascii="Cambria Math" w:hAnsi="Cambria Math" w:cs="Arial"/>
                            <w:sz w:val="20"/>
                            <w:szCs w:val="20"/>
                            <w:lang w:val="en-US"/>
                          </w:rPr>
                          <m:t>FTE</m:t>
                        </m:r>
                      </m:sub>
                    </m:sSub>
                  </m:e>
                  <m:sub>
                    <m:r>
                      <w:rPr>
                        <w:rFonts w:ascii="Cambria Math" w:hAnsi="Cambria Math" w:cs="Arial"/>
                        <w:sz w:val="20"/>
                        <w:szCs w:val="20"/>
                        <w:lang w:val="en-US"/>
                      </w:rPr>
                      <m:t xml:space="preserve">Males </m:t>
                    </m:r>
                  </m:sub>
                </m:sSub>
                <m:r>
                  <w:rPr>
                    <w:rFonts w:ascii="Cambria Math" w:hAnsi="Cambria Math" w:cs="Arial"/>
                    <w:sz w:val="20"/>
                    <w:szCs w:val="20"/>
                    <w:lang w:val="en-US"/>
                  </w:rPr>
                  <m:t>= exp(-0.045Primar</m:t>
                </m:r>
                <m:sSub>
                  <m:sSubPr>
                    <m:ctrlPr>
                      <w:rPr>
                        <w:rFonts w:ascii="Cambria Math" w:hAnsi="Cambria Math" w:cs="Arial"/>
                        <w:i/>
                        <w:sz w:val="20"/>
                        <w:szCs w:val="20"/>
                        <w:lang w:val="en-US"/>
                      </w:rPr>
                    </m:ctrlPr>
                  </m:sSubPr>
                  <m:e>
                    <m:r>
                      <w:rPr>
                        <w:rFonts w:ascii="Cambria Math" w:hAnsi="Cambria Math" w:cs="Arial"/>
                        <w:sz w:val="20"/>
                        <w:szCs w:val="20"/>
                        <w:lang w:val="en-US"/>
                      </w:rPr>
                      <m:t>y</m:t>
                    </m:r>
                  </m:e>
                  <m:sub>
                    <m:r>
                      <w:rPr>
                        <w:rFonts w:ascii="Cambria Math" w:hAnsi="Cambria Math" w:cs="Arial"/>
                        <w:sz w:val="20"/>
                        <w:szCs w:val="20"/>
                        <w:lang w:val="en-US"/>
                      </w:rPr>
                      <m:t>CG</m:t>
                    </m:r>
                  </m:sub>
                </m:sSub>
                <m:r>
                  <w:rPr>
                    <w:rFonts w:ascii="Cambria Math" w:hAnsi="Cambria Math" w:cs="Arial"/>
                    <w:sz w:val="20"/>
                    <w:szCs w:val="20"/>
                    <w:lang w:val="en-US"/>
                  </w:rPr>
                  <m:t>-0.032Car</m:t>
                </m:r>
                <m:sSub>
                  <m:sSubPr>
                    <m:ctrlPr>
                      <w:rPr>
                        <w:rFonts w:ascii="Cambria Math" w:hAnsi="Cambria Math" w:cs="Arial"/>
                        <w:i/>
                        <w:sz w:val="20"/>
                        <w:szCs w:val="20"/>
                        <w:lang w:val="en-US"/>
                      </w:rPr>
                    </m:ctrlPr>
                  </m:sSubPr>
                  <m:e>
                    <m:r>
                      <w:rPr>
                        <w:rFonts w:ascii="Cambria Math" w:hAnsi="Cambria Math" w:cs="Arial"/>
                        <w:sz w:val="20"/>
                        <w:szCs w:val="20"/>
                        <w:lang w:val="en-US"/>
                      </w:rPr>
                      <m:t>e</m:t>
                    </m:r>
                  </m:e>
                  <m:sub>
                    <m:r>
                      <w:rPr>
                        <w:rFonts w:ascii="Cambria Math" w:hAnsi="Cambria Math" w:cs="Arial"/>
                        <w:sz w:val="20"/>
                        <w:szCs w:val="20"/>
                        <w:lang w:val="en-US"/>
                      </w:rPr>
                      <m:t>10</m:t>
                    </m:r>
                  </m:sub>
                </m:sSub>
                <m:r>
                  <w:rPr>
                    <w:rFonts w:ascii="Cambria Math" w:hAnsi="Cambria Math" w:cs="Arial"/>
                    <w:sz w:val="20"/>
                    <w:szCs w:val="20"/>
                    <w:lang w:val="en-US"/>
                  </w:rPr>
                  <m:t>- 0.089Car</m:t>
                </m:r>
                <m:sSub>
                  <m:sSubPr>
                    <m:ctrlPr>
                      <w:rPr>
                        <w:rFonts w:ascii="Cambria Math" w:hAnsi="Cambria Math" w:cs="Arial"/>
                        <w:i/>
                        <w:sz w:val="20"/>
                        <w:szCs w:val="20"/>
                        <w:lang w:val="en-US"/>
                      </w:rPr>
                    </m:ctrlPr>
                  </m:sSubPr>
                  <m:e>
                    <m:r>
                      <w:rPr>
                        <w:rFonts w:ascii="Cambria Math" w:hAnsi="Cambria Math" w:cs="Arial"/>
                        <w:sz w:val="20"/>
                        <w:szCs w:val="20"/>
                        <w:lang w:val="en-US"/>
                      </w:rPr>
                      <m:t>e</m:t>
                    </m:r>
                  </m:e>
                  <m:sub>
                    <m:r>
                      <w:rPr>
                        <w:rFonts w:ascii="Cambria Math" w:hAnsi="Cambria Math" w:cs="Arial"/>
                        <w:sz w:val="20"/>
                        <w:szCs w:val="20"/>
                        <w:lang w:val="en-US"/>
                      </w:rPr>
                      <m:t>15</m:t>
                    </m:r>
                  </m:sub>
                </m:sSub>
                <m:r>
                  <w:rPr>
                    <w:rFonts w:ascii="Cambria Math" w:hAnsi="Cambria Math" w:cs="Arial"/>
                    <w:sz w:val="20"/>
                    <w:szCs w:val="20"/>
                    <w:lang w:val="en-US"/>
                  </w:rPr>
                  <m:t>-0.156Car</m:t>
                </m:r>
                <m:sSub>
                  <m:sSubPr>
                    <m:ctrlPr>
                      <w:rPr>
                        <w:rFonts w:ascii="Cambria Math" w:hAnsi="Cambria Math" w:cs="Arial"/>
                        <w:i/>
                        <w:sz w:val="20"/>
                        <w:szCs w:val="20"/>
                        <w:lang w:val="en-US"/>
                      </w:rPr>
                    </m:ctrlPr>
                  </m:sSubPr>
                  <m:e>
                    <m:r>
                      <w:rPr>
                        <w:rFonts w:ascii="Cambria Math" w:hAnsi="Cambria Math" w:cs="Arial"/>
                        <w:sz w:val="20"/>
                        <w:szCs w:val="20"/>
                        <w:lang w:val="en-US"/>
                      </w:rPr>
                      <m:t>e</m:t>
                    </m:r>
                  </m:e>
                  <m:sub>
                    <m:r>
                      <w:rPr>
                        <w:rFonts w:ascii="Cambria Math" w:hAnsi="Cambria Math" w:cs="Arial"/>
                        <w:sz w:val="20"/>
                        <w:szCs w:val="20"/>
                        <w:lang w:val="en-US"/>
                      </w:rPr>
                      <m:t>20</m:t>
                    </m:r>
                  </m:sub>
                </m:sSub>
                <m:r>
                  <w:rPr>
                    <w:rFonts w:ascii="Cambria Math" w:hAnsi="Cambria Math" w:cs="Arial"/>
                    <w:sz w:val="20"/>
                    <w:szCs w:val="20"/>
                    <w:lang w:val="en-US"/>
                  </w:rPr>
                  <m:t>)</m:t>
                </m:r>
              </m:oMath>
            </m:oMathPara>
          </w:p>
        </w:tc>
        <w:tc>
          <w:tcPr>
            <w:tcW w:w="1417" w:type="dxa"/>
            <w:vAlign w:val="center"/>
            <w:hideMark/>
          </w:tcPr>
          <w:p w14:paraId="504AC451" w14:textId="13547DE4" w:rsidR="00D92E18" w:rsidRPr="00797E5D" w:rsidRDefault="00D92E18" w:rsidP="00316DD1">
            <w:pPr>
              <w:spacing w:after="0"/>
              <w:ind w:right="-277"/>
              <w:rPr>
                <w:rFonts w:ascii="Arial" w:hAnsi="Arial" w:cs="Arial"/>
                <w:i/>
                <w:sz w:val="20"/>
                <w:szCs w:val="20"/>
                <w:lang w:val="en-US"/>
              </w:rPr>
            </w:pPr>
            <w:bookmarkStart w:id="16" w:name="_Ref93074593"/>
            <w:r w:rsidRPr="00797E5D">
              <w:rPr>
                <w:rFonts w:ascii="Arial" w:hAnsi="Arial" w:cs="Arial"/>
                <w:sz w:val="20"/>
                <w:szCs w:val="20"/>
                <w:lang w:val="en-US"/>
              </w:rPr>
              <w:t xml:space="preserve">Equation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SEQ Equation \* ARABIC </w:instrText>
            </w:r>
            <w:r w:rsidRPr="00797E5D">
              <w:rPr>
                <w:rFonts w:ascii="Arial" w:hAnsi="Arial" w:cs="Arial"/>
                <w:sz w:val="20"/>
                <w:szCs w:val="20"/>
                <w:lang w:val="en-US"/>
              </w:rPr>
              <w:fldChar w:fldCharType="separate"/>
            </w:r>
            <w:r>
              <w:rPr>
                <w:rFonts w:ascii="Arial" w:hAnsi="Arial" w:cs="Arial"/>
                <w:noProof/>
                <w:sz w:val="20"/>
                <w:szCs w:val="20"/>
                <w:lang w:val="en-US"/>
              </w:rPr>
              <w:t>11</w:t>
            </w:r>
            <w:r w:rsidRPr="00797E5D">
              <w:rPr>
                <w:rFonts w:ascii="Arial" w:hAnsi="Arial" w:cs="Arial"/>
                <w:sz w:val="20"/>
                <w:szCs w:val="20"/>
                <w:lang w:val="en-US"/>
              </w:rPr>
              <w:fldChar w:fldCharType="end"/>
            </w:r>
            <w:bookmarkEnd w:id="16"/>
          </w:p>
        </w:tc>
      </w:tr>
      <w:tr w:rsidR="00D92E18" w:rsidRPr="00797E5D" w14:paraId="70619127" w14:textId="77777777" w:rsidTr="00316DD1">
        <w:trPr>
          <w:trHeight w:val="397"/>
        </w:trPr>
        <w:tc>
          <w:tcPr>
            <w:tcW w:w="7230" w:type="dxa"/>
            <w:hideMark/>
          </w:tcPr>
          <w:p w14:paraId="23DB7B76" w14:textId="78A93DC2" w:rsidR="00D92E18" w:rsidRPr="00797E5D" w:rsidRDefault="00E31444" w:rsidP="00316DD1">
            <w:pPr>
              <w:autoSpaceDE w:val="0"/>
              <w:autoSpaceDN w:val="0"/>
              <w:adjustRightInd w:val="0"/>
              <w:spacing w:before="120" w:after="0" w:line="240" w:lineRule="auto"/>
              <w:ind w:right="172"/>
              <w:rPr>
                <w:rFonts w:ascii="Arial" w:hAnsi="Arial" w:cs="Arial"/>
                <w:i/>
                <w:sz w:val="20"/>
                <w:szCs w:val="20"/>
                <w:lang w:val="en-US"/>
              </w:rPr>
            </w:pPr>
            <m:oMathPara>
              <m:oMathParaPr>
                <m:jc m:val="left"/>
              </m:oMathParaPr>
              <m:oMath>
                <m:sSub>
                  <m:sSubPr>
                    <m:ctrlPr>
                      <w:rPr>
                        <w:rFonts w:ascii="Cambria Math" w:hAnsi="Cambria Math" w:cs="Arial"/>
                        <w:i/>
                        <w:sz w:val="20"/>
                        <w:szCs w:val="20"/>
                        <w:lang w:val="en-US"/>
                      </w:rPr>
                    </m:ctrlPr>
                  </m:sSubPr>
                  <m:e>
                    <m:r>
                      <w:rPr>
                        <w:rFonts w:ascii="Cambria Math" w:hAnsi="Cambria Math" w:cs="Arial"/>
                        <w:sz w:val="20"/>
                        <w:szCs w:val="20"/>
                        <w:lang w:val="en-US"/>
                      </w:rPr>
                      <m:t>Proportio</m:t>
                    </m:r>
                    <m:sSub>
                      <m:sSubPr>
                        <m:ctrlPr>
                          <w:rPr>
                            <w:rFonts w:ascii="Cambria Math" w:hAnsi="Cambria Math" w:cs="Arial"/>
                            <w:i/>
                            <w:sz w:val="20"/>
                            <w:szCs w:val="20"/>
                            <w:lang w:val="en-US"/>
                          </w:rPr>
                        </m:ctrlPr>
                      </m:sSubPr>
                      <m:e>
                        <m:r>
                          <w:rPr>
                            <w:rFonts w:ascii="Cambria Math" w:hAnsi="Cambria Math" w:cs="Arial"/>
                            <w:sz w:val="20"/>
                            <w:szCs w:val="20"/>
                            <w:lang w:val="en-US"/>
                          </w:rPr>
                          <m:t>n</m:t>
                        </m:r>
                      </m:e>
                      <m:sub>
                        <m:r>
                          <w:rPr>
                            <w:rFonts w:ascii="Cambria Math" w:hAnsi="Cambria Math" w:cs="Arial"/>
                            <w:sz w:val="20"/>
                            <w:szCs w:val="20"/>
                            <w:lang w:val="en-US"/>
                          </w:rPr>
                          <m:t>FTE</m:t>
                        </m:r>
                      </m:sub>
                    </m:sSub>
                  </m:e>
                  <m:sub>
                    <m:r>
                      <w:rPr>
                        <w:rFonts w:ascii="Cambria Math" w:hAnsi="Cambria Math" w:cs="Arial"/>
                        <w:sz w:val="20"/>
                        <w:szCs w:val="20"/>
                        <w:lang w:val="en-US"/>
                      </w:rPr>
                      <m:t xml:space="preserve">Females </m:t>
                    </m:r>
                  </m:sub>
                </m:sSub>
                <m:r>
                  <w:rPr>
                    <w:rFonts w:ascii="Cambria Math" w:hAnsi="Cambria Math" w:cs="Arial"/>
                    <w:sz w:val="20"/>
                    <w:szCs w:val="20"/>
                    <w:lang w:val="en-US"/>
                  </w:rPr>
                  <m:t>= exp(-0.037Primar</m:t>
                </m:r>
                <m:sSub>
                  <m:sSubPr>
                    <m:ctrlPr>
                      <w:rPr>
                        <w:rFonts w:ascii="Cambria Math" w:hAnsi="Cambria Math" w:cs="Arial"/>
                        <w:i/>
                        <w:sz w:val="20"/>
                        <w:szCs w:val="20"/>
                        <w:lang w:val="en-US"/>
                      </w:rPr>
                    </m:ctrlPr>
                  </m:sSubPr>
                  <m:e>
                    <m:r>
                      <w:rPr>
                        <w:rFonts w:ascii="Cambria Math" w:hAnsi="Cambria Math" w:cs="Arial"/>
                        <w:sz w:val="20"/>
                        <w:szCs w:val="20"/>
                        <w:lang w:val="en-US"/>
                      </w:rPr>
                      <m:t>y</m:t>
                    </m:r>
                  </m:e>
                  <m:sub>
                    <m:r>
                      <w:rPr>
                        <w:rFonts w:ascii="Cambria Math" w:hAnsi="Cambria Math" w:cs="Arial"/>
                        <w:sz w:val="20"/>
                        <w:szCs w:val="20"/>
                        <w:lang w:val="en-US"/>
                      </w:rPr>
                      <m:t>CG</m:t>
                    </m:r>
                  </m:sub>
                </m:sSub>
                <m:r>
                  <w:rPr>
                    <w:rFonts w:ascii="Cambria Math" w:hAnsi="Cambria Math" w:cs="Arial"/>
                    <w:sz w:val="20"/>
                    <w:szCs w:val="20"/>
                    <w:lang w:val="en-US"/>
                  </w:rPr>
                  <m:t>+0.023Car</m:t>
                </m:r>
                <m:sSub>
                  <m:sSubPr>
                    <m:ctrlPr>
                      <w:rPr>
                        <w:rFonts w:ascii="Cambria Math" w:hAnsi="Cambria Math" w:cs="Arial"/>
                        <w:i/>
                        <w:sz w:val="20"/>
                        <w:szCs w:val="20"/>
                        <w:lang w:val="en-US"/>
                      </w:rPr>
                    </m:ctrlPr>
                  </m:sSubPr>
                  <m:e>
                    <m:r>
                      <w:rPr>
                        <w:rFonts w:ascii="Cambria Math" w:hAnsi="Cambria Math" w:cs="Arial"/>
                        <w:sz w:val="20"/>
                        <w:szCs w:val="20"/>
                        <w:lang w:val="en-US"/>
                      </w:rPr>
                      <m:t>e</m:t>
                    </m:r>
                  </m:e>
                  <m:sub>
                    <m:r>
                      <w:rPr>
                        <w:rFonts w:ascii="Cambria Math" w:hAnsi="Cambria Math" w:cs="Arial"/>
                        <w:sz w:val="20"/>
                        <w:szCs w:val="20"/>
                        <w:lang w:val="en-US"/>
                      </w:rPr>
                      <m:t>10</m:t>
                    </m:r>
                  </m:sub>
                </m:sSub>
                <m:r>
                  <w:rPr>
                    <w:rFonts w:ascii="Cambria Math" w:hAnsi="Cambria Math" w:cs="Arial"/>
                    <w:sz w:val="20"/>
                    <w:szCs w:val="20"/>
                    <w:lang w:val="en-US"/>
                  </w:rPr>
                  <m:t>- 0.022Car</m:t>
                </m:r>
                <m:sSub>
                  <m:sSubPr>
                    <m:ctrlPr>
                      <w:rPr>
                        <w:rFonts w:ascii="Cambria Math" w:hAnsi="Cambria Math" w:cs="Arial"/>
                        <w:i/>
                        <w:sz w:val="20"/>
                        <w:szCs w:val="20"/>
                        <w:lang w:val="en-US"/>
                      </w:rPr>
                    </m:ctrlPr>
                  </m:sSubPr>
                  <m:e>
                    <m:r>
                      <w:rPr>
                        <w:rFonts w:ascii="Cambria Math" w:hAnsi="Cambria Math" w:cs="Arial"/>
                        <w:sz w:val="20"/>
                        <w:szCs w:val="20"/>
                        <w:lang w:val="en-US"/>
                      </w:rPr>
                      <m:t>e</m:t>
                    </m:r>
                  </m:e>
                  <m:sub>
                    <m:r>
                      <w:rPr>
                        <w:rFonts w:ascii="Cambria Math" w:hAnsi="Cambria Math" w:cs="Arial"/>
                        <w:sz w:val="20"/>
                        <w:szCs w:val="20"/>
                        <w:lang w:val="en-US"/>
                      </w:rPr>
                      <m:t>15</m:t>
                    </m:r>
                  </m:sub>
                </m:sSub>
                <m:r>
                  <w:rPr>
                    <w:rFonts w:ascii="Cambria Math" w:hAnsi="Cambria Math" w:cs="Arial"/>
                    <w:sz w:val="20"/>
                    <w:szCs w:val="20"/>
                    <w:lang w:val="en-US"/>
                  </w:rPr>
                  <m:t>-0.018Car</m:t>
                </m:r>
                <m:sSub>
                  <m:sSubPr>
                    <m:ctrlPr>
                      <w:rPr>
                        <w:rFonts w:ascii="Cambria Math" w:hAnsi="Cambria Math" w:cs="Arial"/>
                        <w:i/>
                        <w:sz w:val="20"/>
                        <w:szCs w:val="20"/>
                        <w:lang w:val="en-US"/>
                      </w:rPr>
                    </m:ctrlPr>
                  </m:sSubPr>
                  <m:e>
                    <m:r>
                      <w:rPr>
                        <w:rFonts w:ascii="Cambria Math" w:hAnsi="Cambria Math" w:cs="Arial"/>
                        <w:sz w:val="20"/>
                        <w:szCs w:val="20"/>
                        <w:lang w:val="en-US"/>
                      </w:rPr>
                      <m:t>e</m:t>
                    </m:r>
                  </m:e>
                  <m:sub>
                    <m:r>
                      <w:rPr>
                        <w:rFonts w:ascii="Cambria Math" w:hAnsi="Cambria Math" w:cs="Arial"/>
                        <w:sz w:val="20"/>
                        <w:szCs w:val="20"/>
                        <w:lang w:val="en-US"/>
                      </w:rPr>
                      <m:t>20</m:t>
                    </m:r>
                  </m:sub>
                </m:sSub>
                <m:r>
                  <w:rPr>
                    <w:rFonts w:ascii="Cambria Math" w:hAnsi="Cambria Math" w:cs="Arial"/>
                    <w:sz w:val="20"/>
                    <w:szCs w:val="20"/>
                    <w:lang w:val="en-US"/>
                  </w:rPr>
                  <m:t>)</m:t>
                </m:r>
              </m:oMath>
            </m:oMathPara>
          </w:p>
        </w:tc>
        <w:tc>
          <w:tcPr>
            <w:tcW w:w="1417" w:type="dxa"/>
            <w:hideMark/>
          </w:tcPr>
          <w:p w14:paraId="361C226D" w14:textId="7D7A1AB8" w:rsidR="00D92E18" w:rsidRPr="00797E5D" w:rsidRDefault="00D92E18" w:rsidP="00316DD1">
            <w:pPr>
              <w:spacing w:before="120" w:after="0"/>
              <w:rPr>
                <w:rFonts w:ascii="Arial" w:hAnsi="Arial" w:cs="Arial"/>
                <w:i/>
                <w:sz w:val="20"/>
                <w:szCs w:val="20"/>
                <w:lang w:val="en-US"/>
              </w:rPr>
            </w:pPr>
            <w:bookmarkStart w:id="17" w:name="_Ref93074598"/>
            <w:r w:rsidRPr="00797E5D">
              <w:rPr>
                <w:rFonts w:ascii="Arial" w:hAnsi="Arial" w:cs="Arial"/>
                <w:sz w:val="20"/>
                <w:szCs w:val="20"/>
                <w:lang w:val="en-US"/>
              </w:rPr>
              <w:t xml:space="preserve">Equation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SEQ Equation \* ARABIC </w:instrText>
            </w:r>
            <w:r w:rsidRPr="00797E5D">
              <w:rPr>
                <w:rFonts w:ascii="Arial" w:hAnsi="Arial" w:cs="Arial"/>
                <w:sz w:val="20"/>
                <w:szCs w:val="20"/>
                <w:lang w:val="en-US"/>
              </w:rPr>
              <w:fldChar w:fldCharType="separate"/>
            </w:r>
            <w:r>
              <w:rPr>
                <w:rFonts w:ascii="Arial" w:hAnsi="Arial" w:cs="Arial"/>
                <w:noProof/>
                <w:sz w:val="20"/>
                <w:szCs w:val="20"/>
                <w:lang w:val="en-US"/>
              </w:rPr>
              <w:t>12</w:t>
            </w:r>
            <w:r w:rsidRPr="00797E5D">
              <w:rPr>
                <w:rFonts w:ascii="Arial" w:hAnsi="Arial" w:cs="Arial"/>
                <w:sz w:val="20"/>
                <w:szCs w:val="20"/>
                <w:lang w:val="en-US"/>
              </w:rPr>
              <w:fldChar w:fldCharType="end"/>
            </w:r>
            <w:bookmarkEnd w:id="17"/>
          </w:p>
        </w:tc>
      </w:tr>
    </w:tbl>
    <w:p w14:paraId="110E6B80" w14:textId="77777777" w:rsidR="00515563" w:rsidRDefault="00515563" w:rsidP="00E93759">
      <w:pPr>
        <w:rPr>
          <w:rFonts w:ascii="Arial" w:hAnsi="Arial" w:cs="Arial"/>
          <w:sz w:val="20"/>
          <w:szCs w:val="20"/>
          <w:lang w:val="en-US"/>
        </w:rPr>
      </w:pPr>
    </w:p>
    <w:p w14:paraId="69787A5E" w14:textId="50CFFC5C" w:rsidR="00515563" w:rsidRPr="00797E5D" w:rsidRDefault="00515563" w:rsidP="00E93759">
      <w:pPr>
        <w:rPr>
          <w:rFonts w:ascii="Arial" w:hAnsi="Arial" w:cs="Arial"/>
          <w:sz w:val="20"/>
          <w:szCs w:val="20"/>
          <w:lang w:val="en-US"/>
        </w:rPr>
      </w:pPr>
      <w:r>
        <w:rPr>
          <w:rFonts w:ascii="Arial" w:hAnsi="Arial" w:cs="Arial"/>
          <w:sz w:val="20"/>
          <w:szCs w:val="20"/>
          <w:lang w:val="en-US"/>
        </w:rPr>
        <w:t xml:space="preserve">Where </w:t>
      </w:r>
      <w:proofErr w:type="spellStart"/>
      <w:r w:rsidRPr="00F0405D">
        <w:rPr>
          <w:rFonts w:ascii="Arial" w:hAnsi="Arial" w:cs="Arial"/>
          <w:i/>
          <w:iCs/>
          <w:sz w:val="20"/>
          <w:szCs w:val="20"/>
          <w:lang w:val="en-US"/>
        </w:rPr>
        <w:t>Primary</w:t>
      </w:r>
      <w:r w:rsidRPr="00F0405D">
        <w:rPr>
          <w:rFonts w:ascii="Arial" w:hAnsi="Arial" w:cs="Arial"/>
          <w:i/>
          <w:iCs/>
          <w:sz w:val="20"/>
          <w:szCs w:val="20"/>
          <w:vertAlign w:val="subscript"/>
          <w:lang w:val="en-US"/>
        </w:rPr>
        <w:t>CG</w:t>
      </w:r>
      <w:proofErr w:type="spellEnd"/>
      <w:r>
        <w:rPr>
          <w:rFonts w:ascii="Arial" w:hAnsi="Arial" w:cs="Arial"/>
          <w:sz w:val="20"/>
          <w:szCs w:val="20"/>
          <w:lang w:val="en-US"/>
        </w:rPr>
        <w:t xml:space="preserve"> took the value of 1 for primary caregivers and 0 otherwise, and </w:t>
      </w:r>
      <w:r w:rsidRPr="00F0405D">
        <w:rPr>
          <w:rFonts w:ascii="Arial" w:hAnsi="Arial" w:cs="Arial"/>
          <w:i/>
          <w:iCs/>
          <w:sz w:val="20"/>
          <w:szCs w:val="20"/>
          <w:lang w:val="en-US"/>
        </w:rPr>
        <w:t>Care</w:t>
      </w:r>
      <w:r w:rsidRPr="00F0405D">
        <w:rPr>
          <w:rFonts w:ascii="Arial" w:hAnsi="Arial" w:cs="Arial"/>
          <w:i/>
          <w:iCs/>
          <w:sz w:val="20"/>
          <w:szCs w:val="20"/>
          <w:vertAlign w:val="subscript"/>
          <w:lang w:val="en-US"/>
        </w:rPr>
        <w:t>10</w:t>
      </w:r>
      <w:r>
        <w:rPr>
          <w:rFonts w:ascii="Arial" w:hAnsi="Arial" w:cs="Arial"/>
          <w:sz w:val="20"/>
          <w:szCs w:val="20"/>
          <w:lang w:val="en-US"/>
        </w:rPr>
        <w:t xml:space="preserve">, </w:t>
      </w:r>
      <w:r w:rsidRPr="00F0405D">
        <w:rPr>
          <w:rFonts w:ascii="Arial" w:hAnsi="Arial" w:cs="Arial"/>
          <w:i/>
          <w:iCs/>
          <w:sz w:val="20"/>
          <w:szCs w:val="20"/>
          <w:lang w:val="en-US"/>
        </w:rPr>
        <w:t>Care</w:t>
      </w:r>
      <w:r w:rsidRPr="00F0405D">
        <w:rPr>
          <w:rFonts w:ascii="Arial" w:hAnsi="Arial" w:cs="Arial"/>
          <w:i/>
          <w:iCs/>
          <w:sz w:val="20"/>
          <w:szCs w:val="20"/>
          <w:vertAlign w:val="subscript"/>
          <w:lang w:val="en-US"/>
        </w:rPr>
        <w:t>15</w:t>
      </w:r>
      <w:r>
        <w:rPr>
          <w:rFonts w:ascii="Arial" w:hAnsi="Arial" w:cs="Arial"/>
          <w:sz w:val="20"/>
          <w:szCs w:val="20"/>
          <w:lang w:val="en-US"/>
        </w:rPr>
        <w:t xml:space="preserve"> and </w:t>
      </w:r>
      <w:r w:rsidRPr="00F0405D">
        <w:rPr>
          <w:rFonts w:ascii="Arial" w:hAnsi="Arial" w:cs="Arial"/>
          <w:i/>
          <w:iCs/>
          <w:sz w:val="20"/>
          <w:szCs w:val="20"/>
          <w:lang w:val="en-US"/>
        </w:rPr>
        <w:t>Care</w:t>
      </w:r>
      <w:r w:rsidRPr="00F0405D">
        <w:rPr>
          <w:rFonts w:ascii="Arial" w:hAnsi="Arial" w:cs="Arial"/>
          <w:i/>
          <w:iCs/>
          <w:sz w:val="20"/>
          <w:szCs w:val="20"/>
          <w:vertAlign w:val="subscript"/>
          <w:lang w:val="en-US"/>
        </w:rPr>
        <w:t>20</w:t>
      </w:r>
      <w:r>
        <w:rPr>
          <w:rFonts w:ascii="Arial" w:hAnsi="Arial" w:cs="Arial"/>
          <w:sz w:val="20"/>
          <w:szCs w:val="20"/>
          <w:lang w:val="en-US"/>
        </w:rPr>
        <w:t xml:space="preserve"> took the value of 1 if informal care was provided for more than 10, 15 or 20 hours weekly</w:t>
      </w:r>
      <w:r w:rsidR="00F0405D">
        <w:rPr>
          <w:rFonts w:ascii="Arial" w:hAnsi="Arial" w:cs="Arial"/>
          <w:sz w:val="20"/>
          <w:szCs w:val="20"/>
          <w:lang w:val="en-US"/>
        </w:rPr>
        <w:t>, respectively, and took the value of 0 otherwise.</w:t>
      </w:r>
    </w:p>
    <w:p w14:paraId="23DC874D" w14:textId="79582949" w:rsidR="00D40342" w:rsidRPr="00797E5D" w:rsidRDefault="00D40342" w:rsidP="00685D1A">
      <w:pPr>
        <w:pStyle w:val="Heading1"/>
        <w:numPr>
          <w:ilvl w:val="0"/>
          <w:numId w:val="2"/>
        </w:numPr>
        <w:rPr>
          <w:rFonts w:ascii="Arial" w:hAnsi="Arial" w:cs="Arial"/>
          <w:b/>
          <w:bCs/>
          <w:color w:val="auto"/>
          <w:sz w:val="20"/>
          <w:szCs w:val="20"/>
          <w:lang w:val="en-US"/>
        </w:rPr>
      </w:pPr>
      <w:bookmarkStart w:id="18" w:name="_Toc101535754"/>
      <w:proofErr w:type="spellStart"/>
      <w:r w:rsidRPr="00797E5D">
        <w:rPr>
          <w:rFonts w:ascii="Arial" w:hAnsi="Arial" w:cs="Arial"/>
          <w:b/>
          <w:bCs/>
          <w:color w:val="auto"/>
          <w:sz w:val="20"/>
          <w:szCs w:val="20"/>
          <w:lang w:val="en-US"/>
        </w:rPr>
        <w:lastRenderedPageBreak/>
        <w:t>DelpHi</w:t>
      </w:r>
      <w:proofErr w:type="spellEnd"/>
      <w:r w:rsidRPr="00797E5D">
        <w:rPr>
          <w:rFonts w:ascii="Arial" w:hAnsi="Arial" w:cs="Arial"/>
          <w:b/>
          <w:bCs/>
          <w:color w:val="auto"/>
          <w:sz w:val="20"/>
          <w:szCs w:val="20"/>
          <w:lang w:val="en-US"/>
        </w:rPr>
        <w:t>-MV data analysis</w:t>
      </w:r>
      <w:bookmarkEnd w:id="18"/>
      <w:r w:rsidR="00E8536F" w:rsidRPr="00797E5D">
        <w:rPr>
          <w:rFonts w:ascii="Arial" w:hAnsi="Arial" w:cs="Arial"/>
          <w:b/>
          <w:bCs/>
          <w:color w:val="auto"/>
          <w:sz w:val="20"/>
          <w:szCs w:val="20"/>
          <w:lang w:val="en-US"/>
        </w:rPr>
        <w:t xml:space="preserve"> </w:t>
      </w:r>
    </w:p>
    <w:p w14:paraId="5EAF1E4E" w14:textId="48006A36" w:rsidR="00D40342" w:rsidRPr="00797E5D" w:rsidRDefault="00744BE8" w:rsidP="00110353">
      <w:pPr>
        <w:rPr>
          <w:rFonts w:ascii="Arial" w:hAnsi="Arial" w:cs="Arial"/>
          <w:sz w:val="20"/>
          <w:szCs w:val="20"/>
          <w:lang w:val="en-US"/>
        </w:rPr>
      </w:pPr>
      <w:r w:rsidRPr="00797E5D">
        <w:rPr>
          <w:rFonts w:ascii="Arial" w:hAnsi="Arial" w:cs="Arial"/>
          <w:sz w:val="20"/>
          <w:szCs w:val="20"/>
          <w:lang w:val="en-US"/>
        </w:rPr>
        <w:t xml:space="preserve">The </w:t>
      </w:r>
      <w:r w:rsidR="00D40342" w:rsidRPr="00797E5D">
        <w:rPr>
          <w:rFonts w:ascii="Arial" w:hAnsi="Arial" w:cs="Arial"/>
          <w:sz w:val="20"/>
          <w:szCs w:val="20"/>
          <w:lang w:val="en-US"/>
        </w:rPr>
        <w:t>Dementia: life and person-</w:t>
      </w:r>
      <w:proofErr w:type="spellStart"/>
      <w:r w:rsidRPr="00797E5D">
        <w:rPr>
          <w:rFonts w:ascii="Arial" w:hAnsi="Arial" w:cs="Arial"/>
          <w:sz w:val="20"/>
          <w:szCs w:val="20"/>
          <w:lang w:val="en-US"/>
        </w:rPr>
        <w:t>centred</w:t>
      </w:r>
      <w:proofErr w:type="spellEnd"/>
      <w:r w:rsidR="00D40342" w:rsidRPr="00797E5D">
        <w:rPr>
          <w:rFonts w:ascii="Arial" w:hAnsi="Arial" w:cs="Arial"/>
          <w:sz w:val="20"/>
          <w:szCs w:val="20"/>
          <w:lang w:val="en-US"/>
        </w:rPr>
        <w:t xml:space="preserve"> help in Mecklenburg-Western Pomerania</w:t>
      </w:r>
      <w:r w:rsidRPr="00797E5D">
        <w:rPr>
          <w:rFonts w:ascii="Arial" w:hAnsi="Arial" w:cs="Arial"/>
          <w:sz w:val="20"/>
          <w:szCs w:val="20"/>
          <w:lang w:val="en-US"/>
        </w:rPr>
        <w:t xml:space="preserve"> (</w:t>
      </w:r>
      <w:proofErr w:type="spellStart"/>
      <w:r w:rsidRPr="00797E5D">
        <w:rPr>
          <w:rFonts w:ascii="Arial" w:hAnsi="Arial" w:cs="Arial"/>
          <w:sz w:val="20"/>
          <w:szCs w:val="20"/>
          <w:lang w:val="en-US"/>
        </w:rPr>
        <w:t>DelpHi</w:t>
      </w:r>
      <w:proofErr w:type="spellEnd"/>
      <w:r w:rsidRPr="00797E5D">
        <w:rPr>
          <w:rFonts w:ascii="Arial" w:hAnsi="Arial" w:cs="Arial"/>
          <w:sz w:val="20"/>
          <w:szCs w:val="20"/>
          <w:lang w:val="en-US"/>
        </w:rPr>
        <w:t>-MV</w:t>
      </w:r>
      <w:r w:rsidR="00D40342" w:rsidRPr="00797E5D">
        <w:rPr>
          <w:rFonts w:ascii="Arial" w:hAnsi="Arial" w:cs="Arial"/>
          <w:sz w:val="20"/>
          <w:szCs w:val="20"/>
          <w:lang w:val="en-US"/>
        </w:rPr>
        <w:t>)</w:t>
      </w:r>
      <w:r w:rsidRPr="00797E5D">
        <w:rPr>
          <w:rFonts w:ascii="Arial" w:hAnsi="Arial" w:cs="Arial"/>
          <w:sz w:val="20"/>
          <w:szCs w:val="20"/>
          <w:lang w:val="en-US"/>
        </w:rPr>
        <w:t xml:space="preserve"> study</w:t>
      </w:r>
      <w:r w:rsidR="00D40342" w:rsidRPr="00797E5D">
        <w:rPr>
          <w:rFonts w:ascii="Arial" w:hAnsi="Arial" w:cs="Arial"/>
          <w:sz w:val="20"/>
          <w:szCs w:val="20"/>
          <w:lang w:val="en-US"/>
        </w:rPr>
        <w:t>,</w:t>
      </w:r>
      <w:r w:rsidRPr="00797E5D">
        <w:rPr>
          <w:rFonts w:ascii="Arial" w:hAnsi="Arial" w:cs="Arial"/>
          <w:sz w:val="20"/>
          <w:szCs w:val="20"/>
          <w:lang w:val="en-US"/>
        </w:rPr>
        <w:t xml:space="preserve"> is</w:t>
      </w:r>
      <w:r w:rsidR="00D40342" w:rsidRPr="00797E5D">
        <w:rPr>
          <w:rFonts w:ascii="Arial" w:hAnsi="Arial" w:cs="Arial"/>
          <w:sz w:val="20"/>
          <w:szCs w:val="20"/>
          <w:lang w:val="en-US"/>
        </w:rPr>
        <w:t xml:space="preserve"> a general practitioner-based, </w:t>
      </w:r>
      <w:r w:rsidRPr="00797E5D">
        <w:rPr>
          <w:rFonts w:ascii="Arial" w:hAnsi="Arial" w:cs="Arial"/>
          <w:sz w:val="20"/>
          <w:szCs w:val="20"/>
          <w:lang w:val="en-US"/>
        </w:rPr>
        <w:t>cluster r</w:t>
      </w:r>
      <w:r w:rsidR="00D40342" w:rsidRPr="00797E5D">
        <w:rPr>
          <w:rFonts w:ascii="Arial" w:hAnsi="Arial" w:cs="Arial"/>
          <w:sz w:val="20"/>
          <w:szCs w:val="20"/>
          <w:lang w:val="en-US"/>
        </w:rPr>
        <w:t xml:space="preserve">andomized controlled intervention trial </w:t>
      </w:r>
      <w:r w:rsidRPr="00797E5D">
        <w:rPr>
          <w:rFonts w:ascii="Arial" w:hAnsi="Arial" w:cs="Arial"/>
          <w:sz w:val="20"/>
          <w:szCs w:val="20"/>
          <w:lang w:val="en-US"/>
        </w:rPr>
        <w:t xml:space="preserve">recruiting people over the age of 70 living at home </w:t>
      </w:r>
      <w:r w:rsidRPr="00797E5D">
        <w:rPr>
          <w:rFonts w:ascii="Arial" w:hAnsi="Arial" w:cs="Arial"/>
          <w:sz w:val="20"/>
          <w:szCs w:val="20"/>
          <w:lang w:val="en-US"/>
        </w:rPr>
        <w:fldChar w:fldCharType="begin">
          <w:fldData xml:space="preserve">PEVuZE5vdGU+PENpdGU+PEF1dGhvcj5UaHlyaWFuPC9BdXRob3I+PFllYXI+MjAxMjwvWWVhcj48
UmVjTnVtPjExNDwvUmVjTnVtPjxEaXNwbGF5VGV4dD4oNywgOCk8L0Rpc3BsYXlUZXh0PjxyZWNv
cmQ+PHJlYy1udW1iZXI+MTE0PC9yZWMtbnVtYmVyPjxmb3JlaWduLWtleXM+PGtleSBhcHA9IkVO
IiBkYi1pZD0ieHB0YXc1d3hmcHdkMGVlNTI1aXh4MjU1dGY1eGR2YWQ1NTBmIiB0aW1lc3RhbXA9
IjE2MjQ0NTk2MDEiPjExNDwva2V5PjwvZm9yZWlnbi1rZXlzPjxyZWYtdHlwZSBuYW1lPSJKb3Vy
bmFsIEFydGljbGUiPjE3PC9yZWYtdHlwZT48Y29udHJpYnV0b3JzPjxhdXRob3JzPjxhdXRob3I+
VGh5cmlhbiwgSi4gUi48L2F1dGhvcj48YXV0aG9yPkZpw58sIFQuPC9hdXRob3I+PGF1dGhvcj5E
cmVpZXIsIEEuPC9hdXRob3I+PGF1dGhvcj5Cw7Z3aW5nLCBHLjwvYXV0aG9yPjxhdXRob3I+QW5n
ZWxvdywgQS48L2F1dGhvcj48YXV0aG9yPkx1ZWtlLCBTLjwvYXV0aG9yPjxhdXRob3I+VGVpcGVs
LCBTLjwvYXV0aG9yPjxhdXRob3I+Rmxlw59hLCBTLjwvYXV0aG9yPjxhdXRob3I+R3JhYmUsIEgu
IEouPC9hdXRob3I+PGF1dGhvcj5GcmV5YmVyZ2VyLCBILiBKLjwvYXV0aG9yPjxhdXRob3I+SG9m
Zm1hbm4sIFcuPC9hdXRob3I+PC9hdXRob3JzPjwvY29udHJpYnV0b3JzPjxhdXRoLWFkZHJlc3M+
R2VybWFuIENlbnRlciBmb3IgTmV1cm9kZWdlbmVyYXRpdmUgRGlzZWFzZXMgKERaTkUpIEdyZWlm
c3dhbGQsIEdyZWlmc3dhbGQsIEdlcm1hbnkuIHJlbmUudGh5cmlhbkBkem5lLmRlPC9hdXRoLWFk
ZHJlc3M+PHRpdGxlcz48dGl0bGU+TGlmZS0gYW5kIHBlcnNvbi1jZW50cmVkIGhlbHAgaW4gTWVj
a2xlbmJ1cmctV2VzdGVybiBQb21lcmFuaWEsIEdlcm1hbnkgKERlbHBIaSk6IHN0dWR5IHByb3Rv
Y29sIGZvciBhIHJhbmRvbWlzZWQgY29udHJvbGxlZCB0cmlhbDwvdGl0bGU+PHNlY29uZGFyeS10
aXRsZT5UcmlhbHM8L3NlY29uZGFyeS10aXRsZT48L3RpdGxlcz48cGVyaW9kaWNhbD48ZnVsbC10
aXRsZT5UcmlhbHM8L2Z1bGwtdGl0bGU+PC9wZXJpb2RpY2FsPjxwYWdlcz41NjwvcGFnZXM+PHZv
bHVtZT4xMzwvdm9sdW1lPjxlZGl0aW9uPjIwMTIvMDUvMTI8L2VkaXRpb24+PGtleXdvcmRzPjxr
ZXl3b3JkPkFnZWQ8L2tleXdvcmQ+PGtleXdvcmQ+Q2FyZWdpdmVycy9wc3ljaG9sb2d5PC9rZXl3
b3JkPjxrZXl3b3JkPipDbGluaWNhbCBQcm90b2NvbHM8L2tleXdvcmQ+PGtleXdvcmQ+Q29vcGVy
YXRpdmUgQmVoYXZpb3I8L2tleXdvcmQ+PGtleXdvcmQ+RGF0YSBJbnRlcnByZXRhdGlvbiwgU3Rh
dGlzdGljYWw8L2tleXdvcmQ+PGtleXdvcmQ+RGVtZW50aWEvcHN5Y2hvbG9neS8qdGhlcmFweTwv
a2V5d29yZD48a2V5d29yZD5HZXJtYW55PC9rZXl3b3JkPjxrZXl3b3JkPkh1bWFuczwva2V5d29y
ZD48a2V5d29yZD5PdXRjb21lIEFzc2Vzc21lbnQsIEhlYWx0aCBDYXJlPC9rZXl3b3JkPjxrZXl3
b3JkPlF1YWxpdHkgb2YgTGlmZTwva2V5d29yZD48a2V5d29yZD5SZXNlYXJjaCBEZXNpZ248L2tl
eXdvcmQ+PGtleXdvcmQ+U2FtcGxlIFNpemU8L2tleXdvcmQ+PC9rZXl3b3Jkcz48ZGF0ZXM+PHll
YXI+MjAxMjwveWVhcj48cHViLWRhdGVzPjxkYXRlPk1heSAxMDwvZGF0ZT48L3B1Yi1kYXRlcz48
L2RhdGVzPjxpc2JuPjE3NDUtNjIxNTwvaXNibj48YWNjZXNzaW9uLW51bT4yMjU3NTAyMzwvYWNj
ZXNzaW9uLW51bT48dXJscz48cmVsYXRlZC11cmxzPjx1cmw+aHR0cHM6Ly93d3cubmNiaS5ubG0u
bmloLmdvdi9wbWMvYXJ0aWNsZXMvUE1DMzQ4MjE0OC9wZGYvMTc0NS02MjE1LTEzLTU2LnBkZjwv
dXJsPjwvcmVsYXRlZC11cmxzPjwvdXJscz48Y3VzdG9tMj5QTUMzNDgyMTQ4PC9jdXN0b20yPjxl
bGVjdHJvbmljLXJlc291cmNlLW51bT4xMC4xMTg2LzE3NDUtNjIxNS0xMy01NjwvZWxlY3Ryb25p
Yy1yZXNvdXJjZS1udW0+PHJlbW90ZS1kYXRhYmFzZS1wcm92aWRlcj5OTE08L3JlbW90ZS1kYXRh
YmFzZS1wcm92aWRlcj48bGFuZ3VhZ2U+ZW5nPC9sYW5ndWFnZT48L3JlY29yZD48L0NpdGU+PENp
dGU+PEF1dGhvcj5UaHlyaWFuPC9BdXRob3I+PFllYXI+MjAxNjwvWWVhcj48UmVjTnVtPjc4PC9S
ZWNOdW0+PHJlY29yZD48cmVjLW51bWJlcj43ODwvcmVjLW51bWJlcj48Zm9yZWlnbi1rZXlzPjxr
ZXkgYXBwPSJFTiIgZGItaWQ9InhwdGF3NXd4ZnB3ZDBlZTUyNWl4eDI1NXRmNXhkdmFkNTUwZiIg
dGltZXN0YW1wPSIxNjIxNDM0NDMwIj43ODwva2V5PjwvZm9yZWlnbi1rZXlzPjxyZWYtdHlwZSBu
YW1lPSJKb3VybmFsIEFydGljbGUiPjE3PC9yZWYtdHlwZT48Y29udHJpYnV0b3JzPjxhdXRob3Jz
PjxhdXRob3I+VGh5cmlhbiwgSm9jaGVuIFJlbsOpPC9hdXRob3I+PGF1dGhvcj5FaWNobGVyLCBU
aWxseTwvYXV0aG9yPjxhdXRob3I+TWljaGFsb3dza3ksIEJlcm5oYXJkPC9hdXRob3I+PGF1dGhv
cj5XdWNoZXJlciwgRGlhbmE8L2F1dGhvcj48YXV0aG9yPlJlaW1hbm4sIE1lbGFuaWU8L2F1dGhv
cj48YXV0aG9yPkhlcnRlbCwgSm9oYW5uZXM8L2F1dGhvcj48YXV0aG9yPlJpY2h0ZXIsIFN0ZWZm
ZW48L2F1dGhvcj48YXV0aG9yPkRyZWllciwgQWRpbmE8L2F1dGhvcj48YXV0aG9yPkhvZmZtYW5u
LCBXb2xmZ2FuZzwvYXV0aG9yPjwvYXV0aG9ycz48L2NvbnRyaWJ1dG9ycz48dGl0bGVzPjx0aXRs
ZT5Db21tdW5pdHktRHdlbGxpbmcgUGVvcGxlIFNjcmVlbmVkIFBvc2l0aXZlIGZvciBEZW1lbnRp
YSBpbiBQcmltYXJ5IENhcmU6IEEgQ29tcHJlaGVuc2l2ZSwgTXVsdGl2YXJpYXRlIERlc2NyaXB0
aXZlIEFuYWx5c2lzIFVzaW5nIERhdGEgZnJvbSB0aGUgRGVscEhpLVN0dWR5PC90aXRsZT48c2Vj
b25kYXJ5LXRpdGxlPkpvdXJuYWwgb2YgQWx6aGVpbWVyJmFwb3M7cyBEaXNlYXNlPC9zZWNvbmRh
cnktdGl0bGU+PC90aXRsZXM+PHBlcmlvZGljYWw+PGZ1bGwtdGl0bGU+Sm91cm5hbCBvZiBBbHpo
ZWltZXImYXBvcztzIERpc2Vhc2U8L2Z1bGwtdGl0bGU+PC9wZXJpb2RpY2FsPjxwYWdlcz42MDkt
NjE3PC9wYWdlcz48dm9sdW1lPjUyPC92b2x1bWU+PG51bWJlcj4yPC9udW1iZXI+PHNlY3Rpb24+
NjA5PC9zZWN0aW9uPjxkYXRlcz48eWVhcj4yMDE2PC95ZWFyPjwvZGF0ZXM+PGlzYm4+MTM4NzI4
NzcmI3hEOzE4NzU4OTA4PC9pc2JuPjx1cmxzPjwvdXJscz48ZWxlY3Ryb25pYy1yZXNvdXJjZS1u
dW0+MTAuMzIzMy9qYWQtMTUxMDc2PC9lbGVjdHJvbmljLXJlc291cmNlLW51bT48L3JlY29yZD48
L0NpdGU+PC9FbmROb3RlPgB=
</w:fldData>
        </w:fldChar>
      </w:r>
      <w:r w:rsidR="00FE0B9B" w:rsidRPr="00797E5D">
        <w:rPr>
          <w:rFonts w:ascii="Arial" w:hAnsi="Arial" w:cs="Arial"/>
          <w:sz w:val="20"/>
          <w:szCs w:val="20"/>
          <w:lang w:val="en-US"/>
        </w:rPr>
        <w:instrText xml:space="preserve"> ADDIN EN.CITE </w:instrText>
      </w:r>
      <w:r w:rsidR="00FE0B9B" w:rsidRPr="00797E5D">
        <w:rPr>
          <w:rFonts w:ascii="Arial" w:hAnsi="Arial" w:cs="Arial"/>
          <w:sz w:val="20"/>
          <w:szCs w:val="20"/>
          <w:lang w:val="en-US"/>
        </w:rPr>
        <w:fldChar w:fldCharType="begin">
          <w:fldData xml:space="preserve">PEVuZE5vdGU+PENpdGU+PEF1dGhvcj5UaHlyaWFuPC9BdXRob3I+PFllYXI+MjAxMjwvWWVhcj48
UmVjTnVtPjExNDwvUmVjTnVtPjxEaXNwbGF5VGV4dD4oNywgOCk8L0Rpc3BsYXlUZXh0PjxyZWNv
cmQ+PHJlYy1udW1iZXI+MTE0PC9yZWMtbnVtYmVyPjxmb3JlaWduLWtleXM+PGtleSBhcHA9IkVO
IiBkYi1pZD0ieHB0YXc1d3hmcHdkMGVlNTI1aXh4MjU1dGY1eGR2YWQ1NTBmIiB0aW1lc3RhbXA9
IjE2MjQ0NTk2MDEiPjExNDwva2V5PjwvZm9yZWlnbi1rZXlzPjxyZWYtdHlwZSBuYW1lPSJKb3Vy
bmFsIEFydGljbGUiPjE3PC9yZWYtdHlwZT48Y29udHJpYnV0b3JzPjxhdXRob3JzPjxhdXRob3I+
VGh5cmlhbiwgSi4gUi48L2F1dGhvcj48YXV0aG9yPkZpw58sIFQuPC9hdXRob3I+PGF1dGhvcj5E
cmVpZXIsIEEuPC9hdXRob3I+PGF1dGhvcj5Cw7Z3aW5nLCBHLjwvYXV0aG9yPjxhdXRob3I+QW5n
ZWxvdywgQS48L2F1dGhvcj48YXV0aG9yPkx1ZWtlLCBTLjwvYXV0aG9yPjxhdXRob3I+VGVpcGVs
LCBTLjwvYXV0aG9yPjxhdXRob3I+Rmxlw59hLCBTLjwvYXV0aG9yPjxhdXRob3I+R3JhYmUsIEgu
IEouPC9hdXRob3I+PGF1dGhvcj5GcmV5YmVyZ2VyLCBILiBKLjwvYXV0aG9yPjxhdXRob3I+SG9m
Zm1hbm4sIFcuPC9hdXRob3I+PC9hdXRob3JzPjwvY29udHJpYnV0b3JzPjxhdXRoLWFkZHJlc3M+
R2VybWFuIENlbnRlciBmb3IgTmV1cm9kZWdlbmVyYXRpdmUgRGlzZWFzZXMgKERaTkUpIEdyZWlm
c3dhbGQsIEdyZWlmc3dhbGQsIEdlcm1hbnkuIHJlbmUudGh5cmlhbkBkem5lLmRlPC9hdXRoLWFk
ZHJlc3M+PHRpdGxlcz48dGl0bGU+TGlmZS0gYW5kIHBlcnNvbi1jZW50cmVkIGhlbHAgaW4gTWVj
a2xlbmJ1cmctV2VzdGVybiBQb21lcmFuaWEsIEdlcm1hbnkgKERlbHBIaSk6IHN0dWR5IHByb3Rv
Y29sIGZvciBhIHJhbmRvbWlzZWQgY29udHJvbGxlZCB0cmlhbDwvdGl0bGU+PHNlY29uZGFyeS10
aXRsZT5UcmlhbHM8L3NlY29uZGFyeS10aXRsZT48L3RpdGxlcz48cGVyaW9kaWNhbD48ZnVsbC10
aXRsZT5UcmlhbHM8L2Z1bGwtdGl0bGU+PC9wZXJpb2RpY2FsPjxwYWdlcz41NjwvcGFnZXM+PHZv
bHVtZT4xMzwvdm9sdW1lPjxlZGl0aW9uPjIwMTIvMDUvMTI8L2VkaXRpb24+PGtleXdvcmRzPjxr
ZXl3b3JkPkFnZWQ8L2tleXdvcmQ+PGtleXdvcmQ+Q2FyZWdpdmVycy9wc3ljaG9sb2d5PC9rZXl3
b3JkPjxrZXl3b3JkPipDbGluaWNhbCBQcm90b2NvbHM8L2tleXdvcmQ+PGtleXdvcmQ+Q29vcGVy
YXRpdmUgQmVoYXZpb3I8L2tleXdvcmQ+PGtleXdvcmQ+RGF0YSBJbnRlcnByZXRhdGlvbiwgU3Rh
dGlzdGljYWw8L2tleXdvcmQ+PGtleXdvcmQ+RGVtZW50aWEvcHN5Y2hvbG9neS8qdGhlcmFweTwv
a2V5d29yZD48a2V5d29yZD5HZXJtYW55PC9rZXl3b3JkPjxrZXl3b3JkPkh1bWFuczwva2V5d29y
ZD48a2V5d29yZD5PdXRjb21lIEFzc2Vzc21lbnQsIEhlYWx0aCBDYXJlPC9rZXl3b3JkPjxrZXl3
b3JkPlF1YWxpdHkgb2YgTGlmZTwva2V5d29yZD48a2V5d29yZD5SZXNlYXJjaCBEZXNpZ248L2tl
eXdvcmQ+PGtleXdvcmQ+U2FtcGxlIFNpemU8L2tleXdvcmQ+PC9rZXl3b3Jkcz48ZGF0ZXM+PHll
YXI+MjAxMjwveWVhcj48cHViLWRhdGVzPjxkYXRlPk1heSAxMDwvZGF0ZT48L3B1Yi1kYXRlcz48
L2RhdGVzPjxpc2JuPjE3NDUtNjIxNTwvaXNibj48YWNjZXNzaW9uLW51bT4yMjU3NTAyMzwvYWNj
ZXNzaW9uLW51bT48dXJscz48cmVsYXRlZC11cmxzPjx1cmw+aHR0cHM6Ly93d3cubmNiaS5ubG0u
bmloLmdvdi9wbWMvYXJ0aWNsZXMvUE1DMzQ4MjE0OC9wZGYvMTc0NS02MjE1LTEzLTU2LnBkZjwv
dXJsPjwvcmVsYXRlZC11cmxzPjwvdXJscz48Y3VzdG9tMj5QTUMzNDgyMTQ4PC9jdXN0b20yPjxl
bGVjdHJvbmljLXJlc291cmNlLW51bT4xMC4xMTg2LzE3NDUtNjIxNS0xMy01NjwvZWxlY3Ryb25p
Yy1yZXNvdXJjZS1udW0+PHJlbW90ZS1kYXRhYmFzZS1wcm92aWRlcj5OTE08L3JlbW90ZS1kYXRh
YmFzZS1wcm92aWRlcj48bGFuZ3VhZ2U+ZW5nPC9sYW5ndWFnZT48L3JlY29yZD48L0NpdGU+PENp
dGU+PEF1dGhvcj5UaHlyaWFuPC9BdXRob3I+PFllYXI+MjAxNjwvWWVhcj48UmVjTnVtPjc4PC9S
ZWNOdW0+PHJlY29yZD48cmVjLW51bWJlcj43ODwvcmVjLW51bWJlcj48Zm9yZWlnbi1rZXlzPjxr
ZXkgYXBwPSJFTiIgZGItaWQ9InhwdGF3NXd4ZnB3ZDBlZTUyNWl4eDI1NXRmNXhkdmFkNTUwZiIg
dGltZXN0YW1wPSIxNjIxNDM0NDMwIj43ODwva2V5PjwvZm9yZWlnbi1rZXlzPjxyZWYtdHlwZSBu
YW1lPSJKb3VybmFsIEFydGljbGUiPjE3PC9yZWYtdHlwZT48Y29udHJpYnV0b3JzPjxhdXRob3Jz
PjxhdXRob3I+VGh5cmlhbiwgSm9jaGVuIFJlbsOpPC9hdXRob3I+PGF1dGhvcj5FaWNobGVyLCBU
aWxseTwvYXV0aG9yPjxhdXRob3I+TWljaGFsb3dza3ksIEJlcm5oYXJkPC9hdXRob3I+PGF1dGhv
cj5XdWNoZXJlciwgRGlhbmE8L2F1dGhvcj48YXV0aG9yPlJlaW1hbm4sIE1lbGFuaWU8L2F1dGhv
cj48YXV0aG9yPkhlcnRlbCwgSm9oYW5uZXM8L2F1dGhvcj48YXV0aG9yPlJpY2h0ZXIsIFN0ZWZm
ZW48L2F1dGhvcj48YXV0aG9yPkRyZWllciwgQWRpbmE8L2F1dGhvcj48YXV0aG9yPkhvZmZtYW5u
LCBXb2xmZ2FuZzwvYXV0aG9yPjwvYXV0aG9ycz48L2NvbnRyaWJ1dG9ycz48dGl0bGVzPjx0aXRs
ZT5Db21tdW5pdHktRHdlbGxpbmcgUGVvcGxlIFNjcmVlbmVkIFBvc2l0aXZlIGZvciBEZW1lbnRp
YSBpbiBQcmltYXJ5IENhcmU6IEEgQ29tcHJlaGVuc2l2ZSwgTXVsdGl2YXJpYXRlIERlc2NyaXB0
aXZlIEFuYWx5c2lzIFVzaW5nIERhdGEgZnJvbSB0aGUgRGVscEhpLVN0dWR5PC90aXRsZT48c2Vj
b25kYXJ5LXRpdGxlPkpvdXJuYWwgb2YgQWx6aGVpbWVyJmFwb3M7cyBEaXNlYXNlPC9zZWNvbmRh
cnktdGl0bGU+PC90aXRsZXM+PHBlcmlvZGljYWw+PGZ1bGwtdGl0bGU+Sm91cm5hbCBvZiBBbHpo
ZWltZXImYXBvcztzIERpc2Vhc2U8L2Z1bGwtdGl0bGU+PC9wZXJpb2RpY2FsPjxwYWdlcz42MDkt
NjE3PC9wYWdlcz48dm9sdW1lPjUyPC92b2x1bWU+PG51bWJlcj4yPC9udW1iZXI+PHNlY3Rpb24+
NjA5PC9zZWN0aW9uPjxkYXRlcz48eWVhcj4yMDE2PC95ZWFyPjwvZGF0ZXM+PGlzYm4+MTM4NzI4
NzcmI3hEOzE4NzU4OTA4PC9pc2JuPjx1cmxzPjwvdXJscz48ZWxlY3Ryb25pYy1yZXNvdXJjZS1u
dW0+MTAuMzIzMy9qYWQtMTUxMDc2PC9lbGVjdHJvbmljLXJlc291cmNlLW51bT48L3JlY29yZD48
L0NpdGU+PC9FbmROb3RlPgB=
</w:fldData>
        </w:fldChar>
      </w:r>
      <w:r w:rsidR="00FE0B9B" w:rsidRPr="00797E5D">
        <w:rPr>
          <w:rFonts w:ascii="Arial" w:hAnsi="Arial" w:cs="Arial"/>
          <w:sz w:val="20"/>
          <w:szCs w:val="20"/>
          <w:lang w:val="en-US"/>
        </w:rPr>
        <w:instrText xml:space="preserve"> ADDIN EN.CITE.DATA </w:instrText>
      </w:r>
      <w:r w:rsidR="00FE0B9B" w:rsidRPr="00797E5D">
        <w:rPr>
          <w:rFonts w:ascii="Arial" w:hAnsi="Arial" w:cs="Arial"/>
          <w:sz w:val="20"/>
          <w:szCs w:val="20"/>
          <w:lang w:val="en-US"/>
        </w:rPr>
      </w:r>
      <w:r w:rsidR="00FE0B9B" w:rsidRPr="00797E5D">
        <w:rPr>
          <w:rFonts w:ascii="Arial" w:hAnsi="Arial" w:cs="Arial"/>
          <w:sz w:val="20"/>
          <w:szCs w:val="20"/>
          <w:lang w:val="en-US"/>
        </w:rPr>
        <w:fldChar w:fldCharType="end"/>
      </w:r>
      <w:r w:rsidRPr="00797E5D">
        <w:rPr>
          <w:rFonts w:ascii="Arial" w:hAnsi="Arial" w:cs="Arial"/>
          <w:sz w:val="20"/>
          <w:szCs w:val="20"/>
          <w:lang w:val="en-US"/>
        </w:rPr>
      </w:r>
      <w:r w:rsidRPr="00797E5D">
        <w:rPr>
          <w:rFonts w:ascii="Arial" w:hAnsi="Arial" w:cs="Arial"/>
          <w:sz w:val="20"/>
          <w:szCs w:val="20"/>
          <w:lang w:val="en-US"/>
        </w:rPr>
        <w:fldChar w:fldCharType="separate"/>
      </w:r>
      <w:r w:rsidR="00FE0B9B" w:rsidRPr="00797E5D">
        <w:rPr>
          <w:rFonts w:ascii="Arial" w:hAnsi="Arial" w:cs="Arial"/>
          <w:noProof/>
          <w:sz w:val="20"/>
          <w:szCs w:val="20"/>
          <w:lang w:val="en-US"/>
        </w:rPr>
        <w:t>(7, 8)</w:t>
      </w:r>
      <w:r w:rsidRPr="00797E5D">
        <w:rPr>
          <w:rFonts w:ascii="Arial" w:hAnsi="Arial" w:cs="Arial"/>
          <w:sz w:val="20"/>
          <w:szCs w:val="20"/>
          <w:lang w:val="en-US"/>
        </w:rPr>
        <w:fldChar w:fldCharType="end"/>
      </w:r>
      <w:r w:rsidRPr="00797E5D">
        <w:rPr>
          <w:rFonts w:ascii="Arial" w:hAnsi="Arial" w:cs="Arial"/>
          <w:sz w:val="20"/>
          <w:szCs w:val="20"/>
          <w:lang w:val="en-US"/>
        </w:rPr>
        <w:t xml:space="preserve">. </w:t>
      </w:r>
    </w:p>
    <w:p w14:paraId="597C585D" w14:textId="42C01B72" w:rsidR="001D2EC6" w:rsidRPr="00797E5D" w:rsidRDefault="003D4199" w:rsidP="001D2EC6">
      <w:pPr>
        <w:rPr>
          <w:rFonts w:ascii="Arial" w:hAnsi="Arial" w:cs="Arial"/>
          <w:sz w:val="20"/>
          <w:szCs w:val="20"/>
          <w:lang w:val="en-US"/>
        </w:rPr>
      </w:pPr>
      <w:r w:rsidRPr="00797E5D">
        <w:rPr>
          <w:rFonts w:ascii="Arial" w:hAnsi="Arial" w:cs="Arial"/>
          <w:sz w:val="20"/>
          <w:szCs w:val="20"/>
          <w:lang w:val="en-US"/>
        </w:rPr>
        <w:t>The design and study sample</w:t>
      </w:r>
      <w:r w:rsidR="001D2EC6" w:rsidRPr="00797E5D">
        <w:rPr>
          <w:rFonts w:ascii="Arial" w:hAnsi="Arial" w:cs="Arial"/>
          <w:sz w:val="20"/>
          <w:szCs w:val="20"/>
          <w:lang w:val="en-US"/>
        </w:rPr>
        <w:t xml:space="preserve"> have been described comprehensively </w:t>
      </w:r>
      <w:r w:rsidRPr="00797E5D">
        <w:rPr>
          <w:rFonts w:ascii="Arial" w:hAnsi="Arial" w:cs="Arial"/>
          <w:sz w:val="20"/>
          <w:szCs w:val="20"/>
          <w:lang w:val="en-US"/>
        </w:rPr>
        <w:fldChar w:fldCharType="begin">
          <w:fldData xml:space="preserve">PEVuZE5vdGU+PENpdGU+PEF1dGhvcj5UaHlyaWFuPC9BdXRob3I+PFllYXI+MjAxMjwvWWVhcj48
UmVjTnVtPjExNDwvUmVjTnVtPjxEaXNwbGF5VGV4dD4oNywgOCk8L0Rpc3BsYXlUZXh0PjxyZWNv
cmQ+PHJlYy1udW1iZXI+MTE0PC9yZWMtbnVtYmVyPjxmb3JlaWduLWtleXM+PGtleSBhcHA9IkVO
IiBkYi1pZD0ieHB0YXc1d3hmcHdkMGVlNTI1aXh4MjU1dGY1eGR2YWQ1NTBmIiB0aW1lc3RhbXA9
IjE2MjQ0NTk2MDEiPjExNDwva2V5PjwvZm9yZWlnbi1rZXlzPjxyZWYtdHlwZSBuYW1lPSJKb3Vy
bmFsIEFydGljbGUiPjE3PC9yZWYtdHlwZT48Y29udHJpYnV0b3JzPjxhdXRob3JzPjxhdXRob3I+
VGh5cmlhbiwgSi4gUi48L2F1dGhvcj48YXV0aG9yPkZpw58sIFQuPC9hdXRob3I+PGF1dGhvcj5E
cmVpZXIsIEEuPC9hdXRob3I+PGF1dGhvcj5Cw7Z3aW5nLCBHLjwvYXV0aG9yPjxhdXRob3I+QW5n
ZWxvdywgQS48L2F1dGhvcj48YXV0aG9yPkx1ZWtlLCBTLjwvYXV0aG9yPjxhdXRob3I+VGVpcGVs
LCBTLjwvYXV0aG9yPjxhdXRob3I+Rmxlw59hLCBTLjwvYXV0aG9yPjxhdXRob3I+R3JhYmUsIEgu
IEouPC9hdXRob3I+PGF1dGhvcj5GcmV5YmVyZ2VyLCBILiBKLjwvYXV0aG9yPjxhdXRob3I+SG9m
Zm1hbm4sIFcuPC9hdXRob3I+PC9hdXRob3JzPjwvY29udHJpYnV0b3JzPjxhdXRoLWFkZHJlc3M+
R2VybWFuIENlbnRlciBmb3IgTmV1cm9kZWdlbmVyYXRpdmUgRGlzZWFzZXMgKERaTkUpIEdyZWlm
c3dhbGQsIEdyZWlmc3dhbGQsIEdlcm1hbnkuIHJlbmUudGh5cmlhbkBkem5lLmRlPC9hdXRoLWFk
ZHJlc3M+PHRpdGxlcz48dGl0bGU+TGlmZS0gYW5kIHBlcnNvbi1jZW50cmVkIGhlbHAgaW4gTWVj
a2xlbmJ1cmctV2VzdGVybiBQb21lcmFuaWEsIEdlcm1hbnkgKERlbHBIaSk6IHN0dWR5IHByb3Rv
Y29sIGZvciBhIHJhbmRvbWlzZWQgY29udHJvbGxlZCB0cmlhbDwvdGl0bGU+PHNlY29uZGFyeS10
aXRsZT5UcmlhbHM8L3NlY29uZGFyeS10aXRsZT48L3RpdGxlcz48cGVyaW9kaWNhbD48ZnVsbC10
aXRsZT5UcmlhbHM8L2Z1bGwtdGl0bGU+PC9wZXJpb2RpY2FsPjxwYWdlcz41NjwvcGFnZXM+PHZv
bHVtZT4xMzwvdm9sdW1lPjxlZGl0aW9uPjIwMTIvMDUvMTI8L2VkaXRpb24+PGtleXdvcmRzPjxr
ZXl3b3JkPkFnZWQ8L2tleXdvcmQ+PGtleXdvcmQ+Q2FyZWdpdmVycy9wc3ljaG9sb2d5PC9rZXl3
b3JkPjxrZXl3b3JkPipDbGluaWNhbCBQcm90b2NvbHM8L2tleXdvcmQ+PGtleXdvcmQ+Q29vcGVy
YXRpdmUgQmVoYXZpb3I8L2tleXdvcmQ+PGtleXdvcmQ+RGF0YSBJbnRlcnByZXRhdGlvbiwgU3Rh
dGlzdGljYWw8L2tleXdvcmQ+PGtleXdvcmQ+RGVtZW50aWEvcHN5Y2hvbG9neS8qdGhlcmFweTwv
a2V5d29yZD48a2V5d29yZD5HZXJtYW55PC9rZXl3b3JkPjxrZXl3b3JkPkh1bWFuczwva2V5d29y
ZD48a2V5d29yZD5PdXRjb21lIEFzc2Vzc21lbnQsIEhlYWx0aCBDYXJlPC9rZXl3b3JkPjxrZXl3
b3JkPlF1YWxpdHkgb2YgTGlmZTwva2V5d29yZD48a2V5d29yZD5SZXNlYXJjaCBEZXNpZ248L2tl
eXdvcmQ+PGtleXdvcmQ+U2FtcGxlIFNpemU8L2tleXdvcmQ+PC9rZXl3b3Jkcz48ZGF0ZXM+PHll
YXI+MjAxMjwveWVhcj48cHViLWRhdGVzPjxkYXRlPk1heSAxMDwvZGF0ZT48L3B1Yi1kYXRlcz48
L2RhdGVzPjxpc2JuPjE3NDUtNjIxNTwvaXNibj48YWNjZXNzaW9uLW51bT4yMjU3NTAyMzwvYWNj
ZXNzaW9uLW51bT48dXJscz48cmVsYXRlZC11cmxzPjx1cmw+aHR0cHM6Ly93d3cubmNiaS5ubG0u
bmloLmdvdi9wbWMvYXJ0aWNsZXMvUE1DMzQ4MjE0OC9wZGYvMTc0NS02MjE1LTEzLTU2LnBkZjwv
dXJsPjwvcmVsYXRlZC11cmxzPjwvdXJscz48Y3VzdG9tMj5QTUMzNDgyMTQ4PC9jdXN0b20yPjxl
bGVjdHJvbmljLXJlc291cmNlLW51bT4xMC4xMTg2LzE3NDUtNjIxNS0xMy01NjwvZWxlY3Ryb25p
Yy1yZXNvdXJjZS1udW0+PHJlbW90ZS1kYXRhYmFzZS1wcm92aWRlcj5OTE08L3JlbW90ZS1kYXRh
YmFzZS1wcm92aWRlcj48bGFuZ3VhZ2U+ZW5nPC9sYW5ndWFnZT48L3JlY29yZD48L0NpdGU+PENp
dGU+PEF1dGhvcj5UaHlyaWFuPC9BdXRob3I+PFllYXI+MjAxNjwvWWVhcj48UmVjTnVtPjc4PC9S
ZWNOdW0+PHJlY29yZD48cmVjLW51bWJlcj43ODwvcmVjLW51bWJlcj48Zm9yZWlnbi1rZXlzPjxr
ZXkgYXBwPSJFTiIgZGItaWQ9InhwdGF3NXd4ZnB3ZDBlZTUyNWl4eDI1NXRmNXhkdmFkNTUwZiIg
dGltZXN0YW1wPSIxNjIxNDM0NDMwIj43ODwva2V5PjwvZm9yZWlnbi1rZXlzPjxyZWYtdHlwZSBu
YW1lPSJKb3VybmFsIEFydGljbGUiPjE3PC9yZWYtdHlwZT48Y29udHJpYnV0b3JzPjxhdXRob3Jz
PjxhdXRob3I+VGh5cmlhbiwgSm9jaGVuIFJlbsOpPC9hdXRob3I+PGF1dGhvcj5FaWNobGVyLCBU
aWxseTwvYXV0aG9yPjxhdXRob3I+TWljaGFsb3dza3ksIEJlcm5oYXJkPC9hdXRob3I+PGF1dGhv
cj5XdWNoZXJlciwgRGlhbmE8L2F1dGhvcj48YXV0aG9yPlJlaW1hbm4sIE1lbGFuaWU8L2F1dGhv
cj48YXV0aG9yPkhlcnRlbCwgSm9oYW5uZXM8L2F1dGhvcj48YXV0aG9yPlJpY2h0ZXIsIFN0ZWZm
ZW48L2F1dGhvcj48YXV0aG9yPkRyZWllciwgQWRpbmE8L2F1dGhvcj48YXV0aG9yPkhvZmZtYW5u
LCBXb2xmZ2FuZzwvYXV0aG9yPjwvYXV0aG9ycz48L2NvbnRyaWJ1dG9ycz48dGl0bGVzPjx0aXRs
ZT5Db21tdW5pdHktRHdlbGxpbmcgUGVvcGxlIFNjcmVlbmVkIFBvc2l0aXZlIGZvciBEZW1lbnRp
YSBpbiBQcmltYXJ5IENhcmU6IEEgQ29tcHJlaGVuc2l2ZSwgTXVsdGl2YXJpYXRlIERlc2NyaXB0
aXZlIEFuYWx5c2lzIFVzaW5nIERhdGEgZnJvbSB0aGUgRGVscEhpLVN0dWR5PC90aXRsZT48c2Vj
b25kYXJ5LXRpdGxlPkpvdXJuYWwgb2YgQWx6aGVpbWVyJmFwb3M7cyBEaXNlYXNlPC9zZWNvbmRh
cnktdGl0bGU+PC90aXRsZXM+PHBlcmlvZGljYWw+PGZ1bGwtdGl0bGU+Sm91cm5hbCBvZiBBbHpo
ZWltZXImYXBvcztzIERpc2Vhc2U8L2Z1bGwtdGl0bGU+PC9wZXJpb2RpY2FsPjxwYWdlcz42MDkt
NjE3PC9wYWdlcz48dm9sdW1lPjUyPC92b2x1bWU+PG51bWJlcj4yPC9udW1iZXI+PHNlY3Rpb24+
NjA5PC9zZWN0aW9uPjxkYXRlcz48eWVhcj4yMDE2PC95ZWFyPjwvZGF0ZXM+PGlzYm4+MTM4NzI4
NzcmI3hEOzE4NzU4OTA4PC9pc2JuPjx1cmxzPjwvdXJscz48ZWxlY3Ryb25pYy1yZXNvdXJjZS1u
dW0+MTAuMzIzMy9qYWQtMTUxMDc2PC9lbGVjdHJvbmljLXJlc291cmNlLW51bT48L3JlY29yZD48
L0NpdGU+PC9FbmROb3RlPgB=
</w:fldData>
        </w:fldChar>
      </w:r>
      <w:r w:rsidR="00FE0B9B" w:rsidRPr="00797E5D">
        <w:rPr>
          <w:rFonts w:ascii="Arial" w:hAnsi="Arial" w:cs="Arial"/>
          <w:sz w:val="20"/>
          <w:szCs w:val="20"/>
          <w:lang w:val="en-US"/>
        </w:rPr>
        <w:instrText xml:space="preserve"> ADDIN EN.CITE </w:instrText>
      </w:r>
      <w:r w:rsidR="00FE0B9B" w:rsidRPr="00797E5D">
        <w:rPr>
          <w:rFonts w:ascii="Arial" w:hAnsi="Arial" w:cs="Arial"/>
          <w:sz w:val="20"/>
          <w:szCs w:val="20"/>
          <w:lang w:val="en-US"/>
        </w:rPr>
        <w:fldChar w:fldCharType="begin">
          <w:fldData xml:space="preserve">PEVuZE5vdGU+PENpdGU+PEF1dGhvcj5UaHlyaWFuPC9BdXRob3I+PFllYXI+MjAxMjwvWWVhcj48
UmVjTnVtPjExNDwvUmVjTnVtPjxEaXNwbGF5VGV4dD4oNywgOCk8L0Rpc3BsYXlUZXh0PjxyZWNv
cmQ+PHJlYy1udW1iZXI+MTE0PC9yZWMtbnVtYmVyPjxmb3JlaWduLWtleXM+PGtleSBhcHA9IkVO
IiBkYi1pZD0ieHB0YXc1d3hmcHdkMGVlNTI1aXh4MjU1dGY1eGR2YWQ1NTBmIiB0aW1lc3RhbXA9
IjE2MjQ0NTk2MDEiPjExNDwva2V5PjwvZm9yZWlnbi1rZXlzPjxyZWYtdHlwZSBuYW1lPSJKb3Vy
bmFsIEFydGljbGUiPjE3PC9yZWYtdHlwZT48Y29udHJpYnV0b3JzPjxhdXRob3JzPjxhdXRob3I+
VGh5cmlhbiwgSi4gUi48L2F1dGhvcj48YXV0aG9yPkZpw58sIFQuPC9hdXRob3I+PGF1dGhvcj5E
cmVpZXIsIEEuPC9hdXRob3I+PGF1dGhvcj5Cw7Z3aW5nLCBHLjwvYXV0aG9yPjxhdXRob3I+QW5n
ZWxvdywgQS48L2F1dGhvcj48YXV0aG9yPkx1ZWtlLCBTLjwvYXV0aG9yPjxhdXRob3I+VGVpcGVs
LCBTLjwvYXV0aG9yPjxhdXRob3I+Rmxlw59hLCBTLjwvYXV0aG9yPjxhdXRob3I+R3JhYmUsIEgu
IEouPC9hdXRob3I+PGF1dGhvcj5GcmV5YmVyZ2VyLCBILiBKLjwvYXV0aG9yPjxhdXRob3I+SG9m
Zm1hbm4sIFcuPC9hdXRob3I+PC9hdXRob3JzPjwvY29udHJpYnV0b3JzPjxhdXRoLWFkZHJlc3M+
R2VybWFuIENlbnRlciBmb3IgTmV1cm9kZWdlbmVyYXRpdmUgRGlzZWFzZXMgKERaTkUpIEdyZWlm
c3dhbGQsIEdyZWlmc3dhbGQsIEdlcm1hbnkuIHJlbmUudGh5cmlhbkBkem5lLmRlPC9hdXRoLWFk
ZHJlc3M+PHRpdGxlcz48dGl0bGU+TGlmZS0gYW5kIHBlcnNvbi1jZW50cmVkIGhlbHAgaW4gTWVj
a2xlbmJ1cmctV2VzdGVybiBQb21lcmFuaWEsIEdlcm1hbnkgKERlbHBIaSk6IHN0dWR5IHByb3Rv
Y29sIGZvciBhIHJhbmRvbWlzZWQgY29udHJvbGxlZCB0cmlhbDwvdGl0bGU+PHNlY29uZGFyeS10
aXRsZT5UcmlhbHM8L3NlY29uZGFyeS10aXRsZT48L3RpdGxlcz48cGVyaW9kaWNhbD48ZnVsbC10
aXRsZT5UcmlhbHM8L2Z1bGwtdGl0bGU+PC9wZXJpb2RpY2FsPjxwYWdlcz41NjwvcGFnZXM+PHZv
bHVtZT4xMzwvdm9sdW1lPjxlZGl0aW9uPjIwMTIvMDUvMTI8L2VkaXRpb24+PGtleXdvcmRzPjxr
ZXl3b3JkPkFnZWQ8L2tleXdvcmQ+PGtleXdvcmQ+Q2FyZWdpdmVycy9wc3ljaG9sb2d5PC9rZXl3
b3JkPjxrZXl3b3JkPipDbGluaWNhbCBQcm90b2NvbHM8L2tleXdvcmQ+PGtleXdvcmQ+Q29vcGVy
YXRpdmUgQmVoYXZpb3I8L2tleXdvcmQ+PGtleXdvcmQ+RGF0YSBJbnRlcnByZXRhdGlvbiwgU3Rh
dGlzdGljYWw8L2tleXdvcmQ+PGtleXdvcmQ+RGVtZW50aWEvcHN5Y2hvbG9neS8qdGhlcmFweTwv
a2V5d29yZD48a2V5d29yZD5HZXJtYW55PC9rZXl3b3JkPjxrZXl3b3JkPkh1bWFuczwva2V5d29y
ZD48a2V5d29yZD5PdXRjb21lIEFzc2Vzc21lbnQsIEhlYWx0aCBDYXJlPC9rZXl3b3JkPjxrZXl3
b3JkPlF1YWxpdHkgb2YgTGlmZTwva2V5d29yZD48a2V5d29yZD5SZXNlYXJjaCBEZXNpZ248L2tl
eXdvcmQ+PGtleXdvcmQ+U2FtcGxlIFNpemU8L2tleXdvcmQ+PC9rZXl3b3Jkcz48ZGF0ZXM+PHll
YXI+MjAxMjwveWVhcj48cHViLWRhdGVzPjxkYXRlPk1heSAxMDwvZGF0ZT48L3B1Yi1kYXRlcz48
L2RhdGVzPjxpc2JuPjE3NDUtNjIxNTwvaXNibj48YWNjZXNzaW9uLW51bT4yMjU3NTAyMzwvYWNj
ZXNzaW9uLW51bT48dXJscz48cmVsYXRlZC11cmxzPjx1cmw+aHR0cHM6Ly93d3cubmNiaS5ubG0u
bmloLmdvdi9wbWMvYXJ0aWNsZXMvUE1DMzQ4MjE0OC9wZGYvMTc0NS02MjE1LTEzLTU2LnBkZjwv
dXJsPjwvcmVsYXRlZC11cmxzPjwvdXJscz48Y3VzdG9tMj5QTUMzNDgyMTQ4PC9jdXN0b20yPjxl
bGVjdHJvbmljLXJlc291cmNlLW51bT4xMC4xMTg2LzE3NDUtNjIxNS0xMy01NjwvZWxlY3Ryb25p
Yy1yZXNvdXJjZS1udW0+PHJlbW90ZS1kYXRhYmFzZS1wcm92aWRlcj5OTE08L3JlbW90ZS1kYXRh
YmFzZS1wcm92aWRlcj48bGFuZ3VhZ2U+ZW5nPC9sYW5ndWFnZT48L3JlY29yZD48L0NpdGU+PENp
dGU+PEF1dGhvcj5UaHlyaWFuPC9BdXRob3I+PFllYXI+MjAxNjwvWWVhcj48UmVjTnVtPjc4PC9S
ZWNOdW0+PHJlY29yZD48cmVjLW51bWJlcj43ODwvcmVjLW51bWJlcj48Zm9yZWlnbi1rZXlzPjxr
ZXkgYXBwPSJFTiIgZGItaWQ9InhwdGF3NXd4ZnB3ZDBlZTUyNWl4eDI1NXRmNXhkdmFkNTUwZiIg
dGltZXN0YW1wPSIxNjIxNDM0NDMwIj43ODwva2V5PjwvZm9yZWlnbi1rZXlzPjxyZWYtdHlwZSBu
YW1lPSJKb3VybmFsIEFydGljbGUiPjE3PC9yZWYtdHlwZT48Y29udHJpYnV0b3JzPjxhdXRob3Jz
PjxhdXRob3I+VGh5cmlhbiwgSm9jaGVuIFJlbsOpPC9hdXRob3I+PGF1dGhvcj5FaWNobGVyLCBU
aWxseTwvYXV0aG9yPjxhdXRob3I+TWljaGFsb3dza3ksIEJlcm5oYXJkPC9hdXRob3I+PGF1dGhv
cj5XdWNoZXJlciwgRGlhbmE8L2F1dGhvcj48YXV0aG9yPlJlaW1hbm4sIE1lbGFuaWU8L2F1dGhv
cj48YXV0aG9yPkhlcnRlbCwgSm9oYW5uZXM8L2F1dGhvcj48YXV0aG9yPlJpY2h0ZXIsIFN0ZWZm
ZW48L2F1dGhvcj48YXV0aG9yPkRyZWllciwgQWRpbmE8L2F1dGhvcj48YXV0aG9yPkhvZmZtYW5u
LCBXb2xmZ2FuZzwvYXV0aG9yPjwvYXV0aG9ycz48L2NvbnRyaWJ1dG9ycz48dGl0bGVzPjx0aXRs
ZT5Db21tdW5pdHktRHdlbGxpbmcgUGVvcGxlIFNjcmVlbmVkIFBvc2l0aXZlIGZvciBEZW1lbnRp
YSBpbiBQcmltYXJ5IENhcmU6IEEgQ29tcHJlaGVuc2l2ZSwgTXVsdGl2YXJpYXRlIERlc2NyaXB0
aXZlIEFuYWx5c2lzIFVzaW5nIERhdGEgZnJvbSB0aGUgRGVscEhpLVN0dWR5PC90aXRsZT48c2Vj
b25kYXJ5LXRpdGxlPkpvdXJuYWwgb2YgQWx6aGVpbWVyJmFwb3M7cyBEaXNlYXNlPC9zZWNvbmRh
cnktdGl0bGU+PC90aXRsZXM+PHBlcmlvZGljYWw+PGZ1bGwtdGl0bGU+Sm91cm5hbCBvZiBBbHpo
ZWltZXImYXBvcztzIERpc2Vhc2U8L2Z1bGwtdGl0bGU+PC9wZXJpb2RpY2FsPjxwYWdlcz42MDkt
NjE3PC9wYWdlcz48dm9sdW1lPjUyPC92b2x1bWU+PG51bWJlcj4yPC9udW1iZXI+PHNlY3Rpb24+
NjA5PC9zZWN0aW9uPjxkYXRlcz48eWVhcj4yMDE2PC95ZWFyPjwvZGF0ZXM+PGlzYm4+MTM4NzI4
NzcmI3hEOzE4NzU4OTA4PC9pc2JuPjx1cmxzPjwvdXJscz48ZWxlY3Ryb25pYy1yZXNvdXJjZS1u
dW0+MTAuMzIzMy9qYWQtMTUxMDc2PC9lbGVjdHJvbmljLXJlc291cmNlLW51bT48L3JlY29yZD48
L0NpdGU+PC9FbmROb3RlPgB=
</w:fldData>
        </w:fldChar>
      </w:r>
      <w:r w:rsidR="00FE0B9B" w:rsidRPr="00797E5D">
        <w:rPr>
          <w:rFonts w:ascii="Arial" w:hAnsi="Arial" w:cs="Arial"/>
          <w:sz w:val="20"/>
          <w:szCs w:val="20"/>
          <w:lang w:val="en-US"/>
        </w:rPr>
        <w:instrText xml:space="preserve"> ADDIN EN.CITE.DATA </w:instrText>
      </w:r>
      <w:r w:rsidR="00FE0B9B" w:rsidRPr="00797E5D">
        <w:rPr>
          <w:rFonts w:ascii="Arial" w:hAnsi="Arial" w:cs="Arial"/>
          <w:sz w:val="20"/>
          <w:szCs w:val="20"/>
          <w:lang w:val="en-US"/>
        </w:rPr>
      </w:r>
      <w:r w:rsidR="00FE0B9B" w:rsidRPr="00797E5D">
        <w:rPr>
          <w:rFonts w:ascii="Arial" w:hAnsi="Arial" w:cs="Arial"/>
          <w:sz w:val="20"/>
          <w:szCs w:val="20"/>
          <w:lang w:val="en-US"/>
        </w:rPr>
        <w:fldChar w:fldCharType="end"/>
      </w:r>
      <w:r w:rsidRPr="00797E5D">
        <w:rPr>
          <w:rFonts w:ascii="Arial" w:hAnsi="Arial" w:cs="Arial"/>
          <w:sz w:val="20"/>
          <w:szCs w:val="20"/>
          <w:lang w:val="en-US"/>
        </w:rPr>
      </w:r>
      <w:r w:rsidRPr="00797E5D">
        <w:rPr>
          <w:rFonts w:ascii="Arial" w:hAnsi="Arial" w:cs="Arial"/>
          <w:sz w:val="20"/>
          <w:szCs w:val="20"/>
          <w:lang w:val="en-US"/>
        </w:rPr>
        <w:fldChar w:fldCharType="separate"/>
      </w:r>
      <w:r w:rsidR="00FE0B9B" w:rsidRPr="00797E5D">
        <w:rPr>
          <w:rFonts w:ascii="Arial" w:hAnsi="Arial" w:cs="Arial"/>
          <w:noProof/>
          <w:sz w:val="20"/>
          <w:szCs w:val="20"/>
          <w:lang w:val="en-US"/>
        </w:rPr>
        <w:t>(7, 8)</w:t>
      </w:r>
      <w:r w:rsidRPr="00797E5D">
        <w:rPr>
          <w:rFonts w:ascii="Arial" w:hAnsi="Arial" w:cs="Arial"/>
          <w:sz w:val="20"/>
          <w:szCs w:val="20"/>
          <w:lang w:val="en-US"/>
        </w:rPr>
        <w:fldChar w:fldCharType="end"/>
      </w:r>
      <w:r w:rsidR="001D2EC6" w:rsidRPr="00797E5D">
        <w:rPr>
          <w:rFonts w:ascii="Arial" w:hAnsi="Arial" w:cs="Arial"/>
          <w:sz w:val="20"/>
          <w:szCs w:val="20"/>
          <w:lang w:val="en-US"/>
        </w:rPr>
        <w:t xml:space="preserve">. To sum up, eligible patients were 70 years or older, living at home and screened in GP-practices for dementia using the </w:t>
      </w:r>
      <w:proofErr w:type="spellStart"/>
      <w:r w:rsidR="001D2EC6" w:rsidRPr="00797E5D">
        <w:rPr>
          <w:rFonts w:ascii="Arial" w:hAnsi="Arial" w:cs="Arial"/>
          <w:sz w:val="20"/>
          <w:szCs w:val="20"/>
          <w:lang w:val="en-US"/>
        </w:rPr>
        <w:t>DemTect</w:t>
      </w:r>
      <w:proofErr w:type="spellEnd"/>
      <w:r w:rsidR="001D2EC6" w:rsidRPr="00797E5D">
        <w:rPr>
          <w:rFonts w:ascii="Arial" w:hAnsi="Arial" w:cs="Arial"/>
          <w:sz w:val="20"/>
          <w:szCs w:val="20"/>
          <w:lang w:val="en-US"/>
        </w:rPr>
        <w:t xml:space="preserve"> procedure</w:t>
      </w:r>
      <w:r w:rsidRPr="00797E5D">
        <w:rPr>
          <w:rFonts w:ascii="Arial" w:hAnsi="Arial" w:cs="Arial"/>
          <w:sz w:val="20"/>
          <w:szCs w:val="20"/>
          <w:lang w:val="en-US"/>
        </w:rPr>
        <w:t xml:space="preserve"> </w:t>
      </w:r>
      <w:r w:rsidRPr="00797E5D">
        <w:rPr>
          <w:rFonts w:ascii="Arial" w:hAnsi="Arial" w:cs="Arial"/>
          <w:sz w:val="20"/>
          <w:szCs w:val="20"/>
          <w:lang w:val="en-US"/>
        </w:rPr>
        <w:fldChar w:fldCharType="begin"/>
      </w:r>
      <w:r w:rsidR="00FE0B9B" w:rsidRPr="00797E5D">
        <w:rPr>
          <w:rFonts w:ascii="Arial" w:hAnsi="Arial" w:cs="Arial"/>
          <w:sz w:val="20"/>
          <w:szCs w:val="20"/>
          <w:lang w:val="en-US"/>
        </w:rPr>
        <w:instrText xml:space="preserve"> ADDIN EN.CITE &lt;EndNote&gt;&lt;Cite&gt;&lt;Author&gt;Kalbe&lt;/Author&gt;&lt;Year&gt;2004&lt;/Year&gt;&lt;RecNum&gt;130&lt;/RecNum&gt;&lt;DisplayText&gt;(9)&lt;/DisplayText&gt;&lt;record&gt;&lt;rec-number&gt;130&lt;/rec-number&gt;&lt;foreign-keys&gt;&lt;key app="EN" db-id="xptaw5wxfpwd0ee525ixx255tf5xdvad550f" timestamp="1628285979"&gt;130&lt;/key&gt;&lt;/foreign-keys&gt;&lt;ref-type name="Journal Article"&gt;17&lt;/ref-type&gt;&lt;contributors&gt;&lt;authors&gt;&lt;author&gt;Kalbe, E.&lt;/author&gt;&lt;author&gt;Kessler, J.&lt;/author&gt;&lt;author&gt;Calabrese, P.&lt;/author&gt;&lt;author&gt;Smith, R.&lt;/author&gt;&lt;author&gt;Passmore, A. P.&lt;/author&gt;&lt;author&gt;Brand, M.&lt;/author&gt;&lt;author&gt;Bullock, R.&lt;/author&gt;&lt;/authors&gt;&lt;/contributors&gt;&lt;titles&gt;&lt;title&gt;DemTect: a new, sensitive cognitive screening test to support the diagnosis of mild cognitive impairment and early dementia&lt;/title&gt;&lt;secondary-title&gt;International Journal of Geriatric Psychiatry&lt;/secondary-title&gt;&lt;/titles&gt;&lt;periodical&gt;&lt;full-title&gt;International Journal of Geriatric Psychiatry&lt;/full-title&gt;&lt;/periodical&gt;&lt;pages&gt;136-143&lt;/pages&gt;&lt;volume&gt;19&lt;/volume&gt;&lt;number&gt;2&lt;/number&gt;&lt;keywords&gt;&lt;keyword&gt;dementia&lt;/keyword&gt;&lt;keyword&gt;mild cognitive impairment&lt;/keyword&gt;&lt;keyword&gt;diagnosis&lt;/keyword&gt;&lt;keyword&gt;cognitive screening&lt;/keyword&gt;&lt;/keywords&gt;&lt;dates&gt;&lt;year&gt;2004&lt;/year&gt;&lt;pub-dates&gt;&lt;date&gt;2004/02/01&lt;/date&gt;&lt;/pub-dates&gt;&lt;/dates&gt;&lt;publisher&gt;John Wiley &amp;amp; Sons, Ltd&lt;/publisher&gt;&lt;isbn&gt;0885-6230&lt;/isbn&gt;&lt;work-type&gt;https://doi.org/10.1002/gps.1042&lt;/work-type&gt;&lt;urls&gt;&lt;related-urls&gt;&lt;url&gt;https://doi.org/10.1002/gps.1042&lt;/url&gt;&lt;/related-urls&gt;&lt;/urls&gt;&lt;electronic-resource-num&gt;https://doi.org/10.1002/gps.1042&lt;/electronic-resource-num&gt;&lt;access-date&gt;2021/08/06&lt;/access-date&gt;&lt;/record&gt;&lt;/Cite&gt;&lt;/EndNote&gt;</w:instrText>
      </w:r>
      <w:r w:rsidRPr="00797E5D">
        <w:rPr>
          <w:rFonts w:ascii="Arial" w:hAnsi="Arial" w:cs="Arial"/>
          <w:sz w:val="20"/>
          <w:szCs w:val="20"/>
          <w:lang w:val="en-US"/>
        </w:rPr>
        <w:fldChar w:fldCharType="separate"/>
      </w:r>
      <w:r w:rsidR="00FE0B9B" w:rsidRPr="00797E5D">
        <w:rPr>
          <w:rFonts w:ascii="Arial" w:hAnsi="Arial" w:cs="Arial"/>
          <w:noProof/>
          <w:sz w:val="20"/>
          <w:szCs w:val="20"/>
          <w:lang w:val="en-US"/>
        </w:rPr>
        <w:t>(9)</w:t>
      </w:r>
      <w:r w:rsidRPr="00797E5D">
        <w:rPr>
          <w:rFonts w:ascii="Arial" w:hAnsi="Arial" w:cs="Arial"/>
          <w:sz w:val="20"/>
          <w:szCs w:val="20"/>
          <w:lang w:val="en-US"/>
        </w:rPr>
        <w:fldChar w:fldCharType="end"/>
      </w:r>
      <w:r w:rsidR="001D2EC6" w:rsidRPr="00797E5D">
        <w:rPr>
          <w:rFonts w:ascii="Arial" w:hAnsi="Arial" w:cs="Arial"/>
          <w:sz w:val="20"/>
          <w:szCs w:val="20"/>
          <w:lang w:val="en-US"/>
        </w:rPr>
        <w:t>. Patients, who met the inclusion criteria (</w:t>
      </w:r>
      <w:proofErr w:type="spellStart"/>
      <w:r w:rsidR="001D2EC6" w:rsidRPr="00797E5D">
        <w:rPr>
          <w:rFonts w:ascii="Arial" w:hAnsi="Arial" w:cs="Arial"/>
          <w:sz w:val="20"/>
          <w:szCs w:val="20"/>
          <w:lang w:val="en-US"/>
        </w:rPr>
        <w:t>DemTect</w:t>
      </w:r>
      <w:proofErr w:type="spellEnd"/>
      <w:r w:rsidR="001D2EC6" w:rsidRPr="00797E5D">
        <w:rPr>
          <w:rFonts w:ascii="Arial" w:hAnsi="Arial" w:cs="Arial"/>
          <w:sz w:val="20"/>
          <w:szCs w:val="20"/>
          <w:lang w:val="en-US"/>
        </w:rPr>
        <w:t xml:space="preserve"> &lt; 9) were informed by their </w:t>
      </w:r>
      <w:r w:rsidRPr="00797E5D">
        <w:rPr>
          <w:rFonts w:ascii="Arial" w:hAnsi="Arial" w:cs="Arial"/>
          <w:sz w:val="20"/>
          <w:szCs w:val="20"/>
          <w:lang w:val="en-US"/>
        </w:rPr>
        <w:t>general practitioners (GPs)</w:t>
      </w:r>
      <w:r w:rsidR="001D2EC6" w:rsidRPr="00797E5D">
        <w:rPr>
          <w:rFonts w:ascii="Arial" w:hAnsi="Arial" w:cs="Arial"/>
          <w:sz w:val="20"/>
          <w:szCs w:val="20"/>
          <w:lang w:val="en-US"/>
        </w:rPr>
        <w:t xml:space="preserve"> about the study, invited to participate and asked to provide written informed consent (as approved by the Ethical Committee of the Chamber of Physicians of Mecklenburg-Western Pomerania, registry number BB 20/11). Each patient’s caregiver was asked to participate as well. Overall, 6,838 people were screened by 125 GPs, of which 1,167 (17%) patients of 105 GPs were eligible for the study. In total 634 (54.4%) patients agreed to participate. </w:t>
      </w:r>
    </w:p>
    <w:p w14:paraId="12F344A5" w14:textId="3887BB51" w:rsidR="001D2EC6" w:rsidRPr="00797E5D" w:rsidRDefault="001D2EC6" w:rsidP="001D2EC6">
      <w:pPr>
        <w:rPr>
          <w:rFonts w:ascii="Arial" w:hAnsi="Arial" w:cs="Arial"/>
          <w:sz w:val="20"/>
          <w:szCs w:val="20"/>
          <w:lang w:val="en-US"/>
        </w:rPr>
      </w:pPr>
      <w:r w:rsidRPr="00797E5D">
        <w:rPr>
          <w:rFonts w:ascii="Arial" w:hAnsi="Arial" w:cs="Arial"/>
          <w:sz w:val="20"/>
          <w:szCs w:val="20"/>
          <w:lang w:val="en-US"/>
        </w:rPr>
        <w:t xml:space="preserve">At baseline, a comprehensive standardized computer-assisted interview was conducted by specifically qualified nurses to assess the frequency of healthcare resource utilization and </w:t>
      </w:r>
      <w:r w:rsidR="003D4199" w:rsidRPr="00797E5D">
        <w:rPr>
          <w:rFonts w:ascii="Arial" w:hAnsi="Arial" w:cs="Arial"/>
          <w:sz w:val="20"/>
          <w:szCs w:val="20"/>
          <w:lang w:val="en-US"/>
        </w:rPr>
        <w:t xml:space="preserve">provision of </w:t>
      </w:r>
      <w:r w:rsidRPr="00797E5D">
        <w:rPr>
          <w:rFonts w:ascii="Arial" w:hAnsi="Arial" w:cs="Arial"/>
          <w:sz w:val="20"/>
          <w:szCs w:val="20"/>
          <w:lang w:val="en-US"/>
        </w:rPr>
        <w:t xml:space="preserve">financial support during the last 12 months. To ensure a systematic and comprehensive assessment, the interview addressed a list of common resources and services. To improve the validity of the data, both patients and caregivers were </w:t>
      </w:r>
      <w:r w:rsidR="003D4199" w:rsidRPr="00797E5D">
        <w:rPr>
          <w:rFonts w:ascii="Arial" w:hAnsi="Arial" w:cs="Arial"/>
          <w:sz w:val="20"/>
          <w:szCs w:val="20"/>
          <w:lang w:val="en-US"/>
        </w:rPr>
        <w:t>interviewed</w:t>
      </w:r>
      <w:r w:rsidRPr="00797E5D">
        <w:rPr>
          <w:rFonts w:ascii="Arial" w:hAnsi="Arial" w:cs="Arial"/>
          <w:sz w:val="20"/>
          <w:szCs w:val="20"/>
          <w:lang w:val="en-US"/>
        </w:rPr>
        <w:t>. The utilization review</w:t>
      </w:r>
      <w:r w:rsidR="00FE0B9B" w:rsidRPr="00797E5D">
        <w:rPr>
          <w:rFonts w:ascii="Arial" w:hAnsi="Arial" w:cs="Arial"/>
          <w:sz w:val="20"/>
          <w:szCs w:val="20"/>
          <w:lang w:val="en-US"/>
        </w:rPr>
        <w:t>s</w:t>
      </w:r>
      <w:r w:rsidRPr="00797E5D">
        <w:rPr>
          <w:rFonts w:ascii="Arial" w:hAnsi="Arial" w:cs="Arial"/>
          <w:sz w:val="20"/>
          <w:szCs w:val="20"/>
          <w:lang w:val="en-US"/>
        </w:rPr>
        <w:t xml:space="preserve"> record</w:t>
      </w:r>
      <w:r w:rsidR="003D4199" w:rsidRPr="00797E5D">
        <w:rPr>
          <w:rFonts w:ascii="Arial" w:hAnsi="Arial" w:cs="Arial"/>
          <w:sz w:val="20"/>
          <w:szCs w:val="20"/>
          <w:lang w:val="en-US"/>
        </w:rPr>
        <w:t>ed</w:t>
      </w:r>
      <w:r w:rsidRPr="00797E5D">
        <w:rPr>
          <w:rFonts w:ascii="Arial" w:hAnsi="Arial" w:cs="Arial"/>
          <w:sz w:val="20"/>
          <w:szCs w:val="20"/>
          <w:lang w:val="en-US"/>
        </w:rPr>
        <w:t xml:space="preserve"> utilization of medical treatments (practitioner, hospitalization, drugs, therapies, aids)</w:t>
      </w:r>
      <w:r w:rsidR="003D4199" w:rsidRPr="00797E5D">
        <w:rPr>
          <w:rFonts w:ascii="Arial" w:hAnsi="Arial" w:cs="Arial"/>
          <w:sz w:val="20"/>
          <w:szCs w:val="20"/>
          <w:lang w:val="en-US"/>
        </w:rPr>
        <w:t>,</w:t>
      </w:r>
      <w:r w:rsidR="00FE0B9B" w:rsidRPr="00797E5D">
        <w:rPr>
          <w:rFonts w:ascii="Arial" w:hAnsi="Arial" w:cs="Arial"/>
          <w:sz w:val="20"/>
          <w:szCs w:val="20"/>
          <w:lang w:val="en-US"/>
        </w:rPr>
        <w:t xml:space="preserve"> </w:t>
      </w:r>
      <w:r w:rsidRPr="00797E5D">
        <w:rPr>
          <w:rFonts w:ascii="Arial" w:hAnsi="Arial" w:cs="Arial"/>
          <w:sz w:val="20"/>
          <w:szCs w:val="20"/>
          <w:lang w:val="en-US"/>
        </w:rPr>
        <w:t>formal care services (ambulatory care/ home care, day and night care, nursing home care)</w:t>
      </w:r>
      <w:r w:rsidR="003D4199" w:rsidRPr="00797E5D">
        <w:rPr>
          <w:rFonts w:ascii="Arial" w:hAnsi="Arial" w:cs="Arial"/>
          <w:sz w:val="20"/>
          <w:szCs w:val="20"/>
          <w:lang w:val="en-US"/>
        </w:rPr>
        <w:t>,</w:t>
      </w:r>
      <w:r w:rsidRPr="00797E5D">
        <w:rPr>
          <w:rFonts w:ascii="Arial" w:hAnsi="Arial" w:cs="Arial"/>
          <w:sz w:val="20"/>
          <w:szCs w:val="20"/>
          <w:lang w:val="en-US"/>
        </w:rPr>
        <w:t xml:space="preserve"> as well as financial support for professional and informal care.</w:t>
      </w:r>
    </w:p>
    <w:p w14:paraId="760C314C" w14:textId="045A6C7B" w:rsidR="001D2EC6" w:rsidRPr="00797E5D" w:rsidRDefault="001D2EC6" w:rsidP="001D2EC6">
      <w:pPr>
        <w:rPr>
          <w:rFonts w:ascii="Arial" w:hAnsi="Arial" w:cs="Arial"/>
          <w:sz w:val="20"/>
          <w:szCs w:val="20"/>
          <w:lang w:val="en-US"/>
        </w:rPr>
      </w:pPr>
      <w:r w:rsidRPr="00797E5D">
        <w:rPr>
          <w:rFonts w:ascii="Arial" w:hAnsi="Arial" w:cs="Arial"/>
          <w:sz w:val="20"/>
          <w:szCs w:val="20"/>
          <w:lang w:val="en-US"/>
        </w:rPr>
        <w:t>The utilization of direct medical and non-medical healthcare costs, informal care as well as was caregivers</w:t>
      </w:r>
      <w:r w:rsidR="003D4199" w:rsidRPr="00797E5D">
        <w:rPr>
          <w:rFonts w:ascii="Arial" w:hAnsi="Arial" w:cs="Arial"/>
          <w:sz w:val="20"/>
          <w:szCs w:val="20"/>
          <w:lang w:val="en-US"/>
        </w:rPr>
        <w:t>’</w:t>
      </w:r>
      <w:r w:rsidRPr="00797E5D">
        <w:rPr>
          <w:rFonts w:ascii="Arial" w:hAnsi="Arial" w:cs="Arial"/>
          <w:sz w:val="20"/>
          <w:szCs w:val="20"/>
          <w:lang w:val="en-US"/>
        </w:rPr>
        <w:t xml:space="preserve"> productivity losses were published elsewhere</w:t>
      </w:r>
      <w:r w:rsidR="003D4199" w:rsidRPr="00797E5D">
        <w:rPr>
          <w:rFonts w:ascii="Arial" w:hAnsi="Arial" w:cs="Arial"/>
          <w:sz w:val="20"/>
          <w:szCs w:val="20"/>
          <w:lang w:val="en-US"/>
        </w:rPr>
        <w:t xml:space="preserve"> </w:t>
      </w:r>
      <w:r w:rsidR="003D4199" w:rsidRPr="00797E5D">
        <w:rPr>
          <w:rFonts w:ascii="Arial" w:hAnsi="Arial" w:cs="Arial"/>
          <w:sz w:val="20"/>
          <w:szCs w:val="20"/>
          <w:lang w:val="en-US"/>
        </w:rPr>
        <w:fldChar w:fldCharType="begin">
          <w:fldData xml:space="preserve">PEVuZE5vdGU+PENpdGU+PEF1dGhvcj5NaWNoYWxvd3NreTwvQXV0aG9yPjxZZWFyPjIwMTY8L1ll
YXI+PFJlY051bT42ODwvUmVjTnVtPjxEaXNwbGF5VGV4dD4oMTAsIDExKTwvRGlzcGxheVRleHQ+
PHJlY29yZD48cmVjLW51bWJlcj42ODwvcmVjLW51bWJlcj48Zm9yZWlnbi1rZXlzPjxrZXkgYXBw
PSJFTiIgZGItaWQ9InhwdGF3NXd4ZnB3ZDBlZTUyNWl4eDI1NXRmNXhkdmFkNTUwZiIgdGltZXN0
YW1wPSIxNjIwOTQzNDA3Ij42ODwva2V5PjwvZm9yZWlnbi1rZXlzPjxyZWYtdHlwZSBuYW1lPSJK
b3VybmFsIEFydGljbGUiPjE3PC9yZWYtdHlwZT48Y29udHJpYnV0b3JzPjxhdXRob3JzPjxhdXRo
b3I+TWljaGFsb3dza3ksIEIuPC9hdXRob3I+PGF1dGhvcj5UaHlyaWFuLCBKLiBSLjwvYXV0aG9y
PjxhdXRob3I+RWljaGxlciwgVC48L2F1dGhvcj48YXV0aG9yPkhlcnRlbCwgSi48L2F1dGhvcj48
YXV0aG9yPld1Y2hlcmVyLCBELjwvYXV0aG9yPjxhdXRob3I+Rmxlc3NhLCBTLjwvYXV0aG9yPjxh
dXRob3I+SG9mZm1hbm4sIFcuPC9hdXRob3I+PC9hdXRob3JzPjwvY29udHJpYnV0b3JzPjxhdXRo
LWFkZHJlc3M+R2VybWFuIENlbnRlciBmb3IgTmV1cm9kZWdlbmVyYXRpdmUgRGlzZWFzZXMgKERa
TkUpLCBSb3N0b2NrL0dyZWlmc3dhbGQsIEdyZWlmc3dhbGQsIEdlcm1hbnkuJiN4RDtEZXBhcnRt
ZW50IG9mIEdlbmVyYWwgQnVzaW5lc3MgQWRtaW5pc3RyYXRpb24gYW5kIEhlYWx0aCBDYXJlIE1h
bmFnZW1lbnQsIEVybnN0IE1vcml0eiBBcm5kdCBVbml2ZXJzaXR5IEdyZWlmc3dhbGQsIEdyZWlm
c3dhbGQsIEdlcm1hbnkuJiN4RDtJbnN0aXR1dGUgZm9yIENvbW11bml0eSBNZWRpY2luZSwgU2Vj
dGlvbiBFcGlkZW1pb2xvZ3kgb2YgSGVhbHRoIENhcmUgYW5kIENvbW11bml0eSBIZWFsdGgsIEVy
bnN0LU1vcml0ei1Bcm5kdC1Vbml2ZXJzaXR5IEdyZWlmc3dhbGQsIEdyZWlmc3dhbGQsIEdlcm1h
bnkuPC9hdXRoLWFkZHJlc3M+PHRpdGxlcz48dGl0bGU+RWNvbm9taWMgQW5hbHlzaXMgb2YgRm9y
bWFsIENhcmUsIEluZm9ybWFsIENhcmUsIGFuZCBQcm9kdWN0aXZpdHkgTG9zc2VzIGluIFByaW1h
cnkgQ2FyZSBQYXRpZW50cyB3aG8gU2NyZWVuZWQgUG9zaXRpdmUgZm9yIERlbWVudGlhIGluIEdl
cm1hbnk8L3RpdGxlPjxzZWNvbmRhcnktdGl0bGU+SiBBbHpoZWltZXJzIERpczwvc2Vjb25kYXJ5
LXRpdGxlPjwvdGl0bGVzPjxwZXJpb2RpY2FsPjxmdWxsLXRpdGxlPkogQWx6aGVpbWVycyBEaXM8
L2Z1bGwtdGl0bGU+PC9wZXJpb2RpY2FsPjxwYWdlcz40Ny01OTwvcGFnZXM+PHZvbHVtZT41MDwv
dm9sdW1lPjxudW1iZXI+MTwvbnVtYmVyPjxlZGl0aW9uPjIwMTUvMTIvMDg8L2VkaXRpb24+PGtl
eXdvcmRzPjxrZXl3b3JkPkFjdGl2aXRpZXMgb2YgRGFpbHkgTGl2aW5nPC9rZXl3b3JkPjxrZXl3
b3JkPkFnZWQ8L2tleXdvcmQ+PGtleXdvcmQ+QWdlZCwgODAgYW5kIG92ZXI8L2tleXdvcmQ+PGtl
eXdvcmQ+Q2FyZWdpdmVycy8qZWNvbm9taWNzL3N0YXRpc3RpY3MgJmFtcDsgbnVtZXJpY2FsIGRh
dGE8L2tleXdvcmQ+PGtleXdvcmQ+KkNvc3Qgb2YgSWxsbmVzczwva2V5d29yZD48a2V5d29yZD5D
cm9zcy1TZWN0aW9uYWwgU3R1ZGllczwva2V5d29yZD48a2V5d29yZD4qRGVtZW50aWEvZWNvbm9t
aWNzL2VwaWRlbWlvbG9neS90aGVyYXB5PC9rZXl3b3JkPjxrZXl3b3JkPkZlbWFsZTwva2V5d29y
ZD48a2V5d29yZD5HZXJtYW55L2VwaWRlbWlvbG9neTwva2V5d29yZD48a2V5d29yZD4qSGVhbHRo
IENhcmUgQ29zdHM8L2tleXdvcmQ+PGtleXdvcmQ+KkhvbWUgQ2FyZSBTZXJ2aWNlczwva2V5d29y
ZD48a2V5d29yZD5IdW1hbnM8L2tleXdvcmQ+PGtleXdvcmQ+TWFsZTwva2V5d29yZD48a2V5d29y
ZD5QYXRpZW50IENhcmUvKmVjb25vbWljczwva2V5d29yZD48a2V5d29yZD5TZW5zaXRpdml0eSBh
bmQgU3BlY2lmaWNpdHk8L2tleXdvcmQ+PGtleXdvcmQ+U3VydmV5cyBhbmQgUXVlc3Rpb25uYWly
ZXM8L2tleXdvcmQ+PGtleXdvcmQ+QWx6aGVpbWVy4oCZcyBkaXNlYXNlPC9rZXl3b3JkPjxrZXl3
b3JkPmNhcmVnaXZlcnM8L2tleXdvcmQ+PGtleXdvcmQ+Y29zdCBvZiBpbGxuZXNzPC9rZXl3b3Jk
PjxrZXl3b3JkPmRlbWVudGlhPC9rZXl3b3JkPjxrZXl3b3JkPmVjb25vbWljczwva2V5d29yZD48
a2V5d29yZD5oZWFsdGggcmVzb3VyY2VzPC9rZXl3b3JkPjxrZXl3b3JkPnBhdGllbnQgY2FyZTwv
a2V5d29yZD48L2tleXdvcmRzPjxkYXRlcz48eWVhcj4yMDE2PC95ZWFyPjwvZGF0ZXM+PGlzYm4+
MTM4Ny0yODc3PC9pc2JuPjxhY2Nlc3Npb24tbnVtPjI2NjM5OTY0PC9hY2Nlc3Npb24tbnVtPjx1
cmxzPjxyZWxhdGVkLXVybHM+PHVybD5odHRwczovL2NvbnRlbnQuaW9zcHJlc3MuY29tL2FydGlj
bGVzL2pvdXJuYWwtb2YtYWx6aGVpbWVycy1kaXNlYXNlL2phZDE1MDYwMDwvdXJsPjwvcmVsYXRl
ZC11cmxzPjwvdXJscz48ZWxlY3Ryb25pYy1yZXNvdXJjZS1udW0+MTAuMzIzMy9qYWQtMTUwNjAw
PC9lbGVjdHJvbmljLXJlc291cmNlLW51bT48cmVtb3RlLWRhdGFiYXNlLXByb3ZpZGVyPk5MTTwv
cmVtb3RlLWRhdGFiYXNlLXByb3ZpZGVyPjxsYW5ndWFnZT5lbmc8L2xhbmd1YWdlPjwvcmVjb3Jk
PjwvQ2l0ZT48Q2l0ZT48QXV0aG9yPk1pY2hhbG93c2t5PC9BdXRob3I+PFllYXI+MjAxODwvWWVh
cj48UmVjTnVtPjEyNjwvUmVjTnVtPjxyZWNvcmQ+PHJlYy1udW1iZXI+MTI2PC9yZWMtbnVtYmVy
Pjxmb3JlaWduLWtleXM+PGtleSBhcHA9IkVOIiBkYi1pZD0ieHB0YXc1d3hmcHdkMGVlNTI1aXh4
MjU1dGY1eGR2YWQ1NTBmIiB0aW1lc3RhbXA9IjE2MjY3ODM5MTYiPjEyNjwva2V5PjwvZm9yZWln
bi1rZXlzPjxyZWYtdHlwZSBuYW1lPSJKb3VybmFsIEFydGljbGUiPjE3PC9yZWYtdHlwZT48Y29u
dHJpYnV0b3JzPjxhdXRob3JzPjxhdXRob3I+TWljaGFsb3dza3ksIEJlcm5oYXJkPC9hdXRob3I+
PGF1dGhvcj5GbGVzc2EsIFN0ZWZmZW48L2F1dGhvcj48YXV0aG9yPkVpY2hsZXIsIFRpbGx5PC9h
dXRob3I+PGF1dGhvcj5IZXJ0ZWwsIEpvaGFubmVzPC9hdXRob3I+PGF1dGhvcj5EcmVpZXIsIEFk
aW5hPC9hdXRob3I+PGF1dGhvcj5ad2luZ21hbm4sIEluYTwvYXV0aG9yPjxhdXRob3I+V3VjaGVy
ZXIsIERpYW5hPC9hdXRob3I+PGF1dGhvcj5SYXUsIEhlbnJpZXR0ZTwvYXV0aG9yPjxhdXRob3I+
VGh5cmlhbiwgSm9jaGVuIFJlbsOpPC9hdXRob3I+PGF1dGhvcj5Ib2ZmbWFubiwgV29sZmdhbmc8
L2F1dGhvcj48L2F1dGhvcnM+PC9jb250cmlidXRvcnM+PHRpdGxlcz48dGl0bGU+SGVhbHRoY2Fy
ZSB1dGlsaXphdGlvbiBhbmQgY29zdHMgaW4gcHJpbWFyeSBjYXJlIHBhdGllbnRzIHdpdGggZGVt
ZW50aWE6IGJhc2VsaW5lIHJlc3VsdHMgb2YgdGhlIERlbHBIaS10cmlhbDwvdGl0bGU+PHNlY29u
ZGFyeS10aXRsZT5UaGUgRXVyb3BlYW4gSm91cm5hbCBvZiBIZWFsdGggRWNvbm9taWNzPC9zZWNv
bmRhcnktdGl0bGU+PC90aXRsZXM+PHBlcmlvZGljYWw+PGZ1bGwtdGl0bGU+VGhlIEV1cm9wZWFu
IEpvdXJuYWwgb2YgSGVhbHRoIEVjb25vbWljczwvZnVsbC10aXRsZT48L3BlcmlvZGljYWw+PHBh
Z2VzPjg3LTEwMjwvcGFnZXM+PHZvbHVtZT4xOTwvdm9sdW1lPjxudW1iZXI+MTwvbnVtYmVyPjxk
YXRlcz48eWVhcj4yMDE4PC95ZWFyPjxwdWItZGF0ZXM+PGRhdGU+MjAxOC8wMS8wMTwvZGF0ZT48
L3B1Yi1kYXRlcz48L2RhdGVzPjxpc2JuPjE2MTgtNzYwMTwvaXNibj48bGFiZWw+RGVscEhpPC9s
YWJlbD48dXJscz48cmVsYXRlZC11cmxzPjx1cmw+aHR0cHM6Ly9kb2kub3JnLzEwLjEwMDcvczEw
MTk4LTAxNy0wODY5LTc8L3VybD48dXJsPmh0dHBzOi8vbGluay5zcHJpbmdlci5jb20vY29udGVu
dC9wZGYvMTAuMTAwNy9zMTAxOTgtMDE3LTA4NjktNy5wZGY8L3VybD48L3JlbGF0ZWQtdXJscz48
L3VybHM+PGVsZWN0cm9uaWMtcmVzb3VyY2UtbnVtPjEwLjEwMDcvczEwMTk4LTAxNy0wODY5LTc8
L2VsZWN0cm9uaWMtcmVzb3VyY2UtbnVtPjwvcmVjb3JkPjwvQ2l0ZT48L0VuZE5vdGU+AG==
</w:fldData>
        </w:fldChar>
      </w:r>
      <w:r w:rsidR="00FE0B9B" w:rsidRPr="00797E5D">
        <w:rPr>
          <w:rFonts w:ascii="Arial" w:hAnsi="Arial" w:cs="Arial"/>
          <w:sz w:val="20"/>
          <w:szCs w:val="20"/>
          <w:lang w:val="en-US"/>
        </w:rPr>
        <w:instrText xml:space="preserve"> ADDIN EN.CITE </w:instrText>
      </w:r>
      <w:r w:rsidR="00FE0B9B" w:rsidRPr="00797E5D">
        <w:rPr>
          <w:rFonts w:ascii="Arial" w:hAnsi="Arial" w:cs="Arial"/>
          <w:sz w:val="20"/>
          <w:szCs w:val="20"/>
          <w:lang w:val="en-US"/>
        </w:rPr>
        <w:fldChar w:fldCharType="begin">
          <w:fldData xml:space="preserve">PEVuZE5vdGU+PENpdGU+PEF1dGhvcj5NaWNoYWxvd3NreTwvQXV0aG9yPjxZZWFyPjIwMTY8L1ll
YXI+PFJlY051bT42ODwvUmVjTnVtPjxEaXNwbGF5VGV4dD4oMTAsIDExKTwvRGlzcGxheVRleHQ+
PHJlY29yZD48cmVjLW51bWJlcj42ODwvcmVjLW51bWJlcj48Zm9yZWlnbi1rZXlzPjxrZXkgYXBw
PSJFTiIgZGItaWQ9InhwdGF3NXd4ZnB3ZDBlZTUyNWl4eDI1NXRmNXhkdmFkNTUwZiIgdGltZXN0
YW1wPSIxNjIwOTQzNDA3Ij42ODwva2V5PjwvZm9yZWlnbi1rZXlzPjxyZWYtdHlwZSBuYW1lPSJK
b3VybmFsIEFydGljbGUiPjE3PC9yZWYtdHlwZT48Y29udHJpYnV0b3JzPjxhdXRob3JzPjxhdXRo
b3I+TWljaGFsb3dza3ksIEIuPC9hdXRob3I+PGF1dGhvcj5UaHlyaWFuLCBKLiBSLjwvYXV0aG9y
PjxhdXRob3I+RWljaGxlciwgVC48L2F1dGhvcj48YXV0aG9yPkhlcnRlbCwgSi48L2F1dGhvcj48
YXV0aG9yPld1Y2hlcmVyLCBELjwvYXV0aG9yPjxhdXRob3I+Rmxlc3NhLCBTLjwvYXV0aG9yPjxh
dXRob3I+SG9mZm1hbm4sIFcuPC9hdXRob3I+PC9hdXRob3JzPjwvY29udHJpYnV0b3JzPjxhdXRo
LWFkZHJlc3M+R2VybWFuIENlbnRlciBmb3IgTmV1cm9kZWdlbmVyYXRpdmUgRGlzZWFzZXMgKERa
TkUpLCBSb3N0b2NrL0dyZWlmc3dhbGQsIEdyZWlmc3dhbGQsIEdlcm1hbnkuJiN4RDtEZXBhcnRt
ZW50IG9mIEdlbmVyYWwgQnVzaW5lc3MgQWRtaW5pc3RyYXRpb24gYW5kIEhlYWx0aCBDYXJlIE1h
bmFnZW1lbnQsIEVybnN0IE1vcml0eiBBcm5kdCBVbml2ZXJzaXR5IEdyZWlmc3dhbGQsIEdyZWlm
c3dhbGQsIEdlcm1hbnkuJiN4RDtJbnN0aXR1dGUgZm9yIENvbW11bml0eSBNZWRpY2luZSwgU2Vj
dGlvbiBFcGlkZW1pb2xvZ3kgb2YgSGVhbHRoIENhcmUgYW5kIENvbW11bml0eSBIZWFsdGgsIEVy
bnN0LU1vcml0ei1Bcm5kdC1Vbml2ZXJzaXR5IEdyZWlmc3dhbGQsIEdyZWlmc3dhbGQsIEdlcm1h
bnkuPC9hdXRoLWFkZHJlc3M+PHRpdGxlcz48dGl0bGU+RWNvbm9taWMgQW5hbHlzaXMgb2YgRm9y
bWFsIENhcmUsIEluZm9ybWFsIENhcmUsIGFuZCBQcm9kdWN0aXZpdHkgTG9zc2VzIGluIFByaW1h
cnkgQ2FyZSBQYXRpZW50cyB3aG8gU2NyZWVuZWQgUG9zaXRpdmUgZm9yIERlbWVudGlhIGluIEdl
cm1hbnk8L3RpdGxlPjxzZWNvbmRhcnktdGl0bGU+SiBBbHpoZWltZXJzIERpczwvc2Vjb25kYXJ5
LXRpdGxlPjwvdGl0bGVzPjxwZXJpb2RpY2FsPjxmdWxsLXRpdGxlPkogQWx6aGVpbWVycyBEaXM8
L2Z1bGwtdGl0bGU+PC9wZXJpb2RpY2FsPjxwYWdlcz40Ny01OTwvcGFnZXM+PHZvbHVtZT41MDwv
dm9sdW1lPjxudW1iZXI+MTwvbnVtYmVyPjxlZGl0aW9uPjIwMTUvMTIvMDg8L2VkaXRpb24+PGtl
eXdvcmRzPjxrZXl3b3JkPkFjdGl2aXRpZXMgb2YgRGFpbHkgTGl2aW5nPC9rZXl3b3JkPjxrZXl3
b3JkPkFnZWQ8L2tleXdvcmQ+PGtleXdvcmQ+QWdlZCwgODAgYW5kIG92ZXI8L2tleXdvcmQ+PGtl
eXdvcmQ+Q2FyZWdpdmVycy8qZWNvbm9taWNzL3N0YXRpc3RpY3MgJmFtcDsgbnVtZXJpY2FsIGRh
dGE8L2tleXdvcmQ+PGtleXdvcmQ+KkNvc3Qgb2YgSWxsbmVzczwva2V5d29yZD48a2V5d29yZD5D
cm9zcy1TZWN0aW9uYWwgU3R1ZGllczwva2V5d29yZD48a2V5d29yZD4qRGVtZW50aWEvZWNvbm9t
aWNzL2VwaWRlbWlvbG9neS90aGVyYXB5PC9rZXl3b3JkPjxrZXl3b3JkPkZlbWFsZTwva2V5d29y
ZD48a2V5d29yZD5HZXJtYW55L2VwaWRlbWlvbG9neTwva2V5d29yZD48a2V5d29yZD4qSGVhbHRo
IENhcmUgQ29zdHM8L2tleXdvcmQ+PGtleXdvcmQ+KkhvbWUgQ2FyZSBTZXJ2aWNlczwva2V5d29y
ZD48a2V5d29yZD5IdW1hbnM8L2tleXdvcmQ+PGtleXdvcmQ+TWFsZTwva2V5d29yZD48a2V5d29y
ZD5QYXRpZW50IENhcmUvKmVjb25vbWljczwva2V5d29yZD48a2V5d29yZD5TZW5zaXRpdml0eSBh
bmQgU3BlY2lmaWNpdHk8L2tleXdvcmQ+PGtleXdvcmQ+U3VydmV5cyBhbmQgUXVlc3Rpb25uYWly
ZXM8L2tleXdvcmQ+PGtleXdvcmQ+QWx6aGVpbWVy4oCZcyBkaXNlYXNlPC9rZXl3b3JkPjxrZXl3
b3JkPmNhcmVnaXZlcnM8L2tleXdvcmQ+PGtleXdvcmQ+Y29zdCBvZiBpbGxuZXNzPC9rZXl3b3Jk
PjxrZXl3b3JkPmRlbWVudGlhPC9rZXl3b3JkPjxrZXl3b3JkPmVjb25vbWljczwva2V5d29yZD48
a2V5d29yZD5oZWFsdGggcmVzb3VyY2VzPC9rZXl3b3JkPjxrZXl3b3JkPnBhdGllbnQgY2FyZTwv
a2V5d29yZD48L2tleXdvcmRzPjxkYXRlcz48eWVhcj4yMDE2PC95ZWFyPjwvZGF0ZXM+PGlzYm4+
MTM4Ny0yODc3PC9pc2JuPjxhY2Nlc3Npb24tbnVtPjI2NjM5OTY0PC9hY2Nlc3Npb24tbnVtPjx1
cmxzPjxyZWxhdGVkLXVybHM+PHVybD5odHRwczovL2NvbnRlbnQuaW9zcHJlc3MuY29tL2FydGlj
bGVzL2pvdXJuYWwtb2YtYWx6aGVpbWVycy1kaXNlYXNlL2phZDE1MDYwMDwvdXJsPjwvcmVsYXRl
ZC11cmxzPjwvdXJscz48ZWxlY3Ryb25pYy1yZXNvdXJjZS1udW0+MTAuMzIzMy9qYWQtMTUwNjAw
PC9lbGVjdHJvbmljLXJlc291cmNlLW51bT48cmVtb3RlLWRhdGFiYXNlLXByb3ZpZGVyPk5MTTwv
cmVtb3RlLWRhdGFiYXNlLXByb3ZpZGVyPjxsYW5ndWFnZT5lbmc8L2xhbmd1YWdlPjwvcmVjb3Jk
PjwvQ2l0ZT48Q2l0ZT48QXV0aG9yPk1pY2hhbG93c2t5PC9BdXRob3I+PFllYXI+MjAxODwvWWVh
cj48UmVjTnVtPjEyNjwvUmVjTnVtPjxyZWNvcmQ+PHJlYy1udW1iZXI+MTI2PC9yZWMtbnVtYmVy
Pjxmb3JlaWduLWtleXM+PGtleSBhcHA9IkVOIiBkYi1pZD0ieHB0YXc1d3hmcHdkMGVlNTI1aXh4
MjU1dGY1eGR2YWQ1NTBmIiB0aW1lc3RhbXA9IjE2MjY3ODM5MTYiPjEyNjwva2V5PjwvZm9yZWln
bi1rZXlzPjxyZWYtdHlwZSBuYW1lPSJKb3VybmFsIEFydGljbGUiPjE3PC9yZWYtdHlwZT48Y29u
dHJpYnV0b3JzPjxhdXRob3JzPjxhdXRob3I+TWljaGFsb3dza3ksIEJlcm5oYXJkPC9hdXRob3I+
PGF1dGhvcj5GbGVzc2EsIFN0ZWZmZW48L2F1dGhvcj48YXV0aG9yPkVpY2hsZXIsIFRpbGx5PC9h
dXRob3I+PGF1dGhvcj5IZXJ0ZWwsIEpvaGFubmVzPC9hdXRob3I+PGF1dGhvcj5EcmVpZXIsIEFk
aW5hPC9hdXRob3I+PGF1dGhvcj5ad2luZ21hbm4sIEluYTwvYXV0aG9yPjxhdXRob3I+V3VjaGVy
ZXIsIERpYW5hPC9hdXRob3I+PGF1dGhvcj5SYXUsIEhlbnJpZXR0ZTwvYXV0aG9yPjxhdXRob3I+
VGh5cmlhbiwgSm9jaGVuIFJlbsOpPC9hdXRob3I+PGF1dGhvcj5Ib2ZmbWFubiwgV29sZmdhbmc8
L2F1dGhvcj48L2F1dGhvcnM+PC9jb250cmlidXRvcnM+PHRpdGxlcz48dGl0bGU+SGVhbHRoY2Fy
ZSB1dGlsaXphdGlvbiBhbmQgY29zdHMgaW4gcHJpbWFyeSBjYXJlIHBhdGllbnRzIHdpdGggZGVt
ZW50aWE6IGJhc2VsaW5lIHJlc3VsdHMgb2YgdGhlIERlbHBIaS10cmlhbDwvdGl0bGU+PHNlY29u
ZGFyeS10aXRsZT5UaGUgRXVyb3BlYW4gSm91cm5hbCBvZiBIZWFsdGggRWNvbm9taWNzPC9zZWNv
bmRhcnktdGl0bGU+PC90aXRsZXM+PHBlcmlvZGljYWw+PGZ1bGwtdGl0bGU+VGhlIEV1cm9wZWFu
IEpvdXJuYWwgb2YgSGVhbHRoIEVjb25vbWljczwvZnVsbC10aXRsZT48L3BlcmlvZGljYWw+PHBh
Z2VzPjg3LTEwMjwvcGFnZXM+PHZvbHVtZT4xOTwvdm9sdW1lPjxudW1iZXI+MTwvbnVtYmVyPjxk
YXRlcz48eWVhcj4yMDE4PC95ZWFyPjxwdWItZGF0ZXM+PGRhdGU+MjAxOC8wMS8wMTwvZGF0ZT48
L3B1Yi1kYXRlcz48L2RhdGVzPjxpc2JuPjE2MTgtNzYwMTwvaXNibj48bGFiZWw+RGVscEhpPC9s
YWJlbD48dXJscz48cmVsYXRlZC11cmxzPjx1cmw+aHR0cHM6Ly9kb2kub3JnLzEwLjEwMDcvczEw
MTk4LTAxNy0wODY5LTc8L3VybD48dXJsPmh0dHBzOi8vbGluay5zcHJpbmdlci5jb20vY29udGVu
dC9wZGYvMTAuMTAwNy9zMTAxOTgtMDE3LTA4NjktNy5wZGY8L3VybD48L3JlbGF0ZWQtdXJscz48
L3VybHM+PGVsZWN0cm9uaWMtcmVzb3VyY2UtbnVtPjEwLjEwMDcvczEwMTk4LTAxNy0wODY5LTc8
L2VsZWN0cm9uaWMtcmVzb3VyY2UtbnVtPjwvcmVjb3JkPjwvQ2l0ZT48L0VuZE5vdGU+AG==
</w:fldData>
        </w:fldChar>
      </w:r>
      <w:r w:rsidR="00FE0B9B" w:rsidRPr="00797E5D">
        <w:rPr>
          <w:rFonts w:ascii="Arial" w:hAnsi="Arial" w:cs="Arial"/>
          <w:sz w:val="20"/>
          <w:szCs w:val="20"/>
          <w:lang w:val="en-US"/>
        </w:rPr>
        <w:instrText xml:space="preserve"> ADDIN EN.CITE.DATA </w:instrText>
      </w:r>
      <w:r w:rsidR="00FE0B9B" w:rsidRPr="00797E5D">
        <w:rPr>
          <w:rFonts w:ascii="Arial" w:hAnsi="Arial" w:cs="Arial"/>
          <w:sz w:val="20"/>
          <w:szCs w:val="20"/>
          <w:lang w:val="en-US"/>
        </w:rPr>
      </w:r>
      <w:r w:rsidR="00FE0B9B" w:rsidRPr="00797E5D">
        <w:rPr>
          <w:rFonts w:ascii="Arial" w:hAnsi="Arial" w:cs="Arial"/>
          <w:sz w:val="20"/>
          <w:szCs w:val="20"/>
          <w:lang w:val="en-US"/>
        </w:rPr>
        <w:fldChar w:fldCharType="end"/>
      </w:r>
      <w:r w:rsidR="003D4199" w:rsidRPr="00797E5D">
        <w:rPr>
          <w:rFonts w:ascii="Arial" w:hAnsi="Arial" w:cs="Arial"/>
          <w:sz w:val="20"/>
          <w:szCs w:val="20"/>
          <w:lang w:val="en-US"/>
        </w:rPr>
      </w:r>
      <w:r w:rsidR="003D4199" w:rsidRPr="00797E5D">
        <w:rPr>
          <w:rFonts w:ascii="Arial" w:hAnsi="Arial" w:cs="Arial"/>
          <w:sz w:val="20"/>
          <w:szCs w:val="20"/>
          <w:lang w:val="en-US"/>
        </w:rPr>
        <w:fldChar w:fldCharType="separate"/>
      </w:r>
      <w:r w:rsidR="00FE0B9B" w:rsidRPr="00797E5D">
        <w:rPr>
          <w:rFonts w:ascii="Arial" w:hAnsi="Arial" w:cs="Arial"/>
          <w:noProof/>
          <w:sz w:val="20"/>
          <w:szCs w:val="20"/>
          <w:lang w:val="en-US"/>
        </w:rPr>
        <w:t>(10, 11)</w:t>
      </w:r>
      <w:r w:rsidR="003D4199" w:rsidRPr="00797E5D">
        <w:rPr>
          <w:rFonts w:ascii="Arial" w:hAnsi="Arial" w:cs="Arial"/>
          <w:sz w:val="20"/>
          <w:szCs w:val="20"/>
          <w:lang w:val="en-US"/>
        </w:rPr>
        <w:fldChar w:fldCharType="end"/>
      </w:r>
      <w:r w:rsidRPr="00797E5D">
        <w:rPr>
          <w:rFonts w:ascii="Arial" w:hAnsi="Arial" w:cs="Arial"/>
          <w:sz w:val="20"/>
          <w:szCs w:val="20"/>
          <w:lang w:val="en-US"/>
        </w:rPr>
        <w:t>. However, the preservation of financial support for formal and informal care over the different care levels (1-5) were not published so far. We, therefore, conducted a post hoc analyses as demonstrated in #9.4. We used descriptive statistic</w:t>
      </w:r>
      <w:r w:rsidR="00202120" w:rsidRPr="00797E5D">
        <w:rPr>
          <w:rFonts w:ascii="Arial" w:hAnsi="Arial" w:cs="Arial"/>
          <w:sz w:val="20"/>
          <w:szCs w:val="20"/>
          <w:lang w:val="en-US"/>
        </w:rPr>
        <w:t>s</w:t>
      </w:r>
      <w:r w:rsidRPr="00797E5D">
        <w:rPr>
          <w:rFonts w:ascii="Arial" w:hAnsi="Arial" w:cs="Arial"/>
          <w:sz w:val="20"/>
          <w:szCs w:val="20"/>
          <w:lang w:val="en-US"/>
        </w:rPr>
        <w:t xml:space="preserve"> to demonstrate the percentage of patients receiving care allowance only, financial support for professional care only, or a combination of both. </w:t>
      </w:r>
    </w:p>
    <w:p w14:paraId="28921EB0" w14:textId="77777777" w:rsidR="006002BE" w:rsidRPr="00797E5D" w:rsidRDefault="006002BE" w:rsidP="00110353">
      <w:pPr>
        <w:rPr>
          <w:rFonts w:ascii="Arial" w:hAnsi="Arial" w:cs="Arial"/>
          <w:sz w:val="20"/>
          <w:szCs w:val="20"/>
          <w:lang w:val="en-US"/>
        </w:rPr>
      </w:pPr>
    </w:p>
    <w:p w14:paraId="7E444253" w14:textId="77777777" w:rsidR="006002BE" w:rsidRPr="00797E5D" w:rsidRDefault="006002BE" w:rsidP="00685D1A">
      <w:pPr>
        <w:pStyle w:val="Heading1"/>
        <w:numPr>
          <w:ilvl w:val="0"/>
          <w:numId w:val="2"/>
        </w:numPr>
        <w:rPr>
          <w:rFonts w:ascii="Arial" w:hAnsi="Arial" w:cs="Arial"/>
          <w:b/>
          <w:bCs/>
          <w:color w:val="auto"/>
          <w:sz w:val="20"/>
          <w:szCs w:val="20"/>
          <w:lang w:val="en-US"/>
        </w:rPr>
      </w:pPr>
      <w:bookmarkStart w:id="19" w:name="_Toc101535755"/>
      <w:r w:rsidRPr="00797E5D">
        <w:rPr>
          <w:rFonts w:ascii="Arial" w:hAnsi="Arial" w:cs="Arial"/>
          <w:b/>
          <w:bCs/>
          <w:color w:val="auto"/>
          <w:sz w:val="20"/>
          <w:szCs w:val="20"/>
          <w:lang w:val="en-US"/>
        </w:rPr>
        <w:t>Fiscal consequences</w:t>
      </w:r>
      <w:bookmarkEnd w:id="19"/>
    </w:p>
    <w:p w14:paraId="2189AA3B" w14:textId="7B7E0616" w:rsidR="006002BE" w:rsidRPr="00797E5D" w:rsidRDefault="00653E88" w:rsidP="006002BE">
      <w:pPr>
        <w:pStyle w:val="Heading2"/>
        <w:numPr>
          <w:ilvl w:val="1"/>
          <w:numId w:val="2"/>
        </w:numPr>
        <w:rPr>
          <w:rFonts w:ascii="Arial" w:hAnsi="Arial" w:cs="Arial"/>
          <w:b/>
          <w:bCs/>
          <w:i/>
          <w:iCs/>
          <w:color w:val="auto"/>
          <w:sz w:val="20"/>
          <w:szCs w:val="20"/>
          <w:lang w:val="en-US"/>
        </w:rPr>
      </w:pPr>
      <w:r w:rsidRPr="00797E5D">
        <w:rPr>
          <w:rFonts w:ascii="Arial" w:hAnsi="Arial" w:cs="Arial"/>
          <w:b/>
          <w:bCs/>
          <w:i/>
          <w:iCs/>
          <w:color w:val="auto"/>
          <w:sz w:val="20"/>
          <w:szCs w:val="20"/>
          <w:lang w:val="en-US"/>
        </w:rPr>
        <w:t xml:space="preserve"> </w:t>
      </w:r>
      <w:bookmarkStart w:id="20" w:name="_Toc101535756"/>
      <w:r w:rsidR="006002BE" w:rsidRPr="00797E5D">
        <w:rPr>
          <w:rFonts w:ascii="Arial" w:hAnsi="Arial" w:cs="Arial"/>
          <w:b/>
          <w:bCs/>
          <w:i/>
          <w:iCs/>
          <w:color w:val="auto"/>
          <w:sz w:val="20"/>
          <w:szCs w:val="20"/>
          <w:lang w:val="en-US"/>
        </w:rPr>
        <w:t>Gross revenue from employment</w:t>
      </w:r>
      <w:bookmarkEnd w:id="20"/>
      <w:r w:rsidR="006002BE" w:rsidRPr="00797E5D">
        <w:rPr>
          <w:rFonts w:ascii="Arial" w:hAnsi="Arial" w:cs="Arial"/>
          <w:b/>
          <w:bCs/>
          <w:i/>
          <w:iCs/>
          <w:color w:val="auto"/>
          <w:sz w:val="20"/>
          <w:szCs w:val="20"/>
          <w:lang w:val="en-US"/>
        </w:rPr>
        <w:t xml:space="preserve"> </w:t>
      </w:r>
    </w:p>
    <w:p w14:paraId="56F28224" w14:textId="77777777" w:rsidR="006002BE" w:rsidRPr="00797E5D" w:rsidRDefault="006002BE" w:rsidP="006002BE">
      <w:pPr>
        <w:rPr>
          <w:rFonts w:ascii="Arial" w:hAnsi="Arial" w:cs="Arial"/>
          <w:sz w:val="20"/>
          <w:szCs w:val="20"/>
          <w:lang w:val="en-US"/>
        </w:rPr>
      </w:pPr>
    </w:p>
    <w:p w14:paraId="39544C50" w14:textId="53AF4F95" w:rsidR="006002BE" w:rsidRPr="00797E5D" w:rsidRDefault="006002BE" w:rsidP="006002BE">
      <w:pPr>
        <w:rPr>
          <w:rFonts w:ascii="Arial" w:hAnsi="Arial" w:cs="Arial"/>
          <w:sz w:val="20"/>
          <w:szCs w:val="20"/>
          <w:lang w:val="en-US"/>
        </w:rPr>
      </w:pPr>
      <w:bookmarkStart w:id="21" w:name="_Ref64046624"/>
      <w:r w:rsidRPr="00797E5D">
        <w:rPr>
          <w:rFonts w:ascii="Arial" w:hAnsi="Arial" w:cs="Arial"/>
          <w:sz w:val="20"/>
          <w:szCs w:val="20"/>
          <w:lang w:val="en-US"/>
        </w:rPr>
        <w:t xml:space="preserve">Table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SEQ Table \* ARABIC </w:instrText>
      </w:r>
      <w:r w:rsidRPr="00797E5D">
        <w:rPr>
          <w:rFonts w:ascii="Arial" w:hAnsi="Arial" w:cs="Arial"/>
          <w:sz w:val="20"/>
          <w:szCs w:val="20"/>
          <w:lang w:val="en-US"/>
        </w:rPr>
        <w:fldChar w:fldCharType="separate"/>
      </w:r>
      <w:r w:rsidR="00D92E18">
        <w:rPr>
          <w:rFonts w:ascii="Arial" w:hAnsi="Arial" w:cs="Arial"/>
          <w:noProof/>
          <w:sz w:val="20"/>
          <w:szCs w:val="20"/>
          <w:lang w:val="en-US"/>
        </w:rPr>
        <w:t>4</w:t>
      </w:r>
      <w:r w:rsidRPr="00797E5D">
        <w:rPr>
          <w:rFonts w:ascii="Arial" w:hAnsi="Arial" w:cs="Arial"/>
          <w:sz w:val="20"/>
          <w:szCs w:val="20"/>
          <w:lang w:val="en-US"/>
        </w:rPr>
        <w:fldChar w:fldCharType="end"/>
      </w:r>
      <w:bookmarkEnd w:id="21"/>
      <w:r w:rsidRPr="00797E5D">
        <w:rPr>
          <w:rFonts w:ascii="Arial" w:hAnsi="Arial" w:cs="Arial"/>
          <w:sz w:val="20"/>
          <w:szCs w:val="20"/>
          <w:lang w:val="en-US"/>
        </w:rPr>
        <w:t xml:space="preserve"> – Average </w:t>
      </w:r>
      <w:r w:rsidR="004C0F2F" w:rsidRPr="00797E5D">
        <w:rPr>
          <w:rFonts w:ascii="Arial" w:hAnsi="Arial" w:cs="Arial"/>
          <w:sz w:val="20"/>
          <w:szCs w:val="20"/>
          <w:lang w:val="en-US"/>
        </w:rPr>
        <w:t>monthly</w:t>
      </w:r>
      <w:r w:rsidRPr="00797E5D">
        <w:rPr>
          <w:rFonts w:ascii="Arial" w:hAnsi="Arial" w:cs="Arial"/>
          <w:sz w:val="20"/>
          <w:szCs w:val="20"/>
          <w:lang w:val="en-US"/>
        </w:rPr>
        <w:t xml:space="preserve"> gross income by age (per capita)</w:t>
      </w:r>
    </w:p>
    <w:tbl>
      <w:tblPr>
        <w:tblW w:w="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081"/>
        <w:gridCol w:w="1506"/>
      </w:tblGrid>
      <w:tr w:rsidR="00E8536F" w:rsidRPr="00797E5D" w14:paraId="0D8B578F" w14:textId="77777777" w:rsidTr="00685847">
        <w:trPr>
          <w:trHeight w:val="227"/>
        </w:trPr>
        <w:tc>
          <w:tcPr>
            <w:tcW w:w="1300" w:type="dxa"/>
            <w:vMerge w:val="restart"/>
            <w:shd w:val="clear" w:color="000000" w:fill="FFFFFF"/>
            <w:noWrap/>
            <w:hideMark/>
          </w:tcPr>
          <w:p w14:paraId="77863120" w14:textId="77777777" w:rsidR="004C0F2F" w:rsidRPr="00797E5D" w:rsidRDefault="004C0F2F" w:rsidP="004C0F2F">
            <w:pPr>
              <w:spacing w:after="0" w:line="240" w:lineRule="auto"/>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Age bands</w:t>
            </w:r>
          </w:p>
        </w:tc>
        <w:tc>
          <w:tcPr>
            <w:tcW w:w="2587" w:type="dxa"/>
            <w:gridSpan w:val="2"/>
            <w:shd w:val="clear" w:color="000000" w:fill="FFFFFF"/>
            <w:noWrap/>
            <w:vAlign w:val="bottom"/>
            <w:hideMark/>
          </w:tcPr>
          <w:p w14:paraId="721793BB" w14:textId="77777777" w:rsidR="004C0F2F" w:rsidRPr="00797E5D" w:rsidRDefault="004C0F2F" w:rsidP="004C0F2F">
            <w:pPr>
              <w:spacing w:after="0" w:line="240" w:lineRule="auto"/>
              <w:jc w:val="center"/>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Gross income (monthly)</w:t>
            </w:r>
          </w:p>
        </w:tc>
      </w:tr>
      <w:tr w:rsidR="00E8536F" w:rsidRPr="00797E5D" w14:paraId="544B8347" w14:textId="77777777" w:rsidTr="00685847">
        <w:trPr>
          <w:trHeight w:val="227"/>
        </w:trPr>
        <w:tc>
          <w:tcPr>
            <w:tcW w:w="1300" w:type="dxa"/>
            <w:vMerge/>
            <w:vAlign w:val="center"/>
            <w:hideMark/>
          </w:tcPr>
          <w:p w14:paraId="35AACEB5" w14:textId="77777777" w:rsidR="004C0F2F" w:rsidRPr="00797E5D" w:rsidRDefault="004C0F2F" w:rsidP="004C0F2F">
            <w:pPr>
              <w:spacing w:after="0" w:line="240" w:lineRule="auto"/>
              <w:rPr>
                <w:rFonts w:ascii="Arial" w:eastAsia="Times New Roman" w:hAnsi="Arial" w:cs="Arial"/>
                <w:b/>
                <w:bCs/>
                <w:sz w:val="18"/>
                <w:szCs w:val="18"/>
                <w:lang w:val="en-US" w:eastAsia="en-GB"/>
              </w:rPr>
            </w:pPr>
          </w:p>
        </w:tc>
        <w:tc>
          <w:tcPr>
            <w:tcW w:w="1081" w:type="dxa"/>
            <w:shd w:val="clear" w:color="000000" w:fill="FFFFFF"/>
            <w:noWrap/>
            <w:vAlign w:val="bottom"/>
            <w:hideMark/>
          </w:tcPr>
          <w:p w14:paraId="74C8D3B6" w14:textId="71E8B24D" w:rsidR="004C0F2F" w:rsidRPr="00797E5D" w:rsidRDefault="004C0F2F" w:rsidP="004C0F2F">
            <w:pPr>
              <w:spacing w:after="0" w:line="240" w:lineRule="auto"/>
              <w:jc w:val="center"/>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 xml:space="preserve">Males </w:t>
            </w:r>
            <w:r w:rsidRPr="00797E5D">
              <w:rPr>
                <w:rFonts w:ascii="Arial" w:eastAsia="Times New Roman" w:hAnsi="Arial" w:cs="Arial"/>
                <w:b/>
                <w:bCs/>
                <w:sz w:val="18"/>
                <w:szCs w:val="18"/>
                <w:vertAlign w:val="superscript"/>
                <w:lang w:val="en-US" w:eastAsia="en-GB"/>
              </w:rPr>
              <w:t>*</w:t>
            </w:r>
          </w:p>
        </w:tc>
        <w:tc>
          <w:tcPr>
            <w:tcW w:w="1506" w:type="dxa"/>
            <w:shd w:val="clear" w:color="000000" w:fill="FFFFFF"/>
            <w:noWrap/>
            <w:vAlign w:val="bottom"/>
            <w:hideMark/>
          </w:tcPr>
          <w:p w14:paraId="576EE4C7" w14:textId="22F3F3F7" w:rsidR="004C0F2F" w:rsidRPr="00797E5D" w:rsidRDefault="004C0F2F" w:rsidP="004C0F2F">
            <w:pPr>
              <w:spacing w:after="0" w:line="240" w:lineRule="auto"/>
              <w:jc w:val="center"/>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 xml:space="preserve">Females </w:t>
            </w:r>
            <w:r w:rsidRPr="00797E5D">
              <w:rPr>
                <w:rFonts w:ascii="Arial" w:eastAsia="Times New Roman" w:hAnsi="Arial" w:cs="Arial"/>
                <w:b/>
                <w:bCs/>
                <w:sz w:val="18"/>
                <w:szCs w:val="18"/>
                <w:vertAlign w:val="superscript"/>
                <w:lang w:val="en-US" w:eastAsia="en-GB"/>
              </w:rPr>
              <w:t>*</w:t>
            </w:r>
          </w:p>
        </w:tc>
      </w:tr>
      <w:tr w:rsidR="00E8536F" w:rsidRPr="00797E5D" w14:paraId="2E2BCDD3" w14:textId="77777777" w:rsidTr="00685847">
        <w:trPr>
          <w:trHeight w:val="227"/>
        </w:trPr>
        <w:tc>
          <w:tcPr>
            <w:tcW w:w="1300" w:type="dxa"/>
            <w:shd w:val="clear" w:color="000000" w:fill="FFFFFF"/>
            <w:noWrap/>
            <w:vAlign w:val="bottom"/>
            <w:hideMark/>
          </w:tcPr>
          <w:p w14:paraId="6FF82497" w14:textId="77777777" w:rsidR="004C0F2F" w:rsidRPr="00797E5D" w:rsidRDefault="004C0F2F" w:rsidP="004C0F2F">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60+</w:t>
            </w:r>
          </w:p>
        </w:tc>
        <w:tc>
          <w:tcPr>
            <w:tcW w:w="1081" w:type="dxa"/>
            <w:shd w:val="clear" w:color="000000" w:fill="FFFFFF"/>
            <w:noWrap/>
            <w:vAlign w:val="bottom"/>
            <w:hideMark/>
          </w:tcPr>
          <w:p w14:paraId="1DA0A0FB" w14:textId="77777777" w:rsidR="004C0F2F" w:rsidRPr="00797E5D" w:rsidRDefault="004C0F2F" w:rsidP="004C0F2F">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€ 4,695</w:t>
            </w:r>
          </w:p>
        </w:tc>
        <w:tc>
          <w:tcPr>
            <w:tcW w:w="1506" w:type="dxa"/>
            <w:shd w:val="clear" w:color="000000" w:fill="FFFFFF"/>
            <w:noWrap/>
            <w:vAlign w:val="bottom"/>
            <w:hideMark/>
          </w:tcPr>
          <w:p w14:paraId="364C74DB" w14:textId="77777777" w:rsidR="004C0F2F" w:rsidRPr="00797E5D" w:rsidRDefault="004C0F2F" w:rsidP="004C0F2F">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€ 3,424</w:t>
            </w:r>
          </w:p>
        </w:tc>
      </w:tr>
      <w:tr w:rsidR="00E8536F" w:rsidRPr="00797E5D" w14:paraId="1719003A" w14:textId="77777777" w:rsidTr="00685847">
        <w:trPr>
          <w:trHeight w:val="227"/>
        </w:trPr>
        <w:tc>
          <w:tcPr>
            <w:tcW w:w="1300" w:type="dxa"/>
            <w:shd w:val="clear" w:color="000000" w:fill="FFFFFF"/>
            <w:noWrap/>
            <w:vAlign w:val="bottom"/>
            <w:hideMark/>
          </w:tcPr>
          <w:p w14:paraId="6183F071" w14:textId="77777777" w:rsidR="004C0F2F" w:rsidRPr="00797E5D" w:rsidRDefault="004C0F2F" w:rsidP="004C0F2F">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55 to 59</w:t>
            </w:r>
          </w:p>
        </w:tc>
        <w:tc>
          <w:tcPr>
            <w:tcW w:w="1081" w:type="dxa"/>
            <w:shd w:val="clear" w:color="000000" w:fill="FFFFFF"/>
            <w:noWrap/>
            <w:vAlign w:val="bottom"/>
            <w:hideMark/>
          </w:tcPr>
          <w:p w14:paraId="1DAC0242" w14:textId="77777777" w:rsidR="004C0F2F" w:rsidRPr="00797E5D" w:rsidRDefault="004C0F2F" w:rsidP="004C0F2F">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€ 4,466</w:t>
            </w:r>
          </w:p>
        </w:tc>
        <w:tc>
          <w:tcPr>
            <w:tcW w:w="1506" w:type="dxa"/>
            <w:shd w:val="clear" w:color="000000" w:fill="FFFFFF"/>
            <w:noWrap/>
            <w:vAlign w:val="bottom"/>
            <w:hideMark/>
          </w:tcPr>
          <w:p w14:paraId="6ADF6455" w14:textId="77777777" w:rsidR="004C0F2F" w:rsidRPr="00797E5D" w:rsidRDefault="004C0F2F" w:rsidP="004C0F2F">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€ 3,242</w:t>
            </w:r>
          </w:p>
        </w:tc>
      </w:tr>
      <w:tr w:rsidR="00E8536F" w:rsidRPr="00797E5D" w14:paraId="6A060A39" w14:textId="77777777" w:rsidTr="00685847">
        <w:trPr>
          <w:trHeight w:val="227"/>
        </w:trPr>
        <w:tc>
          <w:tcPr>
            <w:tcW w:w="1300" w:type="dxa"/>
            <w:shd w:val="clear" w:color="000000" w:fill="FFFFFF"/>
            <w:noWrap/>
            <w:vAlign w:val="bottom"/>
            <w:hideMark/>
          </w:tcPr>
          <w:p w14:paraId="352A618D" w14:textId="77777777" w:rsidR="004C0F2F" w:rsidRPr="00797E5D" w:rsidRDefault="004C0F2F" w:rsidP="004C0F2F">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50 to 54</w:t>
            </w:r>
          </w:p>
        </w:tc>
        <w:tc>
          <w:tcPr>
            <w:tcW w:w="1081" w:type="dxa"/>
            <w:shd w:val="clear" w:color="000000" w:fill="FFFFFF"/>
            <w:noWrap/>
            <w:vAlign w:val="bottom"/>
            <w:hideMark/>
          </w:tcPr>
          <w:p w14:paraId="35ED25B5" w14:textId="77777777" w:rsidR="004C0F2F" w:rsidRPr="00797E5D" w:rsidRDefault="004C0F2F" w:rsidP="004C0F2F">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€ 4,364</w:t>
            </w:r>
          </w:p>
        </w:tc>
        <w:tc>
          <w:tcPr>
            <w:tcW w:w="1506" w:type="dxa"/>
            <w:shd w:val="clear" w:color="000000" w:fill="FFFFFF"/>
            <w:noWrap/>
            <w:vAlign w:val="bottom"/>
            <w:hideMark/>
          </w:tcPr>
          <w:p w14:paraId="65CC4F2B" w14:textId="77777777" w:rsidR="004C0F2F" w:rsidRPr="00797E5D" w:rsidRDefault="004C0F2F" w:rsidP="004C0F2F">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€ 3,251</w:t>
            </w:r>
          </w:p>
        </w:tc>
      </w:tr>
      <w:tr w:rsidR="00E8536F" w:rsidRPr="00797E5D" w14:paraId="42FE9BF7" w14:textId="77777777" w:rsidTr="00685847">
        <w:trPr>
          <w:trHeight w:val="227"/>
        </w:trPr>
        <w:tc>
          <w:tcPr>
            <w:tcW w:w="1300" w:type="dxa"/>
            <w:shd w:val="clear" w:color="000000" w:fill="FFFFFF"/>
            <w:noWrap/>
            <w:vAlign w:val="bottom"/>
            <w:hideMark/>
          </w:tcPr>
          <w:p w14:paraId="04C3123D" w14:textId="77777777" w:rsidR="004C0F2F" w:rsidRPr="00797E5D" w:rsidRDefault="004C0F2F" w:rsidP="004C0F2F">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45 to 49</w:t>
            </w:r>
          </w:p>
        </w:tc>
        <w:tc>
          <w:tcPr>
            <w:tcW w:w="1081" w:type="dxa"/>
            <w:shd w:val="clear" w:color="000000" w:fill="FFFFFF"/>
            <w:noWrap/>
            <w:vAlign w:val="bottom"/>
            <w:hideMark/>
          </w:tcPr>
          <w:p w14:paraId="4A9F665B" w14:textId="77777777" w:rsidR="004C0F2F" w:rsidRPr="00797E5D" w:rsidRDefault="004C0F2F" w:rsidP="004C0F2F">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€ 4,273</w:t>
            </w:r>
          </w:p>
        </w:tc>
        <w:tc>
          <w:tcPr>
            <w:tcW w:w="1506" w:type="dxa"/>
            <w:shd w:val="clear" w:color="000000" w:fill="FFFFFF"/>
            <w:noWrap/>
            <w:vAlign w:val="bottom"/>
            <w:hideMark/>
          </w:tcPr>
          <w:p w14:paraId="602693BD" w14:textId="77777777" w:rsidR="004C0F2F" w:rsidRPr="00797E5D" w:rsidRDefault="004C0F2F" w:rsidP="004C0F2F">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€ 3,254</w:t>
            </w:r>
          </w:p>
        </w:tc>
      </w:tr>
      <w:tr w:rsidR="00E8536F" w:rsidRPr="00797E5D" w14:paraId="5C824AE5" w14:textId="77777777" w:rsidTr="00685847">
        <w:trPr>
          <w:trHeight w:val="227"/>
        </w:trPr>
        <w:tc>
          <w:tcPr>
            <w:tcW w:w="1300" w:type="dxa"/>
            <w:shd w:val="clear" w:color="000000" w:fill="FFFFFF"/>
            <w:noWrap/>
            <w:vAlign w:val="bottom"/>
            <w:hideMark/>
          </w:tcPr>
          <w:p w14:paraId="3CB2388F" w14:textId="77777777" w:rsidR="004C0F2F" w:rsidRPr="00797E5D" w:rsidRDefault="004C0F2F" w:rsidP="004C0F2F">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40 to 44</w:t>
            </w:r>
          </w:p>
        </w:tc>
        <w:tc>
          <w:tcPr>
            <w:tcW w:w="1081" w:type="dxa"/>
            <w:shd w:val="clear" w:color="000000" w:fill="FFFFFF"/>
            <w:noWrap/>
            <w:vAlign w:val="bottom"/>
            <w:hideMark/>
          </w:tcPr>
          <w:p w14:paraId="1C309A05" w14:textId="77777777" w:rsidR="004C0F2F" w:rsidRPr="00797E5D" w:rsidRDefault="004C0F2F" w:rsidP="004C0F2F">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€ 4,209</w:t>
            </w:r>
          </w:p>
        </w:tc>
        <w:tc>
          <w:tcPr>
            <w:tcW w:w="1506" w:type="dxa"/>
            <w:shd w:val="clear" w:color="000000" w:fill="FFFFFF"/>
            <w:noWrap/>
            <w:vAlign w:val="bottom"/>
            <w:hideMark/>
          </w:tcPr>
          <w:p w14:paraId="0F918404" w14:textId="77777777" w:rsidR="004C0F2F" w:rsidRPr="00797E5D" w:rsidRDefault="004C0F2F" w:rsidP="004C0F2F">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€ 3,280</w:t>
            </w:r>
          </w:p>
        </w:tc>
      </w:tr>
      <w:tr w:rsidR="00E8536F" w:rsidRPr="00797E5D" w14:paraId="651AF714" w14:textId="77777777" w:rsidTr="00685847">
        <w:trPr>
          <w:trHeight w:val="227"/>
        </w:trPr>
        <w:tc>
          <w:tcPr>
            <w:tcW w:w="1300" w:type="dxa"/>
            <w:shd w:val="clear" w:color="000000" w:fill="FFFFFF"/>
            <w:noWrap/>
            <w:vAlign w:val="bottom"/>
            <w:hideMark/>
          </w:tcPr>
          <w:p w14:paraId="0D800AF0" w14:textId="77777777" w:rsidR="004C0F2F" w:rsidRPr="00797E5D" w:rsidRDefault="004C0F2F" w:rsidP="004C0F2F">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35 to 39</w:t>
            </w:r>
          </w:p>
        </w:tc>
        <w:tc>
          <w:tcPr>
            <w:tcW w:w="1081" w:type="dxa"/>
            <w:shd w:val="clear" w:color="000000" w:fill="FFFFFF"/>
            <w:noWrap/>
            <w:vAlign w:val="bottom"/>
            <w:hideMark/>
          </w:tcPr>
          <w:p w14:paraId="04304134" w14:textId="77777777" w:rsidR="004C0F2F" w:rsidRPr="00797E5D" w:rsidRDefault="004C0F2F" w:rsidP="004C0F2F">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€ 4,110</w:t>
            </w:r>
          </w:p>
        </w:tc>
        <w:tc>
          <w:tcPr>
            <w:tcW w:w="1506" w:type="dxa"/>
            <w:shd w:val="clear" w:color="000000" w:fill="FFFFFF"/>
            <w:noWrap/>
            <w:vAlign w:val="bottom"/>
            <w:hideMark/>
          </w:tcPr>
          <w:p w14:paraId="4A421B37" w14:textId="77777777" w:rsidR="004C0F2F" w:rsidRPr="00797E5D" w:rsidRDefault="004C0F2F" w:rsidP="004C0F2F">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€ 3,403</w:t>
            </w:r>
          </w:p>
        </w:tc>
      </w:tr>
      <w:tr w:rsidR="00E8536F" w:rsidRPr="00797E5D" w14:paraId="0FBFCD38" w14:textId="77777777" w:rsidTr="00685847">
        <w:trPr>
          <w:trHeight w:val="227"/>
        </w:trPr>
        <w:tc>
          <w:tcPr>
            <w:tcW w:w="1300" w:type="dxa"/>
            <w:shd w:val="clear" w:color="000000" w:fill="FFFFFF"/>
            <w:noWrap/>
            <w:vAlign w:val="bottom"/>
            <w:hideMark/>
          </w:tcPr>
          <w:p w14:paraId="56859BE5" w14:textId="77777777" w:rsidR="004C0F2F" w:rsidRPr="00797E5D" w:rsidRDefault="004C0F2F" w:rsidP="004C0F2F">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20 to 34</w:t>
            </w:r>
          </w:p>
        </w:tc>
        <w:tc>
          <w:tcPr>
            <w:tcW w:w="1081" w:type="dxa"/>
            <w:shd w:val="clear" w:color="000000" w:fill="FFFFFF"/>
            <w:noWrap/>
            <w:vAlign w:val="bottom"/>
            <w:hideMark/>
          </w:tcPr>
          <w:p w14:paraId="5EBA9407" w14:textId="77777777" w:rsidR="004C0F2F" w:rsidRPr="00797E5D" w:rsidRDefault="004C0F2F" w:rsidP="004C0F2F">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€ 3,815</w:t>
            </w:r>
          </w:p>
        </w:tc>
        <w:tc>
          <w:tcPr>
            <w:tcW w:w="1506" w:type="dxa"/>
            <w:shd w:val="clear" w:color="000000" w:fill="FFFFFF"/>
            <w:noWrap/>
            <w:vAlign w:val="bottom"/>
            <w:hideMark/>
          </w:tcPr>
          <w:p w14:paraId="36CDC9B4" w14:textId="77777777" w:rsidR="004C0F2F" w:rsidRPr="00797E5D" w:rsidRDefault="004C0F2F" w:rsidP="004C0F2F">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€ 3,413</w:t>
            </w:r>
          </w:p>
        </w:tc>
      </w:tr>
      <w:tr w:rsidR="00E8536F" w:rsidRPr="00797E5D" w14:paraId="0A77E8B4" w14:textId="77777777" w:rsidTr="00685847">
        <w:trPr>
          <w:trHeight w:val="227"/>
        </w:trPr>
        <w:tc>
          <w:tcPr>
            <w:tcW w:w="1300" w:type="dxa"/>
            <w:shd w:val="clear" w:color="000000" w:fill="FFFFFF"/>
            <w:noWrap/>
            <w:vAlign w:val="bottom"/>
            <w:hideMark/>
          </w:tcPr>
          <w:p w14:paraId="4C30941E" w14:textId="77777777" w:rsidR="004C0F2F" w:rsidRPr="00797E5D" w:rsidRDefault="004C0F2F" w:rsidP="004C0F2F">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25 to 29</w:t>
            </w:r>
          </w:p>
        </w:tc>
        <w:tc>
          <w:tcPr>
            <w:tcW w:w="1081" w:type="dxa"/>
            <w:shd w:val="clear" w:color="000000" w:fill="FFFFFF"/>
            <w:noWrap/>
            <w:vAlign w:val="bottom"/>
            <w:hideMark/>
          </w:tcPr>
          <w:p w14:paraId="7EAF1444" w14:textId="77777777" w:rsidR="004C0F2F" w:rsidRPr="00797E5D" w:rsidRDefault="004C0F2F" w:rsidP="004C0F2F">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€ 3,261</w:t>
            </w:r>
          </w:p>
        </w:tc>
        <w:tc>
          <w:tcPr>
            <w:tcW w:w="1506" w:type="dxa"/>
            <w:shd w:val="clear" w:color="000000" w:fill="FFFFFF"/>
            <w:noWrap/>
            <w:vAlign w:val="bottom"/>
            <w:hideMark/>
          </w:tcPr>
          <w:p w14:paraId="1DA97EF3" w14:textId="77777777" w:rsidR="004C0F2F" w:rsidRPr="00797E5D" w:rsidRDefault="004C0F2F" w:rsidP="004C0F2F">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€ 3,071</w:t>
            </w:r>
          </w:p>
        </w:tc>
      </w:tr>
      <w:tr w:rsidR="00E8536F" w:rsidRPr="00797E5D" w14:paraId="0EEF6C9F" w14:textId="77777777" w:rsidTr="00685847">
        <w:trPr>
          <w:trHeight w:val="227"/>
        </w:trPr>
        <w:tc>
          <w:tcPr>
            <w:tcW w:w="1300" w:type="dxa"/>
            <w:shd w:val="clear" w:color="000000" w:fill="FFFFFF"/>
            <w:noWrap/>
            <w:vAlign w:val="bottom"/>
            <w:hideMark/>
          </w:tcPr>
          <w:p w14:paraId="3526EC40" w14:textId="77777777" w:rsidR="004C0F2F" w:rsidRPr="00797E5D" w:rsidRDefault="004C0F2F" w:rsidP="004C0F2F">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20 to 24</w:t>
            </w:r>
          </w:p>
        </w:tc>
        <w:tc>
          <w:tcPr>
            <w:tcW w:w="1081" w:type="dxa"/>
            <w:shd w:val="clear" w:color="000000" w:fill="FFFFFF"/>
            <w:noWrap/>
            <w:vAlign w:val="bottom"/>
            <w:hideMark/>
          </w:tcPr>
          <w:p w14:paraId="31422932" w14:textId="77777777" w:rsidR="004C0F2F" w:rsidRPr="00797E5D" w:rsidRDefault="004C0F2F" w:rsidP="004C0F2F">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€ 2,710</w:t>
            </w:r>
          </w:p>
        </w:tc>
        <w:tc>
          <w:tcPr>
            <w:tcW w:w="1506" w:type="dxa"/>
            <w:shd w:val="clear" w:color="000000" w:fill="FFFFFF"/>
            <w:noWrap/>
            <w:vAlign w:val="bottom"/>
            <w:hideMark/>
          </w:tcPr>
          <w:p w14:paraId="523323C0" w14:textId="77777777" w:rsidR="004C0F2F" w:rsidRPr="00797E5D" w:rsidRDefault="004C0F2F" w:rsidP="004C0F2F">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€ 2,466</w:t>
            </w:r>
          </w:p>
        </w:tc>
      </w:tr>
      <w:tr w:rsidR="00E8536F" w:rsidRPr="00797E5D" w14:paraId="00A8179D" w14:textId="77777777" w:rsidTr="00685847">
        <w:trPr>
          <w:trHeight w:val="227"/>
        </w:trPr>
        <w:tc>
          <w:tcPr>
            <w:tcW w:w="1300" w:type="dxa"/>
            <w:shd w:val="clear" w:color="000000" w:fill="FFFFFF"/>
            <w:noWrap/>
            <w:vAlign w:val="bottom"/>
            <w:hideMark/>
          </w:tcPr>
          <w:p w14:paraId="1226CA82" w14:textId="77777777" w:rsidR="004C0F2F" w:rsidRPr="00797E5D" w:rsidRDefault="004C0F2F" w:rsidP="004C0F2F">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&lt;20</w:t>
            </w:r>
          </w:p>
        </w:tc>
        <w:tc>
          <w:tcPr>
            <w:tcW w:w="1081" w:type="dxa"/>
            <w:shd w:val="clear" w:color="000000" w:fill="FFFFFF"/>
            <w:noWrap/>
            <w:vAlign w:val="bottom"/>
            <w:hideMark/>
          </w:tcPr>
          <w:p w14:paraId="7533A049" w14:textId="77777777" w:rsidR="004C0F2F" w:rsidRPr="00797E5D" w:rsidRDefault="004C0F2F" w:rsidP="004C0F2F">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€ 2,348</w:t>
            </w:r>
          </w:p>
        </w:tc>
        <w:tc>
          <w:tcPr>
            <w:tcW w:w="1506" w:type="dxa"/>
            <w:shd w:val="clear" w:color="000000" w:fill="FFFFFF"/>
            <w:noWrap/>
            <w:vAlign w:val="bottom"/>
            <w:hideMark/>
          </w:tcPr>
          <w:p w14:paraId="58990029" w14:textId="77777777" w:rsidR="004C0F2F" w:rsidRPr="00797E5D" w:rsidRDefault="004C0F2F" w:rsidP="004C0F2F">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€ 2,083</w:t>
            </w:r>
          </w:p>
        </w:tc>
      </w:tr>
    </w:tbl>
    <w:p w14:paraId="341A36A2" w14:textId="7C1C2DD7" w:rsidR="004C0F2F" w:rsidRPr="00797E5D" w:rsidRDefault="004C0F2F" w:rsidP="00A016C3">
      <w:pPr>
        <w:pStyle w:val="Caption"/>
        <w:spacing w:before="120"/>
        <w:rPr>
          <w:rFonts w:ascii="Arial" w:hAnsi="Arial" w:cs="Arial"/>
          <w:sz w:val="20"/>
          <w:szCs w:val="20"/>
          <w:lang w:val="en-US"/>
        </w:rPr>
      </w:pPr>
      <w:r w:rsidRPr="00797E5D">
        <w:rPr>
          <w:rFonts w:ascii="Arial" w:hAnsi="Arial" w:cs="Arial"/>
          <w:color w:val="auto"/>
          <w:sz w:val="20"/>
          <w:szCs w:val="20"/>
          <w:vertAlign w:val="superscript"/>
          <w:lang w:val="en-US"/>
        </w:rPr>
        <w:t>*</w:t>
      </w:r>
      <w:r w:rsidRPr="00797E5D">
        <w:rPr>
          <w:rFonts w:ascii="Arial" w:hAnsi="Arial" w:cs="Arial"/>
          <w:color w:val="auto"/>
          <w:sz w:val="20"/>
          <w:szCs w:val="20"/>
          <w:lang w:val="en-US"/>
        </w:rPr>
        <w:t xml:space="preserve"> Age specific mean gross income values were calculated as the weighted average of the gross income for self-employed and salaried employees from the Former German Federal Territory and New German Federal States. Inflated from 2005 values using consumer price index</w:t>
      </w:r>
      <w:r w:rsidR="00FF2BAB" w:rsidRPr="00797E5D">
        <w:rPr>
          <w:rFonts w:ascii="Arial" w:hAnsi="Arial" w:cs="Arial"/>
          <w:color w:val="auto"/>
          <w:sz w:val="20"/>
          <w:szCs w:val="20"/>
          <w:lang w:val="en-US"/>
        </w:rPr>
        <w:t xml:space="preserve"> (CPI)</w:t>
      </w:r>
      <w:r w:rsidRPr="00797E5D">
        <w:rPr>
          <w:rFonts w:ascii="Arial" w:hAnsi="Arial" w:cs="Arial"/>
          <w:color w:val="auto"/>
          <w:sz w:val="20"/>
          <w:szCs w:val="20"/>
          <w:lang w:val="en-US"/>
        </w:rPr>
        <w:t xml:space="preserve"> </w:t>
      </w:r>
      <w:r w:rsidRPr="00797E5D">
        <w:rPr>
          <w:rFonts w:ascii="Arial" w:hAnsi="Arial" w:cs="Arial"/>
          <w:color w:val="auto"/>
          <w:sz w:val="20"/>
          <w:szCs w:val="20"/>
          <w:lang w:val="en-US"/>
        </w:rPr>
        <w:fldChar w:fldCharType="begin"/>
      </w:r>
      <w:r w:rsidR="00FE0B9B" w:rsidRPr="00797E5D">
        <w:rPr>
          <w:rFonts w:ascii="Arial" w:hAnsi="Arial" w:cs="Arial"/>
          <w:color w:val="auto"/>
          <w:sz w:val="20"/>
          <w:szCs w:val="20"/>
          <w:lang w:val="en-US"/>
        </w:rPr>
        <w:instrText xml:space="preserve"> ADDIN EN.CITE &lt;EndNote&gt;&lt;Cite&gt;&lt;Author&gt;DESTATIS&lt;/Author&gt;&lt;Year&gt;2021&lt;/Year&gt;&lt;RecNum&gt;116&lt;/RecNum&gt;&lt;DisplayText&gt;(12)&lt;/DisplayText&gt;&lt;record&gt;&lt;rec-number&gt;116&lt;/rec-number&gt;&lt;foreign-keys&gt;&lt;key app="EN" db-id="xptaw5wxfpwd0ee525ixx255tf5xdvad550f" timestamp="1624462177"&gt;116&lt;/key&gt;&lt;/foreign-keys&gt;&lt;ref-type name="Web Page"&gt;12&lt;/ref-type&gt;&lt;contributors&gt;&lt;authors&gt;&lt;author&gt;DESTATIS&lt;/author&gt;&lt;/authors&gt;&lt;/contributors&gt;&lt;titles&gt;&lt;title&gt;Consumer price index (including rates of change): Germany, years&lt;/title&gt;&lt;/titles&gt;&lt;number&gt;21.04.2021&lt;/number&gt;&lt;dates&gt;&lt;year&gt;2021&lt;/year&gt;&lt;/dates&gt;&lt;urls&gt;&lt;related-urls&gt;&lt;url&gt;https://www-genesis.destatis.de/genesis/online?operation=table&amp;amp;code=61111-0001&amp;amp;bypass=true&amp;amp;levelindex=1&amp;amp;levelid=1619038422420#abreadcrumb&lt;/url&gt;&lt;/related-urls&gt;&lt;/urls&gt;&lt;/record&gt;&lt;/Cite&gt;&lt;/EndNote&gt;</w:instrText>
      </w:r>
      <w:r w:rsidRPr="00797E5D">
        <w:rPr>
          <w:rFonts w:ascii="Arial" w:hAnsi="Arial" w:cs="Arial"/>
          <w:color w:val="auto"/>
          <w:sz w:val="20"/>
          <w:szCs w:val="20"/>
          <w:lang w:val="en-US"/>
        </w:rPr>
        <w:fldChar w:fldCharType="separate"/>
      </w:r>
      <w:r w:rsidR="00FE0B9B" w:rsidRPr="00797E5D">
        <w:rPr>
          <w:rFonts w:ascii="Arial" w:hAnsi="Arial" w:cs="Arial"/>
          <w:noProof/>
          <w:color w:val="auto"/>
          <w:sz w:val="20"/>
          <w:szCs w:val="20"/>
          <w:lang w:val="en-US"/>
        </w:rPr>
        <w:t>(12)</w:t>
      </w:r>
      <w:r w:rsidRPr="00797E5D">
        <w:rPr>
          <w:rFonts w:ascii="Arial" w:hAnsi="Arial" w:cs="Arial"/>
          <w:color w:val="auto"/>
          <w:sz w:val="20"/>
          <w:szCs w:val="20"/>
          <w:lang w:val="en-US"/>
        </w:rPr>
        <w:fldChar w:fldCharType="end"/>
      </w:r>
      <w:r w:rsidRPr="00797E5D">
        <w:rPr>
          <w:rFonts w:ascii="Arial" w:hAnsi="Arial" w:cs="Arial"/>
          <w:color w:val="auto"/>
          <w:sz w:val="20"/>
          <w:szCs w:val="20"/>
          <w:lang w:val="en-US"/>
        </w:rPr>
        <w:t>.</w:t>
      </w:r>
      <w:r w:rsidR="00FF2BAB" w:rsidRPr="00797E5D">
        <w:rPr>
          <w:rFonts w:ascii="Arial" w:hAnsi="Arial" w:cs="Arial"/>
          <w:color w:val="auto"/>
          <w:sz w:val="20"/>
          <w:szCs w:val="20"/>
          <w:lang w:val="en-US"/>
        </w:rPr>
        <w:t xml:space="preserve"> The CPI values for 2021 were calculated as the average of the monthly 2021 CPIs available at the time of access</w:t>
      </w:r>
      <w:r w:rsidR="00F35415" w:rsidRPr="00797E5D">
        <w:rPr>
          <w:rFonts w:ascii="Arial" w:hAnsi="Arial" w:cs="Arial"/>
          <w:color w:val="auto"/>
          <w:sz w:val="20"/>
          <w:szCs w:val="20"/>
          <w:lang w:val="en-US"/>
        </w:rPr>
        <w:t xml:space="preserve"> </w:t>
      </w:r>
      <w:r w:rsidR="00F35415" w:rsidRPr="00797E5D">
        <w:rPr>
          <w:rFonts w:ascii="Arial" w:hAnsi="Arial" w:cs="Arial"/>
          <w:color w:val="auto"/>
          <w:sz w:val="20"/>
          <w:szCs w:val="20"/>
          <w:lang w:val="en-US"/>
        </w:rPr>
        <w:fldChar w:fldCharType="begin"/>
      </w:r>
      <w:r w:rsidR="00FE0B9B" w:rsidRPr="00797E5D">
        <w:rPr>
          <w:rFonts w:ascii="Arial" w:hAnsi="Arial" w:cs="Arial"/>
          <w:color w:val="auto"/>
          <w:sz w:val="20"/>
          <w:szCs w:val="20"/>
          <w:lang w:val="en-US"/>
        </w:rPr>
        <w:instrText xml:space="preserve"> ADDIN EN.CITE &lt;EndNote&gt;&lt;Cite&gt;&lt;Author&gt;DESTATIS&lt;/Author&gt;&lt;Year&gt;2021&lt;/Year&gt;&lt;RecNum&gt;117&lt;/RecNum&gt;&lt;DisplayText&gt;(13)&lt;/DisplayText&gt;&lt;record&gt;&lt;rec-number&gt;117&lt;/rec-number&gt;&lt;foreign-keys&gt;&lt;key app="EN" db-id="xptaw5wxfpwd0ee525ixx255tf5xdvad550f" timestamp="1624462742"&gt;117&lt;/key&gt;&lt;/foreign-keys&gt;&lt;ref-type name="Web Page"&gt;12&lt;/ref-type&gt;&lt;contributors&gt;&lt;authors&gt;&lt;author&gt;DESTATIS&lt;/author&gt;&lt;/authors&gt;&lt;/contributors&gt;&lt;titles&gt;&lt;title&gt;Consumer price index (including rates of change): Germany, months&lt;/title&gt;&lt;/titles&gt;&lt;number&gt;21.04.2021&lt;/number&gt;&lt;dates&gt;&lt;year&gt;2021&lt;/year&gt;&lt;/dates&gt;&lt;label&gt;German stats&lt;/label&gt;&lt;urls&gt;&lt;related-urls&gt;&lt;url&gt;https://www-genesis.destatis.de/genesis/online?operation=result&amp;amp;code=61111-0002&amp;amp;deep=true#abreadcrumb&lt;/url&gt;&lt;/related-urls&gt;&lt;/urls&gt;&lt;/record&gt;&lt;/Cite&gt;&lt;/EndNote&gt;</w:instrText>
      </w:r>
      <w:r w:rsidR="00F35415" w:rsidRPr="00797E5D">
        <w:rPr>
          <w:rFonts w:ascii="Arial" w:hAnsi="Arial" w:cs="Arial"/>
          <w:color w:val="auto"/>
          <w:sz w:val="20"/>
          <w:szCs w:val="20"/>
          <w:lang w:val="en-US"/>
        </w:rPr>
        <w:fldChar w:fldCharType="separate"/>
      </w:r>
      <w:r w:rsidR="00FE0B9B" w:rsidRPr="00797E5D">
        <w:rPr>
          <w:rFonts w:ascii="Arial" w:hAnsi="Arial" w:cs="Arial"/>
          <w:noProof/>
          <w:color w:val="auto"/>
          <w:sz w:val="20"/>
          <w:szCs w:val="20"/>
          <w:lang w:val="en-US"/>
        </w:rPr>
        <w:t>(13)</w:t>
      </w:r>
      <w:r w:rsidR="00F35415" w:rsidRPr="00797E5D">
        <w:rPr>
          <w:rFonts w:ascii="Arial" w:hAnsi="Arial" w:cs="Arial"/>
          <w:color w:val="auto"/>
          <w:sz w:val="20"/>
          <w:szCs w:val="20"/>
          <w:lang w:val="en-US"/>
        </w:rPr>
        <w:fldChar w:fldCharType="end"/>
      </w:r>
      <w:r w:rsidR="00FF2BAB" w:rsidRPr="00797E5D">
        <w:rPr>
          <w:rFonts w:ascii="Arial" w:hAnsi="Arial" w:cs="Arial"/>
          <w:color w:val="auto"/>
          <w:sz w:val="20"/>
          <w:szCs w:val="20"/>
          <w:lang w:val="en-US"/>
        </w:rPr>
        <w:t xml:space="preserve">. </w:t>
      </w:r>
      <w:r w:rsidRPr="00797E5D">
        <w:rPr>
          <w:rFonts w:ascii="Arial" w:hAnsi="Arial" w:cs="Arial"/>
          <w:sz w:val="20"/>
          <w:szCs w:val="20"/>
          <w:lang w:val="en-US"/>
        </w:rPr>
        <w:t xml:space="preserve">Source: DESTATIS 2021 </w:t>
      </w:r>
      <w:r w:rsidRPr="00797E5D">
        <w:rPr>
          <w:rFonts w:ascii="Arial" w:hAnsi="Arial" w:cs="Arial"/>
          <w:sz w:val="20"/>
          <w:szCs w:val="20"/>
          <w:lang w:val="en-US"/>
        </w:rPr>
        <w:fldChar w:fldCharType="begin"/>
      </w:r>
      <w:r w:rsidR="00FE0B9B" w:rsidRPr="00797E5D">
        <w:rPr>
          <w:rFonts w:ascii="Arial" w:hAnsi="Arial" w:cs="Arial"/>
          <w:sz w:val="20"/>
          <w:szCs w:val="20"/>
          <w:lang w:val="en-US"/>
        </w:rPr>
        <w:instrText xml:space="preserve"> ADDIN EN.CITE &lt;EndNote&gt;&lt;Cite&gt;&lt;Author&gt;DESTATIS&lt;/Author&gt;&lt;Year&gt;2021&lt;/Year&gt;&lt;RecNum&gt;115&lt;/RecNum&gt;&lt;DisplayText&gt;(14)&lt;/DisplayText&gt;&lt;record&gt;&lt;rec-number&gt;115&lt;/rec-number&gt;&lt;foreign-keys&gt;&lt;key app="EN" db-id="xptaw5wxfpwd0ee525ixx255tf5xdvad550f" timestamp="1624461165"&gt;115&lt;/key&gt;&lt;/foreign-keys&gt;&lt;ref-type name="Web Page"&gt;12&lt;/ref-type&gt;&lt;contributors&gt;&lt;authors&gt;&lt;author&gt;DESTATIS,&lt;/author&gt;&lt;/authors&gt;&lt;/contributors&gt;&lt;titles&gt;&lt;title&gt;Workers, salaried employees, gross monthly earnings (prod. Trade and service sector): Former federal territory / new states, reference month (up to 10/2005), age groups, gender&lt;/title&gt;&lt;/titles&gt;&lt;number&gt;21.05.2021&lt;/number&gt;&lt;dates&gt;&lt;year&gt;2021&lt;/year&gt;&lt;/dates&gt;&lt;urls&gt;&lt;related-urls&gt;&lt;url&gt;https://www-genesis.destatis.de/genesis/online?operation=statistic&amp;amp;levelindex=0&amp;amp;levelid=1624460641504&amp;amp;code=62111#abreadcrumb &lt;/url&gt;&lt;/related-urls&gt;&lt;/urls&gt;&lt;/record&gt;&lt;/Cite&gt;&lt;/EndNote&gt;</w:instrText>
      </w:r>
      <w:r w:rsidRPr="00797E5D">
        <w:rPr>
          <w:rFonts w:ascii="Arial" w:hAnsi="Arial" w:cs="Arial"/>
          <w:sz w:val="20"/>
          <w:szCs w:val="20"/>
          <w:lang w:val="en-US"/>
        </w:rPr>
        <w:fldChar w:fldCharType="separate"/>
      </w:r>
      <w:r w:rsidR="00FE0B9B" w:rsidRPr="00797E5D">
        <w:rPr>
          <w:rFonts w:ascii="Arial" w:hAnsi="Arial" w:cs="Arial"/>
          <w:noProof/>
          <w:sz w:val="20"/>
          <w:szCs w:val="20"/>
          <w:lang w:val="en-US"/>
        </w:rPr>
        <w:t>(14)</w:t>
      </w:r>
      <w:r w:rsidRPr="00797E5D">
        <w:rPr>
          <w:rFonts w:ascii="Arial" w:hAnsi="Arial" w:cs="Arial"/>
          <w:sz w:val="20"/>
          <w:szCs w:val="20"/>
          <w:lang w:val="en-US"/>
        </w:rPr>
        <w:fldChar w:fldCharType="end"/>
      </w:r>
    </w:p>
    <w:p w14:paraId="783DA069" w14:textId="77DEF480" w:rsidR="00920EBA" w:rsidRPr="00797E5D" w:rsidRDefault="00653E88" w:rsidP="00D76CB4">
      <w:pPr>
        <w:pStyle w:val="Heading2"/>
        <w:numPr>
          <w:ilvl w:val="1"/>
          <w:numId w:val="2"/>
        </w:numPr>
        <w:rPr>
          <w:rFonts w:ascii="Arial" w:hAnsi="Arial" w:cs="Arial"/>
          <w:b/>
          <w:bCs/>
          <w:i/>
          <w:iCs/>
          <w:color w:val="auto"/>
          <w:sz w:val="20"/>
          <w:szCs w:val="20"/>
          <w:lang w:val="en-US"/>
        </w:rPr>
      </w:pPr>
      <w:r w:rsidRPr="00797E5D">
        <w:rPr>
          <w:rFonts w:ascii="Arial" w:hAnsi="Arial" w:cs="Arial"/>
          <w:b/>
          <w:bCs/>
          <w:i/>
          <w:iCs/>
          <w:color w:val="auto"/>
          <w:sz w:val="20"/>
          <w:szCs w:val="20"/>
          <w:lang w:val="en-US"/>
        </w:rPr>
        <w:lastRenderedPageBreak/>
        <w:t xml:space="preserve"> </w:t>
      </w:r>
      <w:bookmarkStart w:id="22" w:name="_Toc101535757"/>
      <w:r w:rsidR="00920EBA" w:rsidRPr="00797E5D">
        <w:rPr>
          <w:rFonts w:ascii="Arial" w:hAnsi="Arial" w:cs="Arial"/>
          <w:b/>
          <w:bCs/>
          <w:i/>
          <w:iCs/>
          <w:color w:val="auto"/>
          <w:sz w:val="20"/>
          <w:szCs w:val="20"/>
          <w:lang w:val="en-US"/>
        </w:rPr>
        <w:t>Indirect tax calculations</w:t>
      </w:r>
      <w:bookmarkEnd w:id="22"/>
    </w:p>
    <w:p w14:paraId="7C73D539" w14:textId="26167CFD" w:rsidR="00920EBA" w:rsidRPr="00797E5D" w:rsidRDefault="00B97CAA" w:rsidP="00920EBA">
      <w:pPr>
        <w:rPr>
          <w:rFonts w:ascii="Arial" w:hAnsi="Arial" w:cs="Arial"/>
          <w:sz w:val="20"/>
          <w:szCs w:val="20"/>
          <w:lang w:val="en-US"/>
        </w:rPr>
      </w:pPr>
      <w:r w:rsidRPr="00797E5D">
        <w:rPr>
          <w:rFonts w:ascii="Arial" w:hAnsi="Arial" w:cs="Arial"/>
          <w:sz w:val="20"/>
          <w:szCs w:val="20"/>
          <w:lang w:val="en-US"/>
        </w:rPr>
        <w:t xml:space="preserve">We calculated the average disposable income by dividing the total private consumption expenditure by total household income, both available from national statistics (57.5%) </w:t>
      </w:r>
      <w:r w:rsidRPr="00797E5D">
        <w:rPr>
          <w:rFonts w:ascii="Arial" w:hAnsi="Arial" w:cs="Arial"/>
          <w:sz w:val="20"/>
          <w:szCs w:val="20"/>
          <w:lang w:val="en-US"/>
        </w:rPr>
        <w:fldChar w:fldCharType="begin"/>
      </w:r>
      <w:r w:rsidR="00FE0B9B" w:rsidRPr="00797E5D">
        <w:rPr>
          <w:rFonts w:ascii="Arial" w:hAnsi="Arial" w:cs="Arial"/>
          <w:sz w:val="20"/>
          <w:szCs w:val="20"/>
          <w:lang w:val="en-US"/>
        </w:rPr>
        <w:instrText xml:space="preserve"> ADDIN EN.CITE &lt;EndNote&gt;&lt;Cite&gt;&lt;Author&gt;DESTATIS&lt;/Author&gt;&lt;Year&gt;2020&lt;/Year&gt;&lt;RecNum&gt;50&lt;/RecNum&gt;&lt;DisplayText&gt;(15)&lt;/DisplayText&gt;&lt;record&gt;&lt;rec-number&gt;50&lt;/rec-number&gt;&lt;foreign-keys&gt;&lt;key app="EN" db-id="xptaw5wxfpwd0ee525ixx255tf5xdvad550f" timestamp="1613172720"&gt;50&lt;/key&gt;&lt;/foreign-keys&gt;&lt;ref-type name="Web Page"&gt;12&lt;/ref-type&gt;&lt;contributors&gt;&lt;authors&gt;&lt;author&gt;DESTATIS&lt;/author&gt;&lt;/authors&gt;&lt;/contributors&gt;&lt;titles&gt;&lt;title&gt;Income, receipts and expenditure of households: type of household&lt;/title&gt;&lt;/titles&gt;&lt;number&gt;30.10.2020&lt;/number&gt;&lt;dates&gt;&lt;year&gt;2020&lt;/year&gt;&lt;/dates&gt;&lt;urls&gt;&lt;related-urls&gt;&lt;url&gt;https://www.destatis.de/EN/Themes/Society-Environment/Income-Consumption-Living-Conditions/Income-Receipts-Expenditure/Tables/liste-Income-receipts-expenditure-selected-budgetary-signs-type.html &lt;/url&gt;&lt;/related-urls&gt;&lt;/urls&gt;&lt;/record&gt;&lt;/Cite&gt;&lt;/EndNote&gt;</w:instrText>
      </w:r>
      <w:r w:rsidRPr="00797E5D">
        <w:rPr>
          <w:rFonts w:ascii="Arial" w:hAnsi="Arial" w:cs="Arial"/>
          <w:sz w:val="20"/>
          <w:szCs w:val="20"/>
          <w:lang w:val="en-US"/>
        </w:rPr>
        <w:fldChar w:fldCharType="separate"/>
      </w:r>
      <w:r w:rsidR="00FE0B9B" w:rsidRPr="00797E5D">
        <w:rPr>
          <w:rFonts w:ascii="Arial" w:hAnsi="Arial" w:cs="Arial"/>
          <w:noProof/>
          <w:sz w:val="20"/>
          <w:szCs w:val="20"/>
          <w:lang w:val="en-US"/>
        </w:rPr>
        <w:t>(15)</w:t>
      </w:r>
      <w:r w:rsidRPr="00797E5D">
        <w:rPr>
          <w:rFonts w:ascii="Arial" w:hAnsi="Arial" w:cs="Arial"/>
          <w:sz w:val="20"/>
          <w:szCs w:val="20"/>
          <w:lang w:val="en-US"/>
        </w:rPr>
        <w:fldChar w:fldCharType="end"/>
      </w:r>
      <w:r w:rsidRPr="00797E5D">
        <w:rPr>
          <w:rFonts w:ascii="Arial" w:hAnsi="Arial" w:cs="Arial"/>
          <w:sz w:val="20"/>
          <w:szCs w:val="20"/>
          <w:lang w:val="en-US"/>
        </w:rPr>
        <w:t xml:space="preserve">. The amount of </w:t>
      </w:r>
      <w:r w:rsidR="000B1EDF" w:rsidRPr="00797E5D">
        <w:rPr>
          <w:rFonts w:ascii="Arial" w:hAnsi="Arial" w:cs="Arial"/>
          <w:sz w:val="20"/>
          <w:szCs w:val="20"/>
          <w:lang w:val="en-US"/>
        </w:rPr>
        <w:t>value-added tax (</w:t>
      </w:r>
      <w:r w:rsidRPr="00797E5D">
        <w:rPr>
          <w:rFonts w:ascii="Arial" w:hAnsi="Arial" w:cs="Arial"/>
          <w:sz w:val="20"/>
          <w:szCs w:val="20"/>
          <w:lang w:val="en-US"/>
        </w:rPr>
        <w:t>VAT</w:t>
      </w:r>
      <w:r w:rsidR="000B1EDF" w:rsidRPr="00797E5D">
        <w:rPr>
          <w:rFonts w:ascii="Arial" w:hAnsi="Arial" w:cs="Arial"/>
          <w:sz w:val="20"/>
          <w:szCs w:val="20"/>
          <w:lang w:val="en-US"/>
        </w:rPr>
        <w:t>)</w:t>
      </w:r>
      <w:r w:rsidRPr="00797E5D">
        <w:rPr>
          <w:rFonts w:ascii="Arial" w:hAnsi="Arial" w:cs="Arial"/>
          <w:sz w:val="20"/>
          <w:szCs w:val="20"/>
          <w:lang w:val="en-US"/>
        </w:rPr>
        <w:t xml:space="preserve"> paid on consumption products was calculated as a simple average of the different VAT rates paid on different type of products (16%) </w:t>
      </w:r>
      <w:r w:rsidRPr="00797E5D">
        <w:rPr>
          <w:rFonts w:ascii="Arial" w:hAnsi="Arial" w:cs="Arial"/>
          <w:sz w:val="20"/>
          <w:szCs w:val="20"/>
          <w:lang w:val="en-US"/>
        </w:rPr>
        <w:fldChar w:fldCharType="begin"/>
      </w:r>
      <w:r w:rsidR="00FE0B9B" w:rsidRPr="00797E5D">
        <w:rPr>
          <w:rFonts w:ascii="Arial" w:hAnsi="Arial" w:cs="Arial"/>
          <w:sz w:val="20"/>
          <w:szCs w:val="20"/>
          <w:lang w:val="en-US"/>
        </w:rPr>
        <w:instrText xml:space="preserve"> ADDIN EN.CITE &lt;EndNote&gt;&lt;Cite&gt;&lt;Author&gt;DESTATIS&lt;/Author&gt;&lt;Year&gt;2020&lt;/Year&gt;&lt;RecNum&gt;51&lt;/RecNum&gt;&lt;DisplayText&gt;(16)&lt;/DisplayText&gt;&lt;record&gt;&lt;rec-number&gt;51&lt;/rec-number&gt;&lt;foreign-keys&gt;&lt;key app="EN" db-id="xptaw5wxfpwd0ee525ixx255tf5xdvad550f" timestamp="1613172846"&gt;51&lt;/key&gt;&lt;/foreign-keys&gt;&lt;ref-type name="Web Page"&gt;12&lt;/ref-type&gt;&lt;contributors&gt;&lt;authors&gt;&lt;author&gt;DESTATIS&lt;/author&gt;&lt;/authors&gt;&lt;/contributors&gt;&lt;titles&gt;&lt;title&gt;Private consumption expenditure of households1 by territory 2017&lt;/title&gt;&lt;/titles&gt;&lt;number&gt;30.10.2020&lt;/number&gt;&lt;dates&gt;&lt;year&gt;2020&lt;/year&gt;&lt;/dates&gt;&lt;urls&gt;&lt;related-urls&gt;&lt;url&gt;https://www.destatis.de/EN/Themes/Society-Environment/Income-Consumption-Living-Conditions/Consumption-Expenditure/Tables/liste-structure-consumption-expenditure-territory.html&lt;/url&gt;&lt;/related-urls&gt;&lt;/urls&gt;&lt;/record&gt;&lt;/Cite&gt;&lt;/EndNote&gt;</w:instrText>
      </w:r>
      <w:r w:rsidRPr="00797E5D">
        <w:rPr>
          <w:rFonts w:ascii="Arial" w:hAnsi="Arial" w:cs="Arial"/>
          <w:sz w:val="20"/>
          <w:szCs w:val="20"/>
          <w:lang w:val="en-US"/>
        </w:rPr>
        <w:fldChar w:fldCharType="separate"/>
      </w:r>
      <w:r w:rsidR="00FE0B9B" w:rsidRPr="00797E5D">
        <w:rPr>
          <w:rFonts w:ascii="Arial" w:hAnsi="Arial" w:cs="Arial"/>
          <w:noProof/>
          <w:sz w:val="20"/>
          <w:szCs w:val="20"/>
          <w:lang w:val="en-US"/>
        </w:rPr>
        <w:t>(16)</w:t>
      </w:r>
      <w:r w:rsidRPr="00797E5D">
        <w:rPr>
          <w:rFonts w:ascii="Arial" w:hAnsi="Arial" w:cs="Arial"/>
          <w:sz w:val="20"/>
          <w:szCs w:val="20"/>
          <w:lang w:val="en-US"/>
        </w:rPr>
        <w:fldChar w:fldCharType="end"/>
      </w:r>
      <w:r w:rsidRPr="00797E5D">
        <w:rPr>
          <w:rFonts w:ascii="Arial" w:hAnsi="Arial" w:cs="Arial"/>
          <w:sz w:val="20"/>
          <w:szCs w:val="20"/>
          <w:lang w:val="en-US"/>
        </w:rPr>
        <w:t>. Finally, indirect tax was calculated by multiplying together disposable income (57.5%), gross income and VAT (16%).</w:t>
      </w:r>
    </w:p>
    <w:p w14:paraId="75594BBA" w14:textId="77777777" w:rsidR="000E019C" w:rsidRDefault="000E019C" w:rsidP="00920EBA">
      <w:pPr>
        <w:rPr>
          <w:rFonts w:ascii="Arial" w:hAnsi="Arial" w:cs="Arial"/>
          <w:sz w:val="20"/>
          <w:szCs w:val="20"/>
          <w:lang w:val="en-US"/>
        </w:rPr>
      </w:pPr>
    </w:p>
    <w:p w14:paraId="7E050084" w14:textId="0F9E1851" w:rsidR="00AE0A37" w:rsidRPr="00797E5D" w:rsidRDefault="00920EBA" w:rsidP="00920EBA">
      <w:pPr>
        <w:rPr>
          <w:rFonts w:ascii="Arial" w:hAnsi="Arial" w:cs="Arial"/>
          <w:sz w:val="20"/>
          <w:szCs w:val="20"/>
          <w:lang w:val="en-US"/>
        </w:rPr>
      </w:pPr>
      <w:r w:rsidRPr="00797E5D">
        <w:rPr>
          <w:rFonts w:ascii="Arial" w:hAnsi="Arial" w:cs="Arial"/>
          <w:sz w:val="20"/>
          <w:szCs w:val="20"/>
          <w:lang w:val="en-US"/>
        </w:rPr>
        <w:t xml:space="preserve">Table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SEQ Table \* ARABIC </w:instrText>
      </w:r>
      <w:r w:rsidRPr="00797E5D">
        <w:rPr>
          <w:rFonts w:ascii="Arial" w:hAnsi="Arial" w:cs="Arial"/>
          <w:sz w:val="20"/>
          <w:szCs w:val="20"/>
          <w:lang w:val="en-US"/>
        </w:rPr>
        <w:fldChar w:fldCharType="separate"/>
      </w:r>
      <w:r w:rsidR="00D92E18">
        <w:rPr>
          <w:rFonts w:ascii="Arial" w:hAnsi="Arial" w:cs="Arial"/>
          <w:noProof/>
          <w:sz w:val="20"/>
          <w:szCs w:val="20"/>
          <w:lang w:val="en-US"/>
        </w:rPr>
        <w:t>5</w:t>
      </w:r>
      <w:r w:rsidRPr="00797E5D">
        <w:rPr>
          <w:rFonts w:ascii="Arial" w:hAnsi="Arial" w:cs="Arial"/>
          <w:sz w:val="20"/>
          <w:szCs w:val="20"/>
          <w:lang w:val="en-US"/>
        </w:rPr>
        <w:fldChar w:fldCharType="end"/>
      </w:r>
      <w:r w:rsidRPr="00797E5D">
        <w:rPr>
          <w:rFonts w:ascii="Arial" w:hAnsi="Arial" w:cs="Arial"/>
          <w:sz w:val="20"/>
          <w:szCs w:val="20"/>
          <w:lang w:val="en-US"/>
        </w:rPr>
        <w:t xml:space="preserve"> - </w:t>
      </w:r>
      <w:r w:rsidR="00D76CB4" w:rsidRPr="00797E5D">
        <w:rPr>
          <w:rFonts w:ascii="Arial" w:hAnsi="Arial" w:cs="Arial"/>
          <w:sz w:val="20"/>
          <w:szCs w:val="20"/>
          <w:lang w:val="en-US"/>
        </w:rPr>
        <w:t>Private consumption expenditure as proportion of gross income</w:t>
      </w:r>
    </w:p>
    <w:tbl>
      <w:tblPr>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146"/>
        <w:gridCol w:w="956"/>
        <w:gridCol w:w="1587"/>
        <w:gridCol w:w="1133"/>
        <w:gridCol w:w="1418"/>
        <w:gridCol w:w="1902"/>
        <w:gridCol w:w="222"/>
      </w:tblGrid>
      <w:tr w:rsidR="00E8536F" w:rsidRPr="00797E5D" w14:paraId="103C5822" w14:textId="77777777" w:rsidTr="00685847">
        <w:trPr>
          <w:gridAfter w:val="1"/>
          <w:wAfter w:w="117" w:type="pct"/>
          <w:trHeight w:val="450"/>
        </w:trPr>
        <w:tc>
          <w:tcPr>
            <w:tcW w:w="2537" w:type="pct"/>
            <w:gridSpan w:val="4"/>
            <w:vMerge w:val="restart"/>
            <w:shd w:val="clear" w:color="000000" w:fill="FFFFFF"/>
            <w:vAlign w:val="center"/>
            <w:hideMark/>
          </w:tcPr>
          <w:p w14:paraId="2596905E" w14:textId="12B1B8C0" w:rsidR="00D76CB4" w:rsidRPr="00797E5D" w:rsidRDefault="00D76CB4" w:rsidP="00D76CB4">
            <w:pPr>
              <w:spacing w:after="0" w:line="240" w:lineRule="auto"/>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 xml:space="preserve">Income, </w:t>
            </w:r>
            <w:r w:rsidR="00685D1A" w:rsidRPr="00797E5D">
              <w:rPr>
                <w:rFonts w:ascii="Arial" w:eastAsia="Times New Roman" w:hAnsi="Arial" w:cs="Arial"/>
                <w:b/>
                <w:bCs/>
                <w:sz w:val="18"/>
                <w:szCs w:val="18"/>
                <w:lang w:val="en-US" w:eastAsia="en-GB"/>
              </w:rPr>
              <w:t>receipts,</w:t>
            </w:r>
            <w:r w:rsidRPr="00797E5D">
              <w:rPr>
                <w:rFonts w:ascii="Arial" w:eastAsia="Times New Roman" w:hAnsi="Arial" w:cs="Arial"/>
                <w:b/>
                <w:bCs/>
                <w:sz w:val="18"/>
                <w:szCs w:val="18"/>
                <w:lang w:val="en-US" w:eastAsia="en-GB"/>
              </w:rPr>
              <w:t xml:space="preserve"> and expenditure</w:t>
            </w:r>
          </w:p>
        </w:tc>
        <w:tc>
          <w:tcPr>
            <w:tcW w:w="597" w:type="pct"/>
            <w:vMerge w:val="restart"/>
            <w:shd w:val="clear" w:color="000000" w:fill="FFFFFF"/>
            <w:vAlign w:val="center"/>
            <w:hideMark/>
          </w:tcPr>
          <w:p w14:paraId="1C2D2A09" w14:textId="77777777" w:rsidR="00D76CB4" w:rsidRPr="00797E5D" w:rsidRDefault="00D76CB4" w:rsidP="00D76CB4">
            <w:pPr>
              <w:spacing w:after="0" w:line="240" w:lineRule="auto"/>
              <w:jc w:val="center"/>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Gross household income</w:t>
            </w:r>
          </w:p>
        </w:tc>
        <w:tc>
          <w:tcPr>
            <w:tcW w:w="747" w:type="pct"/>
            <w:vMerge w:val="restart"/>
            <w:shd w:val="clear" w:color="000000" w:fill="FFFFFF"/>
            <w:vAlign w:val="center"/>
            <w:hideMark/>
          </w:tcPr>
          <w:p w14:paraId="0BB2647A" w14:textId="77777777" w:rsidR="00D76CB4" w:rsidRPr="00797E5D" w:rsidRDefault="00D76CB4" w:rsidP="00D76CB4">
            <w:pPr>
              <w:spacing w:after="0" w:line="240" w:lineRule="auto"/>
              <w:jc w:val="center"/>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Private consumption expenditure</w:t>
            </w:r>
          </w:p>
        </w:tc>
        <w:tc>
          <w:tcPr>
            <w:tcW w:w="1002" w:type="pct"/>
            <w:vMerge w:val="restart"/>
            <w:shd w:val="clear" w:color="000000" w:fill="FFFFFF"/>
            <w:vAlign w:val="center"/>
            <w:hideMark/>
          </w:tcPr>
          <w:p w14:paraId="55C5618E" w14:textId="622AD227" w:rsidR="00D76CB4" w:rsidRPr="00797E5D" w:rsidRDefault="00D76CB4" w:rsidP="00D76CB4">
            <w:pPr>
              <w:spacing w:after="0" w:line="240" w:lineRule="auto"/>
              <w:jc w:val="center"/>
              <w:rPr>
                <w:rFonts w:ascii="Arial" w:eastAsia="Times New Roman" w:hAnsi="Arial" w:cs="Arial"/>
                <w:b/>
                <w:bCs/>
                <w:sz w:val="18"/>
                <w:szCs w:val="18"/>
                <w:vertAlign w:val="superscript"/>
                <w:lang w:val="en-US" w:eastAsia="en-GB"/>
              </w:rPr>
            </w:pPr>
            <w:bookmarkStart w:id="23" w:name="_Hlk93315135"/>
            <w:r w:rsidRPr="00797E5D">
              <w:rPr>
                <w:rFonts w:ascii="Arial" w:eastAsia="Times New Roman" w:hAnsi="Arial" w:cs="Arial"/>
                <w:b/>
                <w:bCs/>
                <w:sz w:val="18"/>
                <w:szCs w:val="18"/>
                <w:lang w:val="en-US" w:eastAsia="en-GB"/>
              </w:rPr>
              <w:t>Private consumption expenditure as proportion of gross income</w:t>
            </w:r>
            <w:r w:rsidR="00B97CAA" w:rsidRPr="00797E5D">
              <w:rPr>
                <w:rFonts w:ascii="Arial" w:eastAsia="Times New Roman" w:hAnsi="Arial" w:cs="Arial"/>
                <w:b/>
                <w:bCs/>
                <w:sz w:val="18"/>
                <w:szCs w:val="18"/>
                <w:lang w:val="en-US" w:eastAsia="en-GB"/>
              </w:rPr>
              <w:t xml:space="preserve"> </w:t>
            </w:r>
            <w:bookmarkEnd w:id="23"/>
            <w:r w:rsidR="00B97CAA" w:rsidRPr="00797E5D">
              <w:rPr>
                <w:rFonts w:ascii="Arial" w:eastAsia="Times New Roman" w:hAnsi="Arial" w:cs="Arial"/>
                <w:b/>
                <w:bCs/>
                <w:sz w:val="18"/>
                <w:szCs w:val="18"/>
                <w:vertAlign w:val="superscript"/>
                <w:lang w:val="en-US" w:eastAsia="en-GB"/>
              </w:rPr>
              <w:t>*</w:t>
            </w:r>
          </w:p>
        </w:tc>
      </w:tr>
      <w:tr w:rsidR="00E8536F" w:rsidRPr="00797E5D" w14:paraId="598F141E" w14:textId="77777777" w:rsidTr="00685847">
        <w:trPr>
          <w:trHeight w:val="20"/>
        </w:trPr>
        <w:tc>
          <w:tcPr>
            <w:tcW w:w="2537" w:type="pct"/>
            <w:gridSpan w:val="4"/>
            <w:vMerge/>
            <w:vAlign w:val="center"/>
            <w:hideMark/>
          </w:tcPr>
          <w:p w14:paraId="760DD821"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597" w:type="pct"/>
            <w:vMerge/>
            <w:vAlign w:val="center"/>
            <w:hideMark/>
          </w:tcPr>
          <w:p w14:paraId="0C296AA5"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747" w:type="pct"/>
            <w:vMerge/>
            <w:vAlign w:val="center"/>
            <w:hideMark/>
          </w:tcPr>
          <w:p w14:paraId="2BECEAC6"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1002" w:type="pct"/>
            <w:vMerge/>
            <w:tcBorders>
              <w:right w:val="single" w:sz="4" w:space="0" w:color="auto"/>
            </w:tcBorders>
            <w:vAlign w:val="center"/>
            <w:hideMark/>
          </w:tcPr>
          <w:p w14:paraId="3AF77590"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117" w:type="pct"/>
            <w:tcBorders>
              <w:top w:val="nil"/>
              <w:left w:val="single" w:sz="4" w:space="0" w:color="auto"/>
              <w:bottom w:val="nil"/>
              <w:right w:val="nil"/>
            </w:tcBorders>
            <w:shd w:val="clear" w:color="auto" w:fill="auto"/>
            <w:noWrap/>
            <w:vAlign w:val="bottom"/>
            <w:hideMark/>
          </w:tcPr>
          <w:p w14:paraId="4265E1AA"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r>
      <w:tr w:rsidR="00E8536F" w:rsidRPr="00797E5D" w14:paraId="4C943E72" w14:textId="77777777" w:rsidTr="00685847">
        <w:trPr>
          <w:trHeight w:val="20"/>
        </w:trPr>
        <w:tc>
          <w:tcPr>
            <w:tcW w:w="2537" w:type="pct"/>
            <w:gridSpan w:val="4"/>
            <w:vMerge/>
            <w:vAlign w:val="center"/>
            <w:hideMark/>
          </w:tcPr>
          <w:p w14:paraId="6103A92D"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597" w:type="pct"/>
            <w:vMerge/>
            <w:vAlign w:val="center"/>
            <w:hideMark/>
          </w:tcPr>
          <w:p w14:paraId="647DFADD"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747" w:type="pct"/>
            <w:vMerge/>
            <w:vAlign w:val="center"/>
            <w:hideMark/>
          </w:tcPr>
          <w:p w14:paraId="500DD01E"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1002" w:type="pct"/>
            <w:vMerge/>
            <w:tcBorders>
              <w:right w:val="single" w:sz="4" w:space="0" w:color="auto"/>
            </w:tcBorders>
            <w:vAlign w:val="center"/>
            <w:hideMark/>
          </w:tcPr>
          <w:p w14:paraId="3CF5F4F4"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117" w:type="pct"/>
            <w:tcBorders>
              <w:top w:val="nil"/>
              <w:left w:val="single" w:sz="4" w:space="0" w:color="auto"/>
              <w:bottom w:val="nil"/>
              <w:right w:val="nil"/>
            </w:tcBorders>
            <w:shd w:val="clear" w:color="auto" w:fill="auto"/>
            <w:noWrap/>
            <w:vAlign w:val="bottom"/>
            <w:hideMark/>
          </w:tcPr>
          <w:p w14:paraId="42C2F741" w14:textId="77777777" w:rsidR="00D76CB4" w:rsidRPr="00797E5D" w:rsidRDefault="00D76CB4" w:rsidP="00D76CB4">
            <w:pPr>
              <w:spacing w:after="0" w:line="240" w:lineRule="auto"/>
              <w:rPr>
                <w:rFonts w:ascii="Arial" w:eastAsia="Times New Roman" w:hAnsi="Arial" w:cs="Arial"/>
                <w:sz w:val="18"/>
                <w:szCs w:val="18"/>
                <w:lang w:val="en-US" w:eastAsia="en-GB"/>
              </w:rPr>
            </w:pPr>
          </w:p>
        </w:tc>
      </w:tr>
      <w:tr w:rsidR="00E8536F" w:rsidRPr="00797E5D" w14:paraId="17858CBE" w14:textId="77777777" w:rsidTr="00685847">
        <w:trPr>
          <w:trHeight w:val="20"/>
        </w:trPr>
        <w:tc>
          <w:tcPr>
            <w:tcW w:w="2537" w:type="pct"/>
            <w:gridSpan w:val="4"/>
            <w:vMerge/>
            <w:vAlign w:val="center"/>
            <w:hideMark/>
          </w:tcPr>
          <w:p w14:paraId="6E2C8057"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597" w:type="pct"/>
            <w:vMerge/>
            <w:vAlign w:val="center"/>
            <w:hideMark/>
          </w:tcPr>
          <w:p w14:paraId="3C447D25"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747" w:type="pct"/>
            <w:vMerge/>
            <w:vAlign w:val="center"/>
            <w:hideMark/>
          </w:tcPr>
          <w:p w14:paraId="2A81D1E1"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1002" w:type="pct"/>
            <w:vMerge/>
            <w:tcBorders>
              <w:right w:val="single" w:sz="4" w:space="0" w:color="auto"/>
            </w:tcBorders>
            <w:vAlign w:val="center"/>
            <w:hideMark/>
          </w:tcPr>
          <w:p w14:paraId="515D6B9F"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117" w:type="pct"/>
            <w:tcBorders>
              <w:top w:val="nil"/>
              <w:left w:val="single" w:sz="4" w:space="0" w:color="auto"/>
              <w:bottom w:val="nil"/>
              <w:right w:val="nil"/>
            </w:tcBorders>
            <w:shd w:val="clear" w:color="auto" w:fill="auto"/>
            <w:noWrap/>
            <w:vAlign w:val="bottom"/>
            <w:hideMark/>
          </w:tcPr>
          <w:p w14:paraId="07F68629" w14:textId="77777777" w:rsidR="00D76CB4" w:rsidRPr="00797E5D" w:rsidRDefault="00D76CB4" w:rsidP="00D76CB4">
            <w:pPr>
              <w:spacing w:after="0" w:line="240" w:lineRule="auto"/>
              <w:rPr>
                <w:rFonts w:ascii="Arial" w:eastAsia="Times New Roman" w:hAnsi="Arial" w:cs="Arial"/>
                <w:sz w:val="18"/>
                <w:szCs w:val="18"/>
                <w:lang w:val="en-US" w:eastAsia="en-GB"/>
              </w:rPr>
            </w:pPr>
          </w:p>
        </w:tc>
      </w:tr>
      <w:tr w:rsidR="00E8536F" w:rsidRPr="00797E5D" w14:paraId="421040CD" w14:textId="77777777" w:rsidTr="00685847">
        <w:trPr>
          <w:trHeight w:val="20"/>
        </w:trPr>
        <w:tc>
          <w:tcPr>
            <w:tcW w:w="593" w:type="pct"/>
            <w:vMerge w:val="restart"/>
            <w:shd w:val="clear" w:color="000000" w:fill="FFFFFF"/>
            <w:vAlign w:val="center"/>
            <w:hideMark/>
          </w:tcPr>
          <w:p w14:paraId="79751130" w14:textId="77777777" w:rsidR="00D76CB4" w:rsidRPr="00797E5D" w:rsidRDefault="00D76CB4" w:rsidP="00685D1A">
            <w:pPr>
              <w:spacing w:after="0" w:line="240" w:lineRule="auto"/>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Averages per household and month in EUR</w:t>
            </w:r>
          </w:p>
        </w:tc>
        <w:tc>
          <w:tcPr>
            <w:tcW w:w="604" w:type="pct"/>
            <w:vMerge w:val="restart"/>
            <w:shd w:val="clear" w:color="000000" w:fill="FFFFFF"/>
            <w:vAlign w:val="center"/>
            <w:hideMark/>
          </w:tcPr>
          <w:p w14:paraId="1B21592C" w14:textId="56C365D1" w:rsidR="00D76CB4" w:rsidRPr="00797E5D" w:rsidRDefault="00D76CB4" w:rsidP="00685D1A">
            <w:pPr>
              <w:spacing w:after="0" w:line="240" w:lineRule="auto"/>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Household type</w:t>
            </w:r>
          </w:p>
        </w:tc>
        <w:tc>
          <w:tcPr>
            <w:tcW w:w="1340" w:type="pct"/>
            <w:gridSpan w:val="2"/>
            <w:shd w:val="clear" w:color="000000" w:fill="FFFFFF"/>
            <w:vAlign w:val="center"/>
            <w:hideMark/>
          </w:tcPr>
          <w:p w14:paraId="6966B4D7" w14:textId="77777777" w:rsidR="00D76CB4" w:rsidRPr="00797E5D" w:rsidRDefault="00D76CB4" w:rsidP="00685D1A">
            <w:pPr>
              <w:spacing w:after="0" w:line="240" w:lineRule="auto"/>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Households, total</w:t>
            </w:r>
          </w:p>
        </w:tc>
        <w:tc>
          <w:tcPr>
            <w:tcW w:w="597" w:type="pct"/>
            <w:shd w:val="clear" w:color="000000" w:fill="FFFFFF"/>
            <w:noWrap/>
            <w:vAlign w:val="center"/>
            <w:hideMark/>
          </w:tcPr>
          <w:p w14:paraId="24347D5D"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€ 4,474</w:t>
            </w:r>
          </w:p>
        </w:tc>
        <w:tc>
          <w:tcPr>
            <w:tcW w:w="747" w:type="pct"/>
            <w:shd w:val="clear" w:color="000000" w:fill="FFFFFF"/>
            <w:noWrap/>
            <w:vAlign w:val="center"/>
            <w:hideMark/>
          </w:tcPr>
          <w:p w14:paraId="0CBA29C9"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€ 2,517</w:t>
            </w:r>
          </w:p>
        </w:tc>
        <w:tc>
          <w:tcPr>
            <w:tcW w:w="1002" w:type="pct"/>
            <w:tcBorders>
              <w:right w:val="single" w:sz="4" w:space="0" w:color="auto"/>
            </w:tcBorders>
            <w:shd w:val="clear" w:color="000000" w:fill="FFFFFF"/>
            <w:noWrap/>
            <w:vAlign w:val="center"/>
            <w:hideMark/>
          </w:tcPr>
          <w:p w14:paraId="5CE1C50E"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56.3%</w:t>
            </w:r>
          </w:p>
        </w:tc>
        <w:tc>
          <w:tcPr>
            <w:tcW w:w="117" w:type="pct"/>
            <w:tcBorders>
              <w:top w:val="nil"/>
              <w:left w:val="single" w:sz="4" w:space="0" w:color="auto"/>
              <w:bottom w:val="nil"/>
              <w:right w:val="nil"/>
            </w:tcBorders>
            <w:vAlign w:val="center"/>
            <w:hideMark/>
          </w:tcPr>
          <w:p w14:paraId="5C519D66" w14:textId="77777777" w:rsidR="00D76CB4" w:rsidRPr="00797E5D" w:rsidRDefault="00D76CB4" w:rsidP="00D76CB4">
            <w:pPr>
              <w:spacing w:after="0" w:line="240" w:lineRule="auto"/>
              <w:rPr>
                <w:rFonts w:ascii="Arial" w:eastAsia="Times New Roman" w:hAnsi="Arial" w:cs="Arial"/>
                <w:sz w:val="18"/>
                <w:szCs w:val="18"/>
                <w:lang w:val="en-US" w:eastAsia="en-GB"/>
              </w:rPr>
            </w:pPr>
          </w:p>
        </w:tc>
      </w:tr>
      <w:tr w:rsidR="00E8536F" w:rsidRPr="00797E5D" w14:paraId="2A1B090A" w14:textId="77777777" w:rsidTr="00685847">
        <w:trPr>
          <w:trHeight w:val="20"/>
        </w:trPr>
        <w:tc>
          <w:tcPr>
            <w:tcW w:w="593" w:type="pct"/>
            <w:vMerge/>
            <w:vAlign w:val="center"/>
            <w:hideMark/>
          </w:tcPr>
          <w:p w14:paraId="0492BDC9"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604" w:type="pct"/>
            <w:vMerge/>
            <w:vAlign w:val="center"/>
            <w:hideMark/>
          </w:tcPr>
          <w:p w14:paraId="0C877C2C"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1340" w:type="pct"/>
            <w:gridSpan w:val="2"/>
            <w:shd w:val="clear" w:color="000000" w:fill="FFFFFF"/>
            <w:vAlign w:val="center"/>
            <w:hideMark/>
          </w:tcPr>
          <w:p w14:paraId="44B367A5" w14:textId="77777777" w:rsidR="00D76CB4" w:rsidRPr="00797E5D" w:rsidRDefault="00D76CB4" w:rsidP="00685D1A">
            <w:pPr>
              <w:spacing w:after="0" w:line="240" w:lineRule="auto"/>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Persons living alone</w:t>
            </w:r>
          </w:p>
        </w:tc>
        <w:tc>
          <w:tcPr>
            <w:tcW w:w="597" w:type="pct"/>
            <w:shd w:val="clear" w:color="000000" w:fill="FFFFFF"/>
            <w:noWrap/>
            <w:vAlign w:val="center"/>
            <w:hideMark/>
          </w:tcPr>
          <w:p w14:paraId="319BFF9B"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€ 2,724</w:t>
            </w:r>
          </w:p>
        </w:tc>
        <w:tc>
          <w:tcPr>
            <w:tcW w:w="747" w:type="pct"/>
            <w:shd w:val="clear" w:color="000000" w:fill="FFFFFF"/>
            <w:noWrap/>
            <w:vAlign w:val="center"/>
            <w:hideMark/>
          </w:tcPr>
          <w:p w14:paraId="48A9AEE8"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€ 1,629</w:t>
            </w:r>
          </w:p>
        </w:tc>
        <w:tc>
          <w:tcPr>
            <w:tcW w:w="1002" w:type="pct"/>
            <w:tcBorders>
              <w:right w:val="single" w:sz="4" w:space="0" w:color="auto"/>
            </w:tcBorders>
            <w:shd w:val="clear" w:color="000000" w:fill="FFFFFF"/>
            <w:noWrap/>
            <w:vAlign w:val="center"/>
            <w:hideMark/>
          </w:tcPr>
          <w:p w14:paraId="30A7CCB4"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59.8%</w:t>
            </w:r>
          </w:p>
        </w:tc>
        <w:tc>
          <w:tcPr>
            <w:tcW w:w="117" w:type="pct"/>
            <w:tcBorders>
              <w:top w:val="nil"/>
              <w:left w:val="single" w:sz="4" w:space="0" w:color="auto"/>
              <w:bottom w:val="nil"/>
              <w:right w:val="nil"/>
            </w:tcBorders>
            <w:vAlign w:val="center"/>
            <w:hideMark/>
          </w:tcPr>
          <w:p w14:paraId="3064E7BD" w14:textId="77777777" w:rsidR="00D76CB4" w:rsidRPr="00797E5D" w:rsidRDefault="00D76CB4" w:rsidP="00D76CB4">
            <w:pPr>
              <w:spacing w:after="0" w:line="240" w:lineRule="auto"/>
              <w:rPr>
                <w:rFonts w:ascii="Arial" w:eastAsia="Times New Roman" w:hAnsi="Arial" w:cs="Arial"/>
                <w:sz w:val="18"/>
                <w:szCs w:val="18"/>
                <w:lang w:val="en-US" w:eastAsia="en-GB"/>
              </w:rPr>
            </w:pPr>
          </w:p>
        </w:tc>
      </w:tr>
      <w:tr w:rsidR="00685847" w:rsidRPr="00797E5D" w14:paraId="6D17A66B" w14:textId="77777777" w:rsidTr="00685847">
        <w:trPr>
          <w:trHeight w:val="20"/>
        </w:trPr>
        <w:tc>
          <w:tcPr>
            <w:tcW w:w="593" w:type="pct"/>
            <w:vMerge/>
            <w:vAlign w:val="center"/>
            <w:hideMark/>
          </w:tcPr>
          <w:p w14:paraId="6A369421"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604" w:type="pct"/>
            <w:vMerge/>
            <w:vAlign w:val="center"/>
            <w:hideMark/>
          </w:tcPr>
          <w:p w14:paraId="4ADDAB7A"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504" w:type="pct"/>
            <w:vMerge w:val="restart"/>
            <w:shd w:val="clear" w:color="000000" w:fill="FFFFFF"/>
            <w:noWrap/>
            <w:vAlign w:val="center"/>
            <w:hideMark/>
          </w:tcPr>
          <w:p w14:paraId="350839F8" w14:textId="77777777" w:rsidR="00D76CB4" w:rsidRPr="00797E5D" w:rsidRDefault="00D76CB4" w:rsidP="00685D1A">
            <w:pPr>
              <w:spacing w:after="0" w:line="240" w:lineRule="auto"/>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of whom</w:t>
            </w:r>
          </w:p>
        </w:tc>
        <w:tc>
          <w:tcPr>
            <w:tcW w:w="836" w:type="pct"/>
            <w:shd w:val="clear" w:color="000000" w:fill="FFFFFF"/>
            <w:vAlign w:val="center"/>
            <w:hideMark/>
          </w:tcPr>
          <w:p w14:paraId="17A49FFC" w14:textId="77777777" w:rsidR="00D76CB4" w:rsidRPr="00797E5D" w:rsidRDefault="00D76CB4" w:rsidP="00685D1A">
            <w:pPr>
              <w:spacing w:after="0" w:line="240" w:lineRule="auto"/>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men living alone</w:t>
            </w:r>
          </w:p>
        </w:tc>
        <w:tc>
          <w:tcPr>
            <w:tcW w:w="597" w:type="pct"/>
            <w:shd w:val="clear" w:color="000000" w:fill="FFFFFF"/>
            <w:noWrap/>
            <w:vAlign w:val="center"/>
            <w:hideMark/>
          </w:tcPr>
          <w:p w14:paraId="219A4590"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€ 3,068</w:t>
            </w:r>
          </w:p>
        </w:tc>
        <w:tc>
          <w:tcPr>
            <w:tcW w:w="747" w:type="pct"/>
            <w:shd w:val="clear" w:color="000000" w:fill="FFFFFF"/>
            <w:noWrap/>
            <w:vAlign w:val="center"/>
            <w:hideMark/>
          </w:tcPr>
          <w:p w14:paraId="366B75F0"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€ 1,710</w:t>
            </w:r>
          </w:p>
        </w:tc>
        <w:tc>
          <w:tcPr>
            <w:tcW w:w="1002" w:type="pct"/>
            <w:tcBorders>
              <w:right w:val="single" w:sz="4" w:space="0" w:color="auto"/>
            </w:tcBorders>
            <w:shd w:val="clear" w:color="000000" w:fill="FFFFFF"/>
            <w:noWrap/>
            <w:vAlign w:val="center"/>
            <w:hideMark/>
          </w:tcPr>
          <w:p w14:paraId="53983CBF"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55.7%</w:t>
            </w:r>
          </w:p>
        </w:tc>
        <w:tc>
          <w:tcPr>
            <w:tcW w:w="117" w:type="pct"/>
            <w:tcBorders>
              <w:top w:val="nil"/>
              <w:left w:val="single" w:sz="4" w:space="0" w:color="auto"/>
              <w:bottom w:val="nil"/>
              <w:right w:val="nil"/>
            </w:tcBorders>
            <w:vAlign w:val="center"/>
            <w:hideMark/>
          </w:tcPr>
          <w:p w14:paraId="125F4CF2" w14:textId="77777777" w:rsidR="00D76CB4" w:rsidRPr="00797E5D" w:rsidRDefault="00D76CB4" w:rsidP="00D76CB4">
            <w:pPr>
              <w:spacing w:after="0" w:line="240" w:lineRule="auto"/>
              <w:rPr>
                <w:rFonts w:ascii="Arial" w:eastAsia="Times New Roman" w:hAnsi="Arial" w:cs="Arial"/>
                <w:sz w:val="18"/>
                <w:szCs w:val="18"/>
                <w:lang w:val="en-US" w:eastAsia="en-GB"/>
              </w:rPr>
            </w:pPr>
          </w:p>
        </w:tc>
      </w:tr>
      <w:tr w:rsidR="00E8536F" w:rsidRPr="00797E5D" w14:paraId="2A858D43" w14:textId="77777777" w:rsidTr="00685847">
        <w:trPr>
          <w:trHeight w:val="20"/>
        </w:trPr>
        <w:tc>
          <w:tcPr>
            <w:tcW w:w="593" w:type="pct"/>
            <w:vMerge/>
            <w:vAlign w:val="center"/>
            <w:hideMark/>
          </w:tcPr>
          <w:p w14:paraId="3F585427"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604" w:type="pct"/>
            <w:vMerge/>
            <w:vAlign w:val="center"/>
            <w:hideMark/>
          </w:tcPr>
          <w:p w14:paraId="3AA12A9E"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504" w:type="pct"/>
            <w:vMerge/>
            <w:vAlign w:val="center"/>
            <w:hideMark/>
          </w:tcPr>
          <w:p w14:paraId="53ECD00E" w14:textId="77777777" w:rsidR="00D76CB4" w:rsidRPr="00797E5D" w:rsidRDefault="00D76CB4" w:rsidP="00685D1A">
            <w:pPr>
              <w:spacing w:after="0" w:line="240" w:lineRule="auto"/>
              <w:rPr>
                <w:rFonts w:ascii="Arial" w:eastAsia="Times New Roman" w:hAnsi="Arial" w:cs="Arial"/>
                <w:b/>
                <w:bCs/>
                <w:sz w:val="18"/>
                <w:szCs w:val="18"/>
                <w:lang w:val="en-US" w:eastAsia="en-GB"/>
              </w:rPr>
            </w:pPr>
          </w:p>
        </w:tc>
        <w:tc>
          <w:tcPr>
            <w:tcW w:w="836" w:type="pct"/>
            <w:shd w:val="clear" w:color="000000" w:fill="FFFFFF"/>
            <w:vAlign w:val="center"/>
            <w:hideMark/>
          </w:tcPr>
          <w:p w14:paraId="3EF68F10" w14:textId="77777777" w:rsidR="00D76CB4" w:rsidRPr="00797E5D" w:rsidRDefault="00D76CB4" w:rsidP="00685D1A">
            <w:pPr>
              <w:spacing w:after="0" w:line="240" w:lineRule="auto"/>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woman living alone</w:t>
            </w:r>
          </w:p>
        </w:tc>
        <w:tc>
          <w:tcPr>
            <w:tcW w:w="597" w:type="pct"/>
            <w:shd w:val="clear" w:color="000000" w:fill="FFFFFF"/>
            <w:noWrap/>
            <w:vAlign w:val="center"/>
            <w:hideMark/>
          </w:tcPr>
          <w:p w14:paraId="13DB3AD2"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€ 2,547</w:t>
            </w:r>
          </w:p>
        </w:tc>
        <w:tc>
          <w:tcPr>
            <w:tcW w:w="747" w:type="pct"/>
            <w:shd w:val="clear" w:color="000000" w:fill="FFFFFF"/>
            <w:noWrap/>
            <w:vAlign w:val="center"/>
            <w:hideMark/>
          </w:tcPr>
          <w:p w14:paraId="5C6C543E"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€ 1,588</w:t>
            </w:r>
          </w:p>
        </w:tc>
        <w:tc>
          <w:tcPr>
            <w:tcW w:w="1002" w:type="pct"/>
            <w:tcBorders>
              <w:right w:val="single" w:sz="4" w:space="0" w:color="auto"/>
            </w:tcBorders>
            <w:shd w:val="clear" w:color="000000" w:fill="FFFFFF"/>
            <w:noWrap/>
            <w:vAlign w:val="center"/>
            <w:hideMark/>
          </w:tcPr>
          <w:p w14:paraId="42E8B314"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62.3%</w:t>
            </w:r>
          </w:p>
        </w:tc>
        <w:tc>
          <w:tcPr>
            <w:tcW w:w="117" w:type="pct"/>
            <w:tcBorders>
              <w:top w:val="nil"/>
              <w:left w:val="single" w:sz="4" w:space="0" w:color="auto"/>
              <w:bottom w:val="nil"/>
              <w:right w:val="nil"/>
            </w:tcBorders>
            <w:vAlign w:val="center"/>
            <w:hideMark/>
          </w:tcPr>
          <w:p w14:paraId="742AD6F6" w14:textId="77777777" w:rsidR="00D76CB4" w:rsidRPr="00797E5D" w:rsidRDefault="00D76CB4" w:rsidP="00D76CB4">
            <w:pPr>
              <w:spacing w:after="0" w:line="240" w:lineRule="auto"/>
              <w:rPr>
                <w:rFonts w:ascii="Arial" w:eastAsia="Times New Roman" w:hAnsi="Arial" w:cs="Arial"/>
                <w:sz w:val="18"/>
                <w:szCs w:val="18"/>
                <w:lang w:val="en-US" w:eastAsia="en-GB"/>
              </w:rPr>
            </w:pPr>
          </w:p>
        </w:tc>
      </w:tr>
      <w:tr w:rsidR="00E8536F" w:rsidRPr="00797E5D" w14:paraId="724B861B" w14:textId="77777777" w:rsidTr="00685847">
        <w:trPr>
          <w:trHeight w:val="20"/>
        </w:trPr>
        <w:tc>
          <w:tcPr>
            <w:tcW w:w="593" w:type="pct"/>
            <w:vMerge/>
            <w:vAlign w:val="center"/>
            <w:hideMark/>
          </w:tcPr>
          <w:p w14:paraId="6088FA69"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604" w:type="pct"/>
            <w:vMerge/>
            <w:vAlign w:val="center"/>
            <w:hideMark/>
          </w:tcPr>
          <w:p w14:paraId="01FB7B65"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1340" w:type="pct"/>
            <w:gridSpan w:val="2"/>
            <w:shd w:val="clear" w:color="000000" w:fill="FFFFFF"/>
            <w:vAlign w:val="center"/>
            <w:hideMark/>
          </w:tcPr>
          <w:p w14:paraId="27B97EBA" w14:textId="77777777" w:rsidR="00D76CB4" w:rsidRPr="00797E5D" w:rsidRDefault="00D76CB4" w:rsidP="00685D1A">
            <w:pPr>
              <w:spacing w:after="0" w:line="240" w:lineRule="auto"/>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single parents</w:t>
            </w:r>
          </w:p>
        </w:tc>
        <w:tc>
          <w:tcPr>
            <w:tcW w:w="597" w:type="pct"/>
            <w:shd w:val="clear" w:color="000000" w:fill="FFFFFF"/>
            <w:noWrap/>
            <w:vAlign w:val="center"/>
            <w:hideMark/>
          </w:tcPr>
          <w:p w14:paraId="123F5F6C"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€ 2,945</w:t>
            </w:r>
          </w:p>
        </w:tc>
        <w:tc>
          <w:tcPr>
            <w:tcW w:w="747" w:type="pct"/>
            <w:shd w:val="clear" w:color="000000" w:fill="FFFFFF"/>
            <w:noWrap/>
            <w:vAlign w:val="center"/>
            <w:hideMark/>
          </w:tcPr>
          <w:p w14:paraId="243C5F0B"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€ 1,929</w:t>
            </w:r>
          </w:p>
        </w:tc>
        <w:tc>
          <w:tcPr>
            <w:tcW w:w="1002" w:type="pct"/>
            <w:tcBorders>
              <w:right w:val="single" w:sz="4" w:space="0" w:color="auto"/>
            </w:tcBorders>
            <w:shd w:val="clear" w:color="000000" w:fill="FFFFFF"/>
            <w:noWrap/>
            <w:vAlign w:val="center"/>
            <w:hideMark/>
          </w:tcPr>
          <w:p w14:paraId="3B16F44D"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65.5%</w:t>
            </w:r>
          </w:p>
        </w:tc>
        <w:tc>
          <w:tcPr>
            <w:tcW w:w="117" w:type="pct"/>
            <w:tcBorders>
              <w:top w:val="nil"/>
              <w:left w:val="single" w:sz="4" w:space="0" w:color="auto"/>
              <w:bottom w:val="nil"/>
              <w:right w:val="nil"/>
            </w:tcBorders>
            <w:vAlign w:val="center"/>
            <w:hideMark/>
          </w:tcPr>
          <w:p w14:paraId="7AA6F680" w14:textId="77777777" w:rsidR="00D76CB4" w:rsidRPr="00797E5D" w:rsidRDefault="00D76CB4" w:rsidP="00D76CB4">
            <w:pPr>
              <w:spacing w:after="0" w:line="240" w:lineRule="auto"/>
              <w:rPr>
                <w:rFonts w:ascii="Arial" w:eastAsia="Times New Roman" w:hAnsi="Arial" w:cs="Arial"/>
                <w:sz w:val="18"/>
                <w:szCs w:val="18"/>
                <w:lang w:val="en-US" w:eastAsia="en-GB"/>
              </w:rPr>
            </w:pPr>
          </w:p>
        </w:tc>
      </w:tr>
      <w:tr w:rsidR="00E8536F" w:rsidRPr="00797E5D" w14:paraId="38513F3C" w14:textId="77777777" w:rsidTr="00685847">
        <w:trPr>
          <w:trHeight w:val="20"/>
        </w:trPr>
        <w:tc>
          <w:tcPr>
            <w:tcW w:w="593" w:type="pct"/>
            <w:vMerge/>
            <w:vAlign w:val="center"/>
            <w:hideMark/>
          </w:tcPr>
          <w:p w14:paraId="5664B284"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604" w:type="pct"/>
            <w:vMerge/>
            <w:vAlign w:val="center"/>
            <w:hideMark/>
          </w:tcPr>
          <w:p w14:paraId="702163C4"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1340" w:type="pct"/>
            <w:gridSpan w:val="2"/>
            <w:shd w:val="clear" w:color="000000" w:fill="FFFFFF"/>
            <w:vAlign w:val="center"/>
            <w:hideMark/>
          </w:tcPr>
          <w:p w14:paraId="4BFD5309" w14:textId="77777777" w:rsidR="00D76CB4" w:rsidRPr="00797E5D" w:rsidRDefault="00D76CB4" w:rsidP="00685D1A">
            <w:pPr>
              <w:spacing w:after="0" w:line="240" w:lineRule="auto"/>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couples</w:t>
            </w:r>
          </w:p>
        </w:tc>
        <w:tc>
          <w:tcPr>
            <w:tcW w:w="597" w:type="pct"/>
            <w:shd w:val="clear" w:color="000000" w:fill="FFFFFF"/>
            <w:noWrap/>
            <w:vAlign w:val="center"/>
            <w:hideMark/>
          </w:tcPr>
          <w:p w14:paraId="50674B6C"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€ 5,702</w:t>
            </w:r>
          </w:p>
        </w:tc>
        <w:tc>
          <w:tcPr>
            <w:tcW w:w="747" w:type="pct"/>
            <w:shd w:val="clear" w:color="000000" w:fill="FFFFFF"/>
            <w:noWrap/>
            <w:vAlign w:val="center"/>
            <w:hideMark/>
          </w:tcPr>
          <w:p w14:paraId="25C54F32"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€ 3,181</w:t>
            </w:r>
          </w:p>
        </w:tc>
        <w:tc>
          <w:tcPr>
            <w:tcW w:w="1002" w:type="pct"/>
            <w:tcBorders>
              <w:right w:val="single" w:sz="4" w:space="0" w:color="auto"/>
            </w:tcBorders>
            <w:shd w:val="clear" w:color="000000" w:fill="FFFFFF"/>
            <w:noWrap/>
            <w:vAlign w:val="center"/>
            <w:hideMark/>
          </w:tcPr>
          <w:p w14:paraId="1D7BE64A"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55.8%</w:t>
            </w:r>
          </w:p>
        </w:tc>
        <w:tc>
          <w:tcPr>
            <w:tcW w:w="117" w:type="pct"/>
            <w:tcBorders>
              <w:top w:val="nil"/>
              <w:left w:val="single" w:sz="4" w:space="0" w:color="auto"/>
              <w:bottom w:val="nil"/>
              <w:right w:val="nil"/>
            </w:tcBorders>
            <w:vAlign w:val="center"/>
            <w:hideMark/>
          </w:tcPr>
          <w:p w14:paraId="353E7668" w14:textId="77777777" w:rsidR="00D76CB4" w:rsidRPr="00797E5D" w:rsidRDefault="00D76CB4" w:rsidP="00D76CB4">
            <w:pPr>
              <w:spacing w:after="0" w:line="240" w:lineRule="auto"/>
              <w:rPr>
                <w:rFonts w:ascii="Arial" w:eastAsia="Times New Roman" w:hAnsi="Arial" w:cs="Arial"/>
                <w:sz w:val="18"/>
                <w:szCs w:val="18"/>
                <w:lang w:val="en-US" w:eastAsia="en-GB"/>
              </w:rPr>
            </w:pPr>
          </w:p>
        </w:tc>
      </w:tr>
      <w:tr w:rsidR="00685847" w:rsidRPr="00797E5D" w14:paraId="0323480A" w14:textId="77777777" w:rsidTr="00685847">
        <w:trPr>
          <w:trHeight w:val="20"/>
        </w:trPr>
        <w:tc>
          <w:tcPr>
            <w:tcW w:w="593" w:type="pct"/>
            <w:vMerge/>
            <w:vAlign w:val="center"/>
            <w:hideMark/>
          </w:tcPr>
          <w:p w14:paraId="1FF3B744"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604" w:type="pct"/>
            <w:vMerge/>
            <w:vAlign w:val="center"/>
            <w:hideMark/>
          </w:tcPr>
          <w:p w14:paraId="63CA76B4"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504" w:type="pct"/>
            <w:vMerge w:val="restart"/>
            <w:shd w:val="clear" w:color="000000" w:fill="FFFFFF"/>
            <w:noWrap/>
            <w:vAlign w:val="center"/>
            <w:hideMark/>
          </w:tcPr>
          <w:p w14:paraId="6938D0C6" w14:textId="77777777" w:rsidR="00D76CB4" w:rsidRPr="00797E5D" w:rsidRDefault="00D76CB4" w:rsidP="00685D1A">
            <w:pPr>
              <w:spacing w:after="0" w:line="240" w:lineRule="auto"/>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of whom</w:t>
            </w:r>
          </w:p>
        </w:tc>
        <w:tc>
          <w:tcPr>
            <w:tcW w:w="836" w:type="pct"/>
            <w:shd w:val="clear" w:color="000000" w:fill="FFFFFF"/>
            <w:vAlign w:val="center"/>
            <w:hideMark/>
          </w:tcPr>
          <w:p w14:paraId="43AE1FA9" w14:textId="77777777" w:rsidR="00D76CB4" w:rsidRPr="00797E5D" w:rsidRDefault="00D76CB4" w:rsidP="00685D1A">
            <w:pPr>
              <w:spacing w:after="0" w:line="240" w:lineRule="auto"/>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without children</w:t>
            </w:r>
          </w:p>
        </w:tc>
        <w:tc>
          <w:tcPr>
            <w:tcW w:w="597" w:type="pct"/>
            <w:shd w:val="clear" w:color="000000" w:fill="FFFFFF"/>
            <w:noWrap/>
            <w:vAlign w:val="center"/>
            <w:hideMark/>
          </w:tcPr>
          <w:p w14:paraId="0A01672C"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€ 5,267</w:t>
            </w:r>
          </w:p>
        </w:tc>
        <w:tc>
          <w:tcPr>
            <w:tcW w:w="747" w:type="pct"/>
            <w:shd w:val="clear" w:color="000000" w:fill="FFFFFF"/>
            <w:noWrap/>
            <w:vAlign w:val="center"/>
            <w:hideMark/>
          </w:tcPr>
          <w:p w14:paraId="72DFAF1D"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€ 3,047</w:t>
            </w:r>
          </w:p>
        </w:tc>
        <w:tc>
          <w:tcPr>
            <w:tcW w:w="1002" w:type="pct"/>
            <w:tcBorders>
              <w:right w:val="single" w:sz="4" w:space="0" w:color="auto"/>
            </w:tcBorders>
            <w:shd w:val="clear" w:color="000000" w:fill="FFFFFF"/>
            <w:noWrap/>
            <w:vAlign w:val="center"/>
            <w:hideMark/>
          </w:tcPr>
          <w:p w14:paraId="0A4DEB37"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57.9%</w:t>
            </w:r>
          </w:p>
        </w:tc>
        <w:tc>
          <w:tcPr>
            <w:tcW w:w="117" w:type="pct"/>
            <w:tcBorders>
              <w:top w:val="nil"/>
              <w:left w:val="single" w:sz="4" w:space="0" w:color="auto"/>
              <w:bottom w:val="nil"/>
              <w:right w:val="nil"/>
            </w:tcBorders>
            <w:vAlign w:val="center"/>
            <w:hideMark/>
          </w:tcPr>
          <w:p w14:paraId="6A45643C" w14:textId="77777777" w:rsidR="00D76CB4" w:rsidRPr="00797E5D" w:rsidRDefault="00D76CB4" w:rsidP="00D76CB4">
            <w:pPr>
              <w:spacing w:after="0" w:line="240" w:lineRule="auto"/>
              <w:rPr>
                <w:rFonts w:ascii="Arial" w:eastAsia="Times New Roman" w:hAnsi="Arial" w:cs="Arial"/>
                <w:sz w:val="18"/>
                <w:szCs w:val="18"/>
                <w:lang w:val="en-US" w:eastAsia="en-GB"/>
              </w:rPr>
            </w:pPr>
          </w:p>
        </w:tc>
      </w:tr>
      <w:tr w:rsidR="00E8536F" w:rsidRPr="00797E5D" w14:paraId="2A8B1F4F" w14:textId="77777777" w:rsidTr="00685847">
        <w:trPr>
          <w:trHeight w:val="20"/>
        </w:trPr>
        <w:tc>
          <w:tcPr>
            <w:tcW w:w="593" w:type="pct"/>
            <w:vMerge/>
            <w:vAlign w:val="center"/>
            <w:hideMark/>
          </w:tcPr>
          <w:p w14:paraId="7B8F4CDE"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604" w:type="pct"/>
            <w:vMerge/>
            <w:vAlign w:val="center"/>
            <w:hideMark/>
          </w:tcPr>
          <w:p w14:paraId="4384EB6B"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504" w:type="pct"/>
            <w:vMerge/>
            <w:vAlign w:val="center"/>
            <w:hideMark/>
          </w:tcPr>
          <w:p w14:paraId="5D4841B5" w14:textId="77777777" w:rsidR="00D76CB4" w:rsidRPr="00797E5D" w:rsidRDefault="00D76CB4" w:rsidP="00685D1A">
            <w:pPr>
              <w:spacing w:after="0" w:line="240" w:lineRule="auto"/>
              <w:rPr>
                <w:rFonts w:ascii="Arial" w:eastAsia="Times New Roman" w:hAnsi="Arial" w:cs="Arial"/>
                <w:b/>
                <w:bCs/>
                <w:sz w:val="18"/>
                <w:szCs w:val="18"/>
                <w:lang w:val="en-US" w:eastAsia="en-GB"/>
              </w:rPr>
            </w:pPr>
          </w:p>
        </w:tc>
        <w:tc>
          <w:tcPr>
            <w:tcW w:w="836" w:type="pct"/>
            <w:shd w:val="clear" w:color="000000" w:fill="FFFFFF"/>
            <w:vAlign w:val="center"/>
            <w:hideMark/>
          </w:tcPr>
          <w:p w14:paraId="380DB4CA" w14:textId="77777777" w:rsidR="00D76CB4" w:rsidRPr="00797E5D" w:rsidRDefault="00D76CB4" w:rsidP="00685D1A">
            <w:pPr>
              <w:spacing w:after="0" w:line="240" w:lineRule="auto"/>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with children</w:t>
            </w:r>
          </w:p>
        </w:tc>
        <w:tc>
          <w:tcPr>
            <w:tcW w:w="597" w:type="pct"/>
            <w:shd w:val="clear" w:color="000000" w:fill="FFFFFF"/>
            <w:noWrap/>
            <w:vAlign w:val="center"/>
            <w:hideMark/>
          </w:tcPr>
          <w:p w14:paraId="00DD82C7"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€ 6,675</w:t>
            </w:r>
          </w:p>
        </w:tc>
        <w:tc>
          <w:tcPr>
            <w:tcW w:w="747" w:type="pct"/>
            <w:shd w:val="clear" w:color="000000" w:fill="FFFFFF"/>
            <w:noWrap/>
            <w:vAlign w:val="center"/>
            <w:hideMark/>
          </w:tcPr>
          <w:p w14:paraId="4CEEB428"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€ 3,483</w:t>
            </w:r>
          </w:p>
        </w:tc>
        <w:tc>
          <w:tcPr>
            <w:tcW w:w="1002" w:type="pct"/>
            <w:tcBorders>
              <w:right w:val="single" w:sz="4" w:space="0" w:color="auto"/>
            </w:tcBorders>
            <w:shd w:val="clear" w:color="000000" w:fill="FFFFFF"/>
            <w:noWrap/>
            <w:vAlign w:val="center"/>
            <w:hideMark/>
          </w:tcPr>
          <w:p w14:paraId="7C822E48"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52.2%</w:t>
            </w:r>
          </w:p>
        </w:tc>
        <w:tc>
          <w:tcPr>
            <w:tcW w:w="117" w:type="pct"/>
            <w:tcBorders>
              <w:top w:val="nil"/>
              <w:left w:val="single" w:sz="4" w:space="0" w:color="auto"/>
              <w:bottom w:val="nil"/>
              <w:right w:val="nil"/>
            </w:tcBorders>
            <w:vAlign w:val="center"/>
            <w:hideMark/>
          </w:tcPr>
          <w:p w14:paraId="29367DF6" w14:textId="77777777" w:rsidR="00D76CB4" w:rsidRPr="00797E5D" w:rsidRDefault="00D76CB4" w:rsidP="00D76CB4">
            <w:pPr>
              <w:spacing w:after="0" w:line="240" w:lineRule="auto"/>
              <w:rPr>
                <w:rFonts w:ascii="Arial" w:eastAsia="Times New Roman" w:hAnsi="Arial" w:cs="Arial"/>
                <w:sz w:val="18"/>
                <w:szCs w:val="18"/>
                <w:lang w:val="en-US" w:eastAsia="en-GB"/>
              </w:rPr>
            </w:pPr>
          </w:p>
        </w:tc>
      </w:tr>
      <w:tr w:rsidR="00E8536F" w:rsidRPr="00797E5D" w14:paraId="0BC8F830" w14:textId="77777777" w:rsidTr="00685847">
        <w:trPr>
          <w:trHeight w:val="20"/>
        </w:trPr>
        <w:tc>
          <w:tcPr>
            <w:tcW w:w="593" w:type="pct"/>
            <w:vMerge/>
            <w:tcBorders>
              <w:bottom w:val="single" w:sz="4" w:space="0" w:color="auto"/>
            </w:tcBorders>
            <w:vAlign w:val="center"/>
            <w:hideMark/>
          </w:tcPr>
          <w:p w14:paraId="363CE47B"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604" w:type="pct"/>
            <w:vMerge/>
            <w:tcBorders>
              <w:bottom w:val="single" w:sz="4" w:space="0" w:color="auto"/>
            </w:tcBorders>
            <w:vAlign w:val="center"/>
            <w:hideMark/>
          </w:tcPr>
          <w:p w14:paraId="591600CC" w14:textId="77777777" w:rsidR="00D76CB4" w:rsidRPr="00797E5D" w:rsidRDefault="00D76CB4" w:rsidP="00D76CB4">
            <w:pPr>
              <w:spacing w:after="0" w:line="240" w:lineRule="auto"/>
              <w:rPr>
                <w:rFonts w:ascii="Arial" w:eastAsia="Times New Roman" w:hAnsi="Arial" w:cs="Arial"/>
                <w:b/>
                <w:bCs/>
                <w:sz w:val="18"/>
                <w:szCs w:val="18"/>
                <w:lang w:val="en-US" w:eastAsia="en-GB"/>
              </w:rPr>
            </w:pPr>
          </w:p>
        </w:tc>
        <w:tc>
          <w:tcPr>
            <w:tcW w:w="1340" w:type="pct"/>
            <w:gridSpan w:val="2"/>
            <w:tcBorders>
              <w:bottom w:val="single" w:sz="4" w:space="0" w:color="auto"/>
            </w:tcBorders>
            <w:shd w:val="clear" w:color="000000" w:fill="FFFFFF"/>
            <w:vAlign w:val="center"/>
            <w:hideMark/>
          </w:tcPr>
          <w:p w14:paraId="3C298234" w14:textId="5217716F" w:rsidR="00D76CB4" w:rsidRPr="00797E5D" w:rsidRDefault="00D76CB4" w:rsidP="00685D1A">
            <w:pPr>
              <w:spacing w:after="0" w:line="240" w:lineRule="auto"/>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other households</w:t>
            </w:r>
          </w:p>
        </w:tc>
        <w:tc>
          <w:tcPr>
            <w:tcW w:w="597" w:type="pct"/>
            <w:tcBorders>
              <w:bottom w:val="single" w:sz="4" w:space="0" w:color="auto"/>
            </w:tcBorders>
            <w:shd w:val="clear" w:color="000000" w:fill="FFFFFF"/>
            <w:noWrap/>
            <w:vAlign w:val="center"/>
            <w:hideMark/>
          </w:tcPr>
          <w:p w14:paraId="1F74D48B"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€ 6,669</w:t>
            </w:r>
          </w:p>
        </w:tc>
        <w:tc>
          <w:tcPr>
            <w:tcW w:w="747" w:type="pct"/>
            <w:tcBorders>
              <w:bottom w:val="single" w:sz="4" w:space="0" w:color="auto"/>
            </w:tcBorders>
            <w:shd w:val="clear" w:color="000000" w:fill="FFFFFF"/>
            <w:noWrap/>
            <w:vAlign w:val="center"/>
            <w:hideMark/>
          </w:tcPr>
          <w:p w14:paraId="600A8F31"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€ 3,450</w:t>
            </w:r>
          </w:p>
        </w:tc>
        <w:tc>
          <w:tcPr>
            <w:tcW w:w="1002" w:type="pct"/>
            <w:tcBorders>
              <w:bottom w:val="single" w:sz="4" w:space="0" w:color="auto"/>
              <w:right w:val="single" w:sz="4" w:space="0" w:color="auto"/>
            </w:tcBorders>
            <w:shd w:val="clear" w:color="000000" w:fill="FFFFFF"/>
            <w:noWrap/>
            <w:vAlign w:val="center"/>
            <w:hideMark/>
          </w:tcPr>
          <w:p w14:paraId="10243B92"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51.7%</w:t>
            </w:r>
          </w:p>
        </w:tc>
        <w:tc>
          <w:tcPr>
            <w:tcW w:w="117" w:type="pct"/>
            <w:tcBorders>
              <w:top w:val="nil"/>
              <w:left w:val="single" w:sz="4" w:space="0" w:color="auto"/>
              <w:bottom w:val="nil"/>
              <w:right w:val="nil"/>
            </w:tcBorders>
            <w:vAlign w:val="center"/>
            <w:hideMark/>
          </w:tcPr>
          <w:p w14:paraId="590E11AD" w14:textId="77777777" w:rsidR="00D76CB4" w:rsidRPr="00797E5D" w:rsidRDefault="00D76CB4" w:rsidP="00D76CB4">
            <w:pPr>
              <w:spacing w:after="0" w:line="240" w:lineRule="auto"/>
              <w:rPr>
                <w:rFonts w:ascii="Arial" w:eastAsia="Times New Roman" w:hAnsi="Arial" w:cs="Arial"/>
                <w:sz w:val="18"/>
                <w:szCs w:val="18"/>
                <w:lang w:val="en-US" w:eastAsia="en-GB"/>
              </w:rPr>
            </w:pPr>
          </w:p>
        </w:tc>
      </w:tr>
      <w:tr w:rsidR="00E8536F" w:rsidRPr="00797E5D" w14:paraId="1DEEE5B6" w14:textId="77777777" w:rsidTr="00685847">
        <w:trPr>
          <w:trHeight w:val="20"/>
        </w:trPr>
        <w:tc>
          <w:tcPr>
            <w:tcW w:w="593" w:type="pct"/>
            <w:tcBorders>
              <w:top w:val="single" w:sz="4" w:space="0" w:color="auto"/>
              <w:left w:val="nil"/>
              <w:bottom w:val="nil"/>
              <w:right w:val="nil"/>
            </w:tcBorders>
            <w:shd w:val="clear" w:color="auto" w:fill="auto"/>
            <w:noWrap/>
            <w:vAlign w:val="bottom"/>
            <w:hideMark/>
          </w:tcPr>
          <w:p w14:paraId="37E5F0DA" w14:textId="77777777" w:rsidR="00D76CB4" w:rsidRPr="00797E5D" w:rsidRDefault="00D76CB4" w:rsidP="00D76CB4">
            <w:pPr>
              <w:spacing w:after="0" w:line="240" w:lineRule="auto"/>
              <w:jc w:val="right"/>
              <w:rPr>
                <w:rFonts w:ascii="Arial" w:eastAsia="Times New Roman" w:hAnsi="Arial" w:cs="Arial"/>
                <w:sz w:val="18"/>
                <w:szCs w:val="18"/>
                <w:lang w:val="en-US" w:eastAsia="en-GB"/>
              </w:rPr>
            </w:pPr>
          </w:p>
        </w:tc>
        <w:tc>
          <w:tcPr>
            <w:tcW w:w="604" w:type="pct"/>
            <w:tcBorders>
              <w:top w:val="single" w:sz="4" w:space="0" w:color="auto"/>
              <w:left w:val="nil"/>
              <w:bottom w:val="nil"/>
              <w:right w:val="nil"/>
            </w:tcBorders>
            <w:shd w:val="clear" w:color="auto" w:fill="auto"/>
            <w:noWrap/>
            <w:vAlign w:val="bottom"/>
            <w:hideMark/>
          </w:tcPr>
          <w:p w14:paraId="0B55A381" w14:textId="77777777" w:rsidR="00D76CB4" w:rsidRPr="00797E5D" w:rsidRDefault="00D76CB4" w:rsidP="00D76CB4">
            <w:pPr>
              <w:spacing w:after="0" w:line="240" w:lineRule="auto"/>
              <w:rPr>
                <w:rFonts w:ascii="Arial" w:eastAsia="Times New Roman" w:hAnsi="Arial" w:cs="Arial"/>
                <w:sz w:val="18"/>
                <w:szCs w:val="18"/>
                <w:lang w:val="en-US" w:eastAsia="en-GB"/>
              </w:rPr>
            </w:pPr>
          </w:p>
        </w:tc>
        <w:tc>
          <w:tcPr>
            <w:tcW w:w="504" w:type="pct"/>
            <w:tcBorders>
              <w:top w:val="single" w:sz="4" w:space="0" w:color="auto"/>
              <w:left w:val="nil"/>
              <w:bottom w:val="nil"/>
              <w:right w:val="nil"/>
            </w:tcBorders>
            <w:shd w:val="clear" w:color="auto" w:fill="auto"/>
            <w:noWrap/>
            <w:vAlign w:val="bottom"/>
            <w:hideMark/>
          </w:tcPr>
          <w:p w14:paraId="6F6E4A33" w14:textId="77777777" w:rsidR="00D76CB4" w:rsidRPr="00797E5D" w:rsidRDefault="00D76CB4" w:rsidP="00D76CB4">
            <w:pPr>
              <w:spacing w:after="0" w:line="240" w:lineRule="auto"/>
              <w:rPr>
                <w:rFonts w:ascii="Arial" w:eastAsia="Times New Roman" w:hAnsi="Arial" w:cs="Arial"/>
                <w:sz w:val="18"/>
                <w:szCs w:val="18"/>
                <w:lang w:val="en-US" w:eastAsia="en-GB"/>
              </w:rPr>
            </w:pPr>
          </w:p>
        </w:tc>
        <w:tc>
          <w:tcPr>
            <w:tcW w:w="836" w:type="pct"/>
            <w:tcBorders>
              <w:top w:val="single" w:sz="4" w:space="0" w:color="auto"/>
              <w:left w:val="nil"/>
              <w:bottom w:val="nil"/>
              <w:right w:val="nil"/>
            </w:tcBorders>
            <w:shd w:val="clear" w:color="auto" w:fill="auto"/>
            <w:noWrap/>
            <w:vAlign w:val="bottom"/>
            <w:hideMark/>
          </w:tcPr>
          <w:p w14:paraId="75218B86" w14:textId="77777777" w:rsidR="00D76CB4" w:rsidRPr="00797E5D" w:rsidRDefault="00D76CB4" w:rsidP="00D76CB4">
            <w:pPr>
              <w:spacing w:after="0" w:line="240" w:lineRule="auto"/>
              <w:rPr>
                <w:rFonts w:ascii="Arial" w:eastAsia="Times New Roman" w:hAnsi="Arial" w:cs="Arial"/>
                <w:sz w:val="18"/>
                <w:szCs w:val="18"/>
                <w:lang w:val="en-US" w:eastAsia="en-GB"/>
              </w:rPr>
            </w:pPr>
          </w:p>
        </w:tc>
        <w:tc>
          <w:tcPr>
            <w:tcW w:w="597" w:type="pct"/>
            <w:tcBorders>
              <w:top w:val="single" w:sz="4" w:space="0" w:color="auto"/>
              <w:left w:val="nil"/>
              <w:bottom w:val="nil"/>
              <w:right w:val="nil"/>
            </w:tcBorders>
            <w:shd w:val="clear" w:color="auto" w:fill="auto"/>
            <w:noWrap/>
            <w:vAlign w:val="bottom"/>
            <w:hideMark/>
          </w:tcPr>
          <w:p w14:paraId="22F27D68" w14:textId="77777777" w:rsidR="00D76CB4" w:rsidRPr="00797E5D" w:rsidRDefault="00D76CB4" w:rsidP="00D76CB4">
            <w:pPr>
              <w:spacing w:after="0" w:line="240" w:lineRule="auto"/>
              <w:rPr>
                <w:rFonts w:ascii="Arial" w:eastAsia="Times New Roman" w:hAnsi="Arial" w:cs="Arial"/>
                <w:sz w:val="18"/>
                <w:szCs w:val="18"/>
                <w:lang w:val="en-US" w:eastAsia="en-GB"/>
              </w:rPr>
            </w:pPr>
          </w:p>
        </w:tc>
        <w:tc>
          <w:tcPr>
            <w:tcW w:w="747" w:type="pct"/>
            <w:tcBorders>
              <w:top w:val="single" w:sz="4" w:space="0" w:color="auto"/>
              <w:left w:val="nil"/>
              <w:bottom w:val="nil"/>
              <w:right w:val="nil"/>
            </w:tcBorders>
            <w:shd w:val="clear" w:color="auto" w:fill="auto"/>
            <w:noWrap/>
            <w:vAlign w:val="bottom"/>
            <w:hideMark/>
          </w:tcPr>
          <w:p w14:paraId="4BC1BDA5" w14:textId="77777777" w:rsidR="00D76CB4" w:rsidRPr="00797E5D" w:rsidRDefault="00D76CB4" w:rsidP="00D76CB4">
            <w:pPr>
              <w:spacing w:after="0" w:line="240" w:lineRule="auto"/>
              <w:rPr>
                <w:rFonts w:ascii="Arial" w:eastAsia="Times New Roman" w:hAnsi="Arial" w:cs="Arial"/>
                <w:sz w:val="18"/>
                <w:szCs w:val="18"/>
                <w:lang w:val="en-US" w:eastAsia="en-GB"/>
              </w:rPr>
            </w:pPr>
          </w:p>
        </w:tc>
        <w:tc>
          <w:tcPr>
            <w:tcW w:w="1002" w:type="pct"/>
            <w:tcBorders>
              <w:top w:val="single" w:sz="4" w:space="0" w:color="auto"/>
              <w:left w:val="nil"/>
              <w:bottom w:val="nil"/>
              <w:right w:val="nil"/>
            </w:tcBorders>
            <w:shd w:val="clear" w:color="auto" w:fill="auto"/>
            <w:noWrap/>
            <w:vAlign w:val="bottom"/>
            <w:hideMark/>
          </w:tcPr>
          <w:p w14:paraId="62954BFD" w14:textId="19A13FB9" w:rsidR="00D76CB4" w:rsidRPr="00797E5D" w:rsidRDefault="00D76CB4" w:rsidP="00D76CB4">
            <w:pPr>
              <w:spacing w:after="0" w:line="240" w:lineRule="auto"/>
              <w:jc w:val="right"/>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57.5%</w:t>
            </w:r>
            <w:r w:rsidR="00B97CAA" w:rsidRPr="00797E5D">
              <w:rPr>
                <w:rFonts w:ascii="Arial" w:eastAsia="Times New Roman" w:hAnsi="Arial" w:cs="Arial"/>
                <w:b/>
                <w:bCs/>
                <w:sz w:val="18"/>
                <w:szCs w:val="18"/>
                <w:vertAlign w:val="superscript"/>
                <w:lang w:val="en-US" w:eastAsia="en-GB"/>
              </w:rPr>
              <w:t>₸</w:t>
            </w:r>
          </w:p>
        </w:tc>
        <w:tc>
          <w:tcPr>
            <w:tcW w:w="117" w:type="pct"/>
            <w:tcBorders>
              <w:top w:val="nil"/>
              <w:left w:val="nil"/>
              <w:bottom w:val="nil"/>
              <w:right w:val="nil"/>
            </w:tcBorders>
            <w:vAlign w:val="center"/>
            <w:hideMark/>
          </w:tcPr>
          <w:p w14:paraId="14911C14" w14:textId="77777777" w:rsidR="00D76CB4" w:rsidRPr="00797E5D" w:rsidRDefault="00D76CB4" w:rsidP="00D76CB4">
            <w:pPr>
              <w:spacing w:after="0" w:line="240" w:lineRule="auto"/>
              <w:rPr>
                <w:rFonts w:ascii="Arial" w:eastAsia="Times New Roman" w:hAnsi="Arial" w:cs="Arial"/>
                <w:sz w:val="18"/>
                <w:szCs w:val="18"/>
                <w:lang w:val="en-US" w:eastAsia="en-GB"/>
              </w:rPr>
            </w:pPr>
          </w:p>
        </w:tc>
      </w:tr>
    </w:tbl>
    <w:p w14:paraId="52090167" w14:textId="4B75338F" w:rsidR="00B97CAA" w:rsidRPr="00797E5D" w:rsidRDefault="00D76CB4" w:rsidP="00B97CAA">
      <w:pPr>
        <w:pStyle w:val="Caption"/>
        <w:spacing w:before="120"/>
        <w:rPr>
          <w:rFonts w:ascii="Arial" w:hAnsi="Arial" w:cs="Arial"/>
          <w:color w:val="auto"/>
          <w:sz w:val="20"/>
          <w:szCs w:val="20"/>
          <w:lang w:val="en-US"/>
        </w:rPr>
      </w:pPr>
      <w:r w:rsidRPr="00797E5D">
        <w:rPr>
          <w:rFonts w:ascii="Arial" w:hAnsi="Arial" w:cs="Arial"/>
          <w:color w:val="auto"/>
          <w:sz w:val="20"/>
          <w:szCs w:val="20"/>
          <w:vertAlign w:val="superscript"/>
          <w:lang w:val="en-US"/>
        </w:rPr>
        <w:t>*</w:t>
      </w:r>
      <w:r w:rsidRPr="00797E5D">
        <w:rPr>
          <w:rFonts w:ascii="Arial" w:hAnsi="Arial" w:cs="Arial"/>
          <w:color w:val="auto"/>
          <w:sz w:val="20"/>
          <w:szCs w:val="20"/>
          <w:lang w:val="en-US"/>
        </w:rPr>
        <w:t xml:space="preserve"> </w:t>
      </w:r>
      <w:r w:rsidR="00B97CAA" w:rsidRPr="00797E5D">
        <w:rPr>
          <w:rFonts w:ascii="Arial" w:hAnsi="Arial" w:cs="Arial"/>
          <w:color w:val="auto"/>
          <w:sz w:val="20"/>
          <w:szCs w:val="20"/>
          <w:lang w:val="en-US"/>
        </w:rPr>
        <w:t>Calculated by dividing the private consumption expenditure by the gross household income.</w:t>
      </w:r>
    </w:p>
    <w:p w14:paraId="144A40BA" w14:textId="35486027" w:rsidR="00D76CB4" w:rsidRPr="00797E5D" w:rsidRDefault="00B97CAA" w:rsidP="00BA195E">
      <w:pPr>
        <w:pStyle w:val="Caption"/>
        <w:spacing w:before="120"/>
        <w:rPr>
          <w:rFonts w:ascii="Arial" w:hAnsi="Arial" w:cs="Arial"/>
          <w:color w:val="auto"/>
          <w:sz w:val="20"/>
          <w:szCs w:val="20"/>
          <w:lang w:val="en-US"/>
        </w:rPr>
      </w:pPr>
      <w:r w:rsidRPr="00797E5D">
        <w:rPr>
          <w:rFonts w:ascii="Arial" w:hAnsi="Arial" w:cs="Arial"/>
          <w:color w:val="auto"/>
          <w:sz w:val="20"/>
          <w:szCs w:val="20"/>
          <w:vertAlign w:val="superscript"/>
          <w:lang w:val="en-US"/>
        </w:rPr>
        <w:t>₸</w:t>
      </w:r>
      <w:r w:rsidRPr="00797E5D">
        <w:rPr>
          <w:rFonts w:ascii="Arial" w:hAnsi="Arial" w:cs="Arial"/>
          <w:color w:val="auto"/>
          <w:sz w:val="20"/>
          <w:szCs w:val="20"/>
          <w:lang w:val="en-US"/>
        </w:rPr>
        <w:t xml:space="preserve"> </w:t>
      </w:r>
      <w:r w:rsidR="00D76CB4" w:rsidRPr="00797E5D">
        <w:rPr>
          <w:rFonts w:ascii="Arial" w:hAnsi="Arial" w:cs="Arial"/>
          <w:color w:val="auto"/>
          <w:sz w:val="20"/>
          <w:szCs w:val="20"/>
          <w:lang w:val="en-US"/>
        </w:rPr>
        <w:t>Calculated as the average of private consumption expenditure as proportion of gross income.</w:t>
      </w:r>
    </w:p>
    <w:p w14:paraId="75F68FFB" w14:textId="6D6C7118" w:rsidR="00F426D6" w:rsidRPr="00797E5D" w:rsidRDefault="00F426D6" w:rsidP="00387606">
      <w:pPr>
        <w:pStyle w:val="Caption"/>
        <w:rPr>
          <w:rFonts w:ascii="Arial" w:hAnsi="Arial" w:cs="Arial"/>
          <w:color w:val="auto"/>
          <w:sz w:val="20"/>
          <w:szCs w:val="20"/>
          <w:lang w:val="en-US"/>
        </w:rPr>
      </w:pPr>
      <w:r w:rsidRPr="00797E5D">
        <w:rPr>
          <w:rFonts w:ascii="Arial" w:hAnsi="Arial" w:cs="Arial"/>
          <w:color w:val="auto"/>
          <w:sz w:val="20"/>
          <w:szCs w:val="20"/>
          <w:lang w:val="en-US"/>
        </w:rPr>
        <w:t xml:space="preserve">Source: DESTATIS 2020 </w:t>
      </w:r>
      <w:r w:rsidR="00387606" w:rsidRPr="00797E5D">
        <w:rPr>
          <w:rFonts w:ascii="Arial" w:hAnsi="Arial" w:cs="Arial"/>
          <w:color w:val="auto"/>
          <w:sz w:val="20"/>
          <w:szCs w:val="20"/>
          <w:lang w:val="en-US"/>
        </w:rPr>
        <w:fldChar w:fldCharType="begin"/>
      </w:r>
      <w:r w:rsidR="00FE0B9B" w:rsidRPr="00797E5D">
        <w:rPr>
          <w:rFonts w:ascii="Arial" w:hAnsi="Arial" w:cs="Arial"/>
          <w:color w:val="auto"/>
          <w:sz w:val="20"/>
          <w:szCs w:val="20"/>
          <w:lang w:val="en-US"/>
        </w:rPr>
        <w:instrText xml:space="preserve"> ADDIN EN.CITE &lt;EndNote&gt;&lt;Cite&gt;&lt;Author&gt;DESTATIS&lt;/Author&gt;&lt;Year&gt;2020&lt;/Year&gt;&lt;RecNum&gt;51&lt;/RecNum&gt;&lt;DisplayText&gt;(16)&lt;/DisplayText&gt;&lt;record&gt;&lt;rec-number&gt;51&lt;/rec-number&gt;&lt;foreign-keys&gt;&lt;key app="EN" db-id="xptaw5wxfpwd0ee525ixx255tf5xdvad550f" timestamp="1613172846"&gt;51&lt;/key&gt;&lt;/foreign-keys&gt;&lt;ref-type name="Web Page"&gt;12&lt;/ref-type&gt;&lt;contributors&gt;&lt;authors&gt;&lt;author&gt;DESTATIS&lt;/author&gt;&lt;/authors&gt;&lt;/contributors&gt;&lt;titles&gt;&lt;title&gt;Private consumption expenditure of households1 by territory 2017&lt;/title&gt;&lt;/titles&gt;&lt;number&gt;30.10.2020&lt;/number&gt;&lt;dates&gt;&lt;year&gt;2020&lt;/year&gt;&lt;/dates&gt;&lt;urls&gt;&lt;related-urls&gt;&lt;url&gt;https://www.destatis.de/EN/Themes/Society-Environment/Income-Consumption-Living-Conditions/Consumption-Expenditure/Tables/liste-structure-consumption-expenditure-territory.html&lt;/url&gt;&lt;/related-urls&gt;&lt;/urls&gt;&lt;/record&gt;&lt;/Cite&gt;&lt;/EndNote&gt;</w:instrText>
      </w:r>
      <w:r w:rsidR="00387606" w:rsidRPr="00797E5D">
        <w:rPr>
          <w:rFonts w:ascii="Arial" w:hAnsi="Arial" w:cs="Arial"/>
          <w:color w:val="auto"/>
          <w:sz w:val="20"/>
          <w:szCs w:val="20"/>
          <w:lang w:val="en-US"/>
        </w:rPr>
        <w:fldChar w:fldCharType="separate"/>
      </w:r>
      <w:r w:rsidR="00FE0B9B" w:rsidRPr="00797E5D">
        <w:rPr>
          <w:rFonts w:ascii="Arial" w:hAnsi="Arial" w:cs="Arial"/>
          <w:noProof/>
          <w:color w:val="auto"/>
          <w:sz w:val="20"/>
          <w:szCs w:val="20"/>
          <w:lang w:val="en-US"/>
        </w:rPr>
        <w:t>(16)</w:t>
      </w:r>
      <w:r w:rsidR="00387606" w:rsidRPr="00797E5D">
        <w:rPr>
          <w:rFonts w:ascii="Arial" w:hAnsi="Arial" w:cs="Arial"/>
          <w:color w:val="auto"/>
          <w:sz w:val="20"/>
          <w:szCs w:val="20"/>
          <w:lang w:val="en-US"/>
        </w:rPr>
        <w:fldChar w:fldCharType="end"/>
      </w:r>
    </w:p>
    <w:p w14:paraId="253F9230" w14:textId="77777777" w:rsidR="002B1CAA" w:rsidRPr="00797E5D" w:rsidRDefault="002B1CAA" w:rsidP="00C51878">
      <w:pPr>
        <w:spacing w:after="120"/>
        <w:rPr>
          <w:rFonts w:ascii="Arial" w:hAnsi="Arial" w:cs="Arial"/>
          <w:sz w:val="20"/>
          <w:szCs w:val="20"/>
          <w:lang w:val="en-US"/>
        </w:rPr>
      </w:pPr>
    </w:p>
    <w:p w14:paraId="24007E64" w14:textId="41A1C7E7" w:rsidR="002C1D11" w:rsidRPr="00797E5D" w:rsidRDefault="00920EBA" w:rsidP="004C0F2F">
      <w:pPr>
        <w:rPr>
          <w:rFonts w:ascii="Arial" w:hAnsi="Arial" w:cs="Arial"/>
          <w:sz w:val="20"/>
          <w:szCs w:val="20"/>
          <w:lang w:val="en-US"/>
        </w:rPr>
      </w:pPr>
      <w:r w:rsidRPr="00797E5D">
        <w:rPr>
          <w:rFonts w:ascii="Arial" w:hAnsi="Arial" w:cs="Arial"/>
          <w:sz w:val="20"/>
          <w:szCs w:val="20"/>
          <w:lang w:val="en-US"/>
        </w:rPr>
        <w:t xml:space="preserve">Table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SEQ Table \* ARABIC </w:instrText>
      </w:r>
      <w:r w:rsidRPr="00797E5D">
        <w:rPr>
          <w:rFonts w:ascii="Arial" w:hAnsi="Arial" w:cs="Arial"/>
          <w:sz w:val="20"/>
          <w:szCs w:val="20"/>
          <w:lang w:val="en-US"/>
        </w:rPr>
        <w:fldChar w:fldCharType="separate"/>
      </w:r>
      <w:r w:rsidR="00D92E18">
        <w:rPr>
          <w:rFonts w:ascii="Arial" w:hAnsi="Arial" w:cs="Arial"/>
          <w:noProof/>
          <w:sz w:val="20"/>
          <w:szCs w:val="20"/>
          <w:lang w:val="en-US"/>
        </w:rPr>
        <w:t>6</w:t>
      </w:r>
      <w:r w:rsidRPr="00797E5D">
        <w:rPr>
          <w:rFonts w:ascii="Arial" w:hAnsi="Arial" w:cs="Arial"/>
          <w:sz w:val="20"/>
          <w:szCs w:val="20"/>
          <w:lang w:val="en-US"/>
        </w:rPr>
        <w:fldChar w:fldCharType="end"/>
      </w:r>
      <w:r w:rsidRPr="00797E5D">
        <w:rPr>
          <w:rFonts w:ascii="Arial" w:hAnsi="Arial" w:cs="Arial"/>
          <w:sz w:val="20"/>
          <w:szCs w:val="20"/>
          <w:lang w:val="en-US"/>
        </w:rPr>
        <w:t xml:space="preserve"> - </w:t>
      </w:r>
      <w:r w:rsidR="00AE0A37" w:rsidRPr="00797E5D">
        <w:rPr>
          <w:rFonts w:ascii="Arial" w:hAnsi="Arial" w:cs="Arial"/>
          <w:sz w:val="20"/>
          <w:szCs w:val="20"/>
          <w:lang w:val="en-US"/>
        </w:rPr>
        <w:t>Average value-added tax (VAT) in Germany</w:t>
      </w:r>
    </w:p>
    <w:tbl>
      <w:tblPr>
        <w:tblStyle w:val="TableGrid"/>
        <w:tblW w:w="0" w:type="auto"/>
        <w:tblLook w:val="04A0" w:firstRow="1" w:lastRow="0" w:firstColumn="1" w:lastColumn="0" w:noHBand="0" w:noVBand="1"/>
      </w:tblPr>
      <w:tblGrid>
        <w:gridCol w:w="5920"/>
        <w:gridCol w:w="1124"/>
        <w:gridCol w:w="994"/>
        <w:gridCol w:w="978"/>
      </w:tblGrid>
      <w:tr w:rsidR="00E8536F" w:rsidRPr="00797E5D" w14:paraId="1FCFB690" w14:textId="77777777" w:rsidTr="00685847">
        <w:trPr>
          <w:trHeight w:val="227"/>
        </w:trPr>
        <w:tc>
          <w:tcPr>
            <w:tcW w:w="8260" w:type="dxa"/>
            <w:vMerge w:val="restart"/>
            <w:noWrap/>
            <w:hideMark/>
          </w:tcPr>
          <w:p w14:paraId="44851667" w14:textId="77777777" w:rsidR="002C1D11" w:rsidRPr="00797E5D" w:rsidRDefault="002C1D11">
            <w:pPr>
              <w:rPr>
                <w:rFonts w:ascii="Arial" w:hAnsi="Arial" w:cs="Arial"/>
                <w:b/>
                <w:bCs/>
                <w:sz w:val="18"/>
                <w:szCs w:val="18"/>
                <w:lang w:val="en-US"/>
              </w:rPr>
            </w:pPr>
            <w:r w:rsidRPr="00797E5D">
              <w:rPr>
                <w:rFonts w:ascii="Arial" w:hAnsi="Arial" w:cs="Arial"/>
                <w:b/>
                <w:bCs/>
                <w:sz w:val="18"/>
                <w:szCs w:val="18"/>
                <w:lang w:val="en-US"/>
              </w:rPr>
              <w:t>Expenditure</w:t>
            </w:r>
          </w:p>
        </w:tc>
        <w:tc>
          <w:tcPr>
            <w:tcW w:w="4100" w:type="dxa"/>
            <w:gridSpan w:val="3"/>
            <w:noWrap/>
            <w:hideMark/>
          </w:tcPr>
          <w:p w14:paraId="40B94D1A" w14:textId="77777777" w:rsidR="002C1D11" w:rsidRPr="00797E5D" w:rsidRDefault="002C1D11" w:rsidP="00685D1A">
            <w:pPr>
              <w:jc w:val="center"/>
              <w:rPr>
                <w:rFonts w:ascii="Arial" w:hAnsi="Arial" w:cs="Arial"/>
                <w:b/>
                <w:bCs/>
                <w:sz w:val="18"/>
                <w:szCs w:val="18"/>
                <w:lang w:val="en-US"/>
              </w:rPr>
            </w:pPr>
            <w:r w:rsidRPr="00797E5D">
              <w:rPr>
                <w:rFonts w:ascii="Arial" w:hAnsi="Arial" w:cs="Arial"/>
                <w:b/>
                <w:bCs/>
                <w:sz w:val="18"/>
                <w:szCs w:val="18"/>
                <w:lang w:val="en-US"/>
              </w:rPr>
              <w:t>Germany</w:t>
            </w:r>
          </w:p>
        </w:tc>
      </w:tr>
      <w:tr w:rsidR="00E8536F" w:rsidRPr="00797E5D" w14:paraId="01F9FD86" w14:textId="77777777" w:rsidTr="00685847">
        <w:trPr>
          <w:trHeight w:val="227"/>
        </w:trPr>
        <w:tc>
          <w:tcPr>
            <w:tcW w:w="8260" w:type="dxa"/>
            <w:vMerge/>
            <w:hideMark/>
          </w:tcPr>
          <w:p w14:paraId="7E9B7D2A" w14:textId="77777777" w:rsidR="002C1D11" w:rsidRPr="00797E5D" w:rsidRDefault="002C1D11">
            <w:pPr>
              <w:rPr>
                <w:rFonts w:ascii="Arial" w:hAnsi="Arial" w:cs="Arial"/>
                <w:b/>
                <w:bCs/>
                <w:sz w:val="18"/>
                <w:szCs w:val="18"/>
                <w:lang w:val="en-US"/>
              </w:rPr>
            </w:pPr>
          </w:p>
        </w:tc>
        <w:tc>
          <w:tcPr>
            <w:tcW w:w="1497" w:type="dxa"/>
            <w:noWrap/>
            <w:hideMark/>
          </w:tcPr>
          <w:p w14:paraId="2E1D9FB5" w14:textId="77777777" w:rsidR="002C1D11" w:rsidRPr="00797E5D" w:rsidRDefault="002C1D11" w:rsidP="00685D1A">
            <w:pPr>
              <w:jc w:val="right"/>
              <w:rPr>
                <w:rFonts w:ascii="Arial" w:hAnsi="Arial" w:cs="Arial"/>
                <w:b/>
                <w:bCs/>
                <w:sz w:val="18"/>
                <w:szCs w:val="18"/>
                <w:lang w:val="en-US"/>
              </w:rPr>
            </w:pPr>
            <w:r w:rsidRPr="00797E5D">
              <w:rPr>
                <w:rFonts w:ascii="Arial" w:hAnsi="Arial" w:cs="Arial"/>
                <w:b/>
                <w:bCs/>
                <w:sz w:val="18"/>
                <w:szCs w:val="18"/>
                <w:lang w:val="en-US"/>
              </w:rPr>
              <w:t>Euro</w:t>
            </w:r>
          </w:p>
        </w:tc>
        <w:tc>
          <w:tcPr>
            <w:tcW w:w="1313" w:type="dxa"/>
            <w:noWrap/>
            <w:hideMark/>
          </w:tcPr>
          <w:p w14:paraId="4184A883" w14:textId="77777777" w:rsidR="002C1D11" w:rsidRPr="00797E5D" w:rsidRDefault="002C1D11" w:rsidP="00685D1A">
            <w:pPr>
              <w:jc w:val="right"/>
              <w:rPr>
                <w:rFonts w:ascii="Arial" w:hAnsi="Arial" w:cs="Arial"/>
                <w:b/>
                <w:bCs/>
                <w:sz w:val="18"/>
                <w:szCs w:val="18"/>
                <w:lang w:val="en-US"/>
              </w:rPr>
            </w:pPr>
            <w:r w:rsidRPr="00797E5D">
              <w:rPr>
                <w:rFonts w:ascii="Arial" w:hAnsi="Arial" w:cs="Arial"/>
                <w:b/>
                <w:bCs/>
                <w:sz w:val="18"/>
                <w:szCs w:val="18"/>
                <w:lang w:val="en-US"/>
              </w:rPr>
              <w:t>%</w:t>
            </w:r>
          </w:p>
        </w:tc>
        <w:tc>
          <w:tcPr>
            <w:tcW w:w="1290" w:type="dxa"/>
            <w:noWrap/>
            <w:hideMark/>
          </w:tcPr>
          <w:p w14:paraId="1941878D" w14:textId="77777777" w:rsidR="002C1D11" w:rsidRPr="00797E5D" w:rsidRDefault="002C1D11" w:rsidP="00685D1A">
            <w:pPr>
              <w:jc w:val="right"/>
              <w:rPr>
                <w:rFonts w:ascii="Arial" w:hAnsi="Arial" w:cs="Arial"/>
                <w:b/>
                <w:bCs/>
                <w:sz w:val="18"/>
                <w:szCs w:val="18"/>
                <w:lang w:val="en-US"/>
              </w:rPr>
            </w:pPr>
            <w:r w:rsidRPr="00797E5D">
              <w:rPr>
                <w:rFonts w:ascii="Arial" w:hAnsi="Arial" w:cs="Arial"/>
                <w:b/>
                <w:bCs/>
                <w:sz w:val="18"/>
                <w:szCs w:val="18"/>
                <w:lang w:val="en-US"/>
              </w:rPr>
              <w:t>VAT</w:t>
            </w:r>
          </w:p>
        </w:tc>
      </w:tr>
      <w:tr w:rsidR="00E8536F" w:rsidRPr="00797E5D" w14:paraId="7E0E82EA" w14:textId="77777777" w:rsidTr="00685847">
        <w:trPr>
          <w:trHeight w:val="227"/>
        </w:trPr>
        <w:tc>
          <w:tcPr>
            <w:tcW w:w="8260" w:type="dxa"/>
            <w:noWrap/>
            <w:hideMark/>
          </w:tcPr>
          <w:p w14:paraId="6E7FB43A" w14:textId="77777777" w:rsidR="002C1D11" w:rsidRPr="00797E5D" w:rsidRDefault="002C1D11">
            <w:pPr>
              <w:rPr>
                <w:rFonts w:ascii="Arial" w:hAnsi="Arial" w:cs="Arial"/>
                <w:sz w:val="18"/>
                <w:szCs w:val="18"/>
                <w:lang w:val="en-US"/>
              </w:rPr>
            </w:pPr>
            <w:r w:rsidRPr="00797E5D">
              <w:rPr>
                <w:rFonts w:ascii="Arial" w:hAnsi="Arial" w:cs="Arial"/>
                <w:sz w:val="18"/>
                <w:szCs w:val="18"/>
                <w:lang w:val="en-US"/>
              </w:rPr>
              <w:t>Private consumption expenditure</w:t>
            </w:r>
          </w:p>
        </w:tc>
        <w:tc>
          <w:tcPr>
            <w:tcW w:w="1497" w:type="dxa"/>
            <w:noWrap/>
            <w:hideMark/>
          </w:tcPr>
          <w:p w14:paraId="3431F7E7"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2517</w:t>
            </w:r>
          </w:p>
        </w:tc>
        <w:tc>
          <w:tcPr>
            <w:tcW w:w="1313" w:type="dxa"/>
            <w:noWrap/>
            <w:hideMark/>
          </w:tcPr>
          <w:p w14:paraId="7C0039CC"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100</w:t>
            </w:r>
          </w:p>
        </w:tc>
        <w:tc>
          <w:tcPr>
            <w:tcW w:w="1290" w:type="dxa"/>
            <w:noWrap/>
            <w:hideMark/>
          </w:tcPr>
          <w:p w14:paraId="2FB641FE" w14:textId="4A3A53FF" w:rsidR="002C1D11" w:rsidRPr="00797E5D" w:rsidRDefault="002C1D11" w:rsidP="00685D1A">
            <w:pPr>
              <w:jc w:val="right"/>
              <w:rPr>
                <w:rFonts w:ascii="Arial" w:hAnsi="Arial" w:cs="Arial"/>
                <w:b/>
                <w:bCs/>
                <w:sz w:val="18"/>
                <w:szCs w:val="18"/>
                <w:lang w:val="en-US"/>
              </w:rPr>
            </w:pPr>
            <w:bookmarkStart w:id="24" w:name="RANGE!K133"/>
            <w:r w:rsidRPr="00797E5D">
              <w:rPr>
                <w:rFonts w:ascii="Arial" w:hAnsi="Arial" w:cs="Arial"/>
                <w:b/>
                <w:bCs/>
                <w:sz w:val="18"/>
                <w:szCs w:val="18"/>
                <w:lang w:val="en-US"/>
              </w:rPr>
              <w:t>16%</w:t>
            </w:r>
            <w:bookmarkEnd w:id="24"/>
            <w:r w:rsidRPr="00797E5D">
              <w:rPr>
                <w:rFonts w:ascii="Arial" w:hAnsi="Arial" w:cs="Arial"/>
                <w:b/>
                <w:bCs/>
                <w:sz w:val="18"/>
                <w:szCs w:val="18"/>
                <w:lang w:val="en-US"/>
              </w:rPr>
              <w:t xml:space="preserve"> </w:t>
            </w:r>
            <w:r w:rsidRPr="00797E5D">
              <w:rPr>
                <w:rFonts w:ascii="Arial" w:hAnsi="Arial" w:cs="Arial"/>
                <w:b/>
                <w:bCs/>
                <w:sz w:val="18"/>
                <w:szCs w:val="18"/>
                <w:vertAlign w:val="superscript"/>
                <w:lang w:val="en-US"/>
              </w:rPr>
              <w:t>*</w:t>
            </w:r>
          </w:p>
        </w:tc>
      </w:tr>
      <w:tr w:rsidR="00E8536F" w:rsidRPr="00797E5D" w14:paraId="1EF85480" w14:textId="77777777" w:rsidTr="00685847">
        <w:trPr>
          <w:trHeight w:val="227"/>
        </w:trPr>
        <w:tc>
          <w:tcPr>
            <w:tcW w:w="8260" w:type="dxa"/>
            <w:noWrap/>
            <w:hideMark/>
          </w:tcPr>
          <w:p w14:paraId="0DC13C74" w14:textId="29CE5008" w:rsidR="002C1D11" w:rsidRPr="00797E5D" w:rsidRDefault="002C1D11">
            <w:pPr>
              <w:rPr>
                <w:rFonts w:ascii="Arial" w:hAnsi="Arial" w:cs="Arial"/>
                <w:sz w:val="18"/>
                <w:szCs w:val="18"/>
                <w:lang w:val="en-US"/>
              </w:rPr>
            </w:pPr>
            <w:r w:rsidRPr="00797E5D">
              <w:rPr>
                <w:rFonts w:ascii="Arial" w:hAnsi="Arial" w:cs="Arial"/>
                <w:sz w:val="18"/>
                <w:szCs w:val="18"/>
                <w:lang w:val="en-US"/>
              </w:rPr>
              <w:t xml:space="preserve">Food, </w:t>
            </w:r>
            <w:r w:rsidR="003D11C3" w:rsidRPr="00797E5D">
              <w:rPr>
                <w:rFonts w:ascii="Arial" w:hAnsi="Arial" w:cs="Arial"/>
                <w:sz w:val="18"/>
                <w:szCs w:val="18"/>
                <w:lang w:val="en-US"/>
              </w:rPr>
              <w:t>beverages,</w:t>
            </w:r>
            <w:r w:rsidRPr="00797E5D">
              <w:rPr>
                <w:rFonts w:ascii="Arial" w:hAnsi="Arial" w:cs="Arial"/>
                <w:sz w:val="18"/>
                <w:szCs w:val="18"/>
                <w:lang w:val="en-US"/>
              </w:rPr>
              <w:t xml:space="preserve"> and tobacco</w:t>
            </w:r>
          </w:p>
        </w:tc>
        <w:tc>
          <w:tcPr>
            <w:tcW w:w="1497" w:type="dxa"/>
            <w:noWrap/>
            <w:hideMark/>
          </w:tcPr>
          <w:p w14:paraId="4938E1EA"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348</w:t>
            </w:r>
          </w:p>
        </w:tc>
        <w:tc>
          <w:tcPr>
            <w:tcW w:w="1313" w:type="dxa"/>
            <w:noWrap/>
            <w:hideMark/>
          </w:tcPr>
          <w:p w14:paraId="263FBB8E"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13.8</w:t>
            </w:r>
          </w:p>
        </w:tc>
        <w:tc>
          <w:tcPr>
            <w:tcW w:w="1290" w:type="dxa"/>
            <w:noWrap/>
            <w:hideMark/>
          </w:tcPr>
          <w:p w14:paraId="760AFF7D"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13%</w:t>
            </w:r>
          </w:p>
        </w:tc>
      </w:tr>
      <w:tr w:rsidR="00E8536F" w:rsidRPr="00797E5D" w14:paraId="6C8F8FFB" w14:textId="77777777" w:rsidTr="00685847">
        <w:trPr>
          <w:trHeight w:val="227"/>
        </w:trPr>
        <w:tc>
          <w:tcPr>
            <w:tcW w:w="8260" w:type="dxa"/>
            <w:noWrap/>
            <w:hideMark/>
          </w:tcPr>
          <w:p w14:paraId="37CE702B" w14:textId="77777777" w:rsidR="002C1D11" w:rsidRPr="00797E5D" w:rsidRDefault="002C1D11">
            <w:pPr>
              <w:rPr>
                <w:rFonts w:ascii="Arial" w:hAnsi="Arial" w:cs="Arial"/>
                <w:sz w:val="18"/>
                <w:szCs w:val="18"/>
                <w:lang w:val="en-US"/>
              </w:rPr>
            </w:pPr>
            <w:r w:rsidRPr="00797E5D">
              <w:rPr>
                <w:rFonts w:ascii="Arial" w:hAnsi="Arial" w:cs="Arial"/>
                <w:sz w:val="18"/>
                <w:szCs w:val="18"/>
                <w:lang w:val="en-US"/>
              </w:rPr>
              <w:t>Clothing and footwear</w:t>
            </w:r>
          </w:p>
        </w:tc>
        <w:tc>
          <w:tcPr>
            <w:tcW w:w="1497" w:type="dxa"/>
            <w:noWrap/>
            <w:hideMark/>
          </w:tcPr>
          <w:p w14:paraId="05B1E7E8"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110</w:t>
            </w:r>
          </w:p>
        </w:tc>
        <w:tc>
          <w:tcPr>
            <w:tcW w:w="1313" w:type="dxa"/>
            <w:noWrap/>
            <w:hideMark/>
          </w:tcPr>
          <w:p w14:paraId="151A714C"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4.4</w:t>
            </w:r>
          </w:p>
        </w:tc>
        <w:tc>
          <w:tcPr>
            <w:tcW w:w="1290" w:type="dxa"/>
            <w:noWrap/>
            <w:hideMark/>
          </w:tcPr>
          <w:p w14:paraId="3279250F"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19%</w:t>
            </w:r>
          </w:p>
        </w:tc>
      </w:tr>
      <w:tr w:rsidR="00E8536F" w:rsidRPr="00797E5D" w14:paraId="150DD0CF" w14:textId="77777777" w:rsidTr="00685847">
        <w:trPr>
          <w:trHeight w:val="227"/>
        </w:trPr>
        <w:tc>
          <w:tcPr>
            <w:tcW w:w="8260" w:type="dxa"/>
            <w:noWrap/>
            <w:hideMark/>
          </w:tcPr>
          <w:p w14:paraId="5A9380B9" w14:textId="77777777" w:rsidR="002C1D11" w:rsidRPr="00797E5D" w:rsidRDefault="002C1D11">
            <w:pPr>
              <w:rPr>
                <w:rFonts w:ascii="Arial" w:hAnsi="Arial" w:cs="Arial"/>
                <w:sz w:val="18"/>
                <w:szCs w:val="18"/>
                <w:lang w:val="en-US"/>
              </w:rPr>
            </w:pPr>
            <w:r w:rsidRPr="00797E5D">
              <w:rPr>
                <w:rFonts w:ascii="Arial" w:hAnsi="Arial" w:cs="Arial"/>
                <w:sz w:val="18"/>
                <w:szCs w:val="18"/>
                <w:lang w:val="en-US"/>
              </w:rPr>
              <w:t>Housing, energy, maintenance of the dwelling</w:t>
            </w:r>
          </w:p>
        </w:tc>
        <w:tc>
          <w:tcPr>
            <w:tcW w:w="1497" w:type="dxa"/>
            <w:noWrap/>
            <w:hideMark/>
          </w:tcPr>
          <w:p w14:paraId="67BE32D0"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897</w:t>
            </w:r>
          </w:p>
        </w:tc>
        <w:tc>
          <w:tcPr>
            <w:tcW w:w="1313" w:type="dxa"/>
            <w:noWrap/>
            <w:hideMark/>
          </w:tcPr>
          <w:p w14:paraId="06B04E33"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35.6</w:t>
            </w:r>
          </w:p>
        </w:tc>
        <w:tc>
          <w:tcPr>
            <w:tcW w:w="1290" w:type="dxa"/>
            <w:noWrap/>
            <w:hideMark/>
          </w:tcPr>
          <w:p w14:paraId="34B4BEF0"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19%</w:t>
            </w:r>
          </w:p>
        </w:tc>
      </w:tr>
      <w:tr w:rsidR="00E8536F" w:rsidRPr="00797E5D" w14:paraId="79AF793F" w14:textId="77777777" w:rsidTr="00685847">
        <w:trPr>
          <w:trHeight w:val="227"/>
        </w:trPr>
        <w:tc>
          <w:tcPr>
            <w:tcW w:w="8260" w:type="dxa"/>
            <w:noWrap/>
            <w:hideMark/>
          </w:tcPr>
          <w:p w14:paraId="4E1063F3" w14:textId="2DF11DE8" w:rsidR="002C1D11" w:rsidRPr="00797E5D" w:rsidRDefault="002C1D11">
            <w:pPr>
              <w:rPr>
                <w:rFonts w:ascii="Arial" w:hAnsi="Arial" w:cs="Arial"/>
                <w:sz w:val="18"/>
                <w:szCs w:val="18"/>
                <w:lang w:val="en-US"/>
              </w:rPr>
            </w:pPr>
            <w:r w:rsidRPr="00797E5D">
              <w:rPr>
                <w:rFonts w:ascii="Arial" w:hAnsi="Arial" w:cs="Arial"/>
                <w:sz w:val="18"/>
                <w:szCs w:val="18"/>
                <w:lang w:val="en-US"/>
              </w:rPr>
              <w:t xml:space="preserve">Furnishings, </w:t>
            </w:r>
            <w:r w:rsidR="003D11C3" w:rsidRPr="00797E5D">
              <w:rPr>
                <w:rFonts w:ascii="Arial" w:hAnsi="Arial" w:cs="Arial"/>
                <w:sz w:val="18"/>
                <w:szCs w:val="18"/>
                <w:lang w:val="en-US"/>
              </w:rPr>
              <w:t>equipment,</w:t>
            </w:r>
            <w:r w:rsidRPr="00797E5D">
              <w:rPr>
                <w:rFonts w:ascii="Arial" w:hAnsi="Arial" w:cs="Arial"/>
                <w:sz w:val="18"/>
                <w:szCs w:val="18"/>
                <w:lang w:val="en-US"/>
              </w:rPr>
              <w:t xml:space="preserve"> and household maintenance</w:t>
            </w:r>
          </w:p>
        </w:tc>
        <w:tc>
          <w:tcPr>
            <w:tcW w:w="1497" w:type="dxa"/>
            <w:noWrap/>
            <w:hideMark/>
          </w:tcPr>
          <w:p w14:paraId="65D73771"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140</w:t>
            </w:r>
          </w:p>
        </w:tc>
        <w:tc>
          <w:tcPr>
            <w:tcW w:w="1313" w:type="dxa"/>
            <w:noWrap/>
            <w:hideMark/>
          </w:tcPr>
          <w:p w14:paraId="0C76E5E9"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5.6</w:t>
            </w:r>
          </w:p>
        </w:tc>
        <w:tc>
          <w:tcPr>
            <w:tcW w:w="1290" w:type="dxa"/>
            <w:noWrap/>
            <w:hideMark/>
          </w:tcPr>
          <w:p w14:paraId="485ED8C9"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19%</w:t>
            </w:r>
          </w:p>
        </w:tc>
      </w:tr>
      <w:tr w:rsidR="00E8536F" w:rsidRPr="00797E5D" w14:paraId="2086E69B" w14:textId="77777777" w:rsidTr="00685847">
        <w:trPr>
          <w:trHeight w:val="227"/>
        </w:trPr>
        <w:tc>
          <w:tcPr>
            <w:tcW w:w="8260" w:type="dxa"/>
            <w:noWrap/>
            <w:hideMark/>
          </w:tcPr>
          <w:p w14:paraId="5BCB6B1C" w14:textId="77777777" w:rsidR="002C1D11" w:rsidRPr="00797E5D" w:rsidRDefault="002C1D11">
            <w:pPr>
              <w:rPr>
                <w:rFonts w:ascii="Arial" w:hAnsi="Arial" w:cs="Arial"/>
                <w:sz w:val="18"/>
                <w:szCs w:val="18"/>
                <w:lang w:val="en-US"/>
              </w:rPr>
            </w:pPr>
            <w:r w:rsidRPr="00797E5D">
              <w:rPr>
                <w:rFonts w:ascii="Arial" w:hAnsi="Arial" w:cs="Arial"/>
                <w:sz w:val="18"/>
                <w:szCs w:val="18"/>
                <w:lang w:val="en-US"/>
              </w:rPr>
              <w:t>Health</w:t>
            </w:r>
          </w:p>
        </w:tc>
        <w:tc>
          <w:tcPr>
            <w:tcW w:w="1497" w:type="dxa"/>
            <w:noWrap/>
            <w:hideMark/>
          </w:tcPr>
          <w:p w14:paraId="25D8E984"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98</w:t>
            </w:r>
          </w:p>
        </w:tc>
        <w:tc>
          <w:tcPr>
            <w:tcW w:w="1313" w:type="dxa"/>
            <w:noWrap/>
            <w:hideMark/>
          </w:tcPr>
          <w:p w14:paraId="0D83265A"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3.9</w:t>
            </w:r>
          </w:p>
        </w:tc>
        <w:tc>
          <w:tcPr>
            <w:tcW w:w="1290" w:type="dxa"/>
            <w:noWrap/>
            <w:hideMark/>
          </w:tcPr>
          <w:p w14:paraId="7B63036A"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13%</w:t>
            </w:r>
          </w:p>
        </w:tc>
      </w:tr>
      <w:tr w:rsidR="00E8536F" w:rsidRPr="00797E5D" w14:paraId="4816F949" w14:textId="77777777" w:rsidTr="00685847">
        <w:trPr>
          <w:trHeight w:val="227"/>
        </w:trPr>
        <w:tc>
          <w:tcPr>
            <w:tcW w:w="8260" w:type="dxa"/>
            <w:noWrap/>
            <w:hideMark/>
          </w:tcPr>
          <w:p w14:paraId="72498DC4" w14:textId="77777777" w:rsidR="002C1D11" w:rsidRPr="00797E5D" w:rsidRDefault="002C1D11">
            <w:pPr>
              <w:rPr>
                <w:rFonts w:ascii="Arial" w:hAnsi="Arial" w:cs="Arial"/>
                <w:sz w:val="18"/>
                <w:szCs w:val="18"/>
                <w:lang w:val="en-US"/>
              </w:rPr>
            </w:pPr>
            <w:r w:rsidRPr="00797E5D">
              <w:rPr>
                <w:rFonts w:ascii="Arial" w:hAnsi="Arial" w:cs="Arial"/>
                <w:sz w:val="18"/>
                <w:szCs w:val="18"/>
                <w:lang w:val="en-US"/>
              </w:rPr>
              <w:t>Transport</w:t>
            </w:r>
          </w:p>
        </w:tc>
        <w:tc>
          <w:tcPr>
            <w:tcW w:w="1497" w:type="dxa"/>
            <w:noWrap/>
            <w:hideMark/>
          </w:tcPr>
          <w:p w14:paraId="0AD080A8"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348</w:t>
            </w:r>
          </w:p>
        </w:tc>
        <w:tc>
          <w:tcPr>
            <w:tcW w:w="1313" w:type="dxa"/>
            <w:noWrap/>
            <w:hideMark/>
          </w:tcPr>
          <w:p w14:paraId="7BE46899"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13.8</w:t>
            </w:r>
          </w:p>
        </w:tc>
        <w:tc>
          <w:tcPr>
            <w:tcW w:w="1290" w:type="dxa"/>
            <w:noWrap/>
            <w:hideMark/>
          </w:tcPr>
          <w:p w14:paraId="048D9EEF"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13%</w:t>
            </w:r>
          </w:p>
        </w:tc>
      </w:tr>
      <w:tr w:rsidR="00E8536F" w:rsidRPr="00797E5D" w14:paraId="4BDDAFA7" w14:textId="77777777" w:rsidTr="00685847">
        <w:trPr>
          <w:trHeight w:val="227"/>
        </w:trPr>
        <w:tc>
          <w:tcPr>
            <w:tcW w:w="8260" w:type="dxa"/>
            <w:noWrap/>
            <w:hideMark/>
          </w:tcPr>
          <w:p w14:paraId="346643C8" w14:textId="77777777" w:rsidR="002C1D11" w:rsidRPr="00797E5D" w:rsidRDefault="002C1D11">
            <w:pPr>
              <w:rPr>
                <w:rFonts w:ascii="Arial" w:hAnsi="Arial" w:cs="Arial"/>
                <w:sz w:val="18"/>
                <w:szCs w:val="18"/>
                <w:lang w:val="en-US"/>
              </w:rPr>
            </w:pPr>
            <w:r w:rsidRPr="00797E5D">
              <w:rPr>
                <w:rFonts w:ascii="Arial" w:hAnsi="Arial" w:cs="Arial"/>
                <w:sz w:val="18"/>
                <w:szCs w:val="18"/>
                <w:lang w:val="en-US"/>
              </w:rPr>
              <w:t>Postal and telecommunication services</w:t>
            </w:r>
          </w:p>
        </w:tc>
        <w:tc>
          <w:tcPr>
            <w:tcW w:w="1497" w:type="dxa"/>
            <w:noWrap/>
            <w:hideMark/>
          </w:tcPr>
          <w:p w14:paraId="52431676"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64</w:t>
            </w:r>
          </w:p>
        </w:tc>
        <w:tc>
          <w:tcPr>
            <w:tcW w:w="1313" w:type="dxa"/>
            <w:noWrap/>
            <w:hideMark/>
          </w:tcPr>
          <w:p w14:paraId="72C19FA8"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2.5</w:t>
            </w:r>
          </w:p>
        </w:tc>
        <w:tc>
          <w:tcPr>
            <w:tcW w:w="1290" w:type="dxa"/>
            <w:noWrap/>
            <w:hideMark/>
          </w:tcPr>
          <w:p w14:paraId="0916D45D"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19%</w:t>
            </w:r>
          </w:p>
        </w:tc>
      </w:tr>
      <w:tr w:rsidR="00E8536F" w:rsidRPr="00797E5D" w14:paraId="3FAC47A1" w14:textId="77777777" w:rsidTr="00685847">
        <w:trPr>
          <w:trHeight w:val="227"/>
        </w:trPr>
        <w:tc>
          <w:tcPr>
            <w:tcW w:w="8260" w:type="dxa"/>
            <w:noWrap/>
            <w:hideMark/>
          </w:tcPr>
          <w:p w14:paraId="12A87888" w14:textId="18967CC6" w:rsidR="002C1D11" w:rsidRPr="00797E5D" w:rsidRDefault="002C1D11">
            <w:pPr>
              <w:rPr>
                <w:rFonts w:ascii="Arial" w:hAnsi="Arial" w:cs="Arial"/>
                <w:sz w:val="18"/>
                <w:szCs w:val="18"/>
                <w:lang w:val="en-US"/>
              </w:rPr>
            </w:pPr>
            <w:r w:rsidRPr="00797E5D">
              <w:rPr>
                <w:rFonts w:ascii="Arial" w:hAnsi="Arial" w:cs="Arial"/>
                <w:sz w:val="18"/>
                <w:szCs w:val="18"/>
                <w:lang w:val="en-US"/>
              </w:rPr>
              <w:t xml:space="preserve">Recreation, </w:t>
            </w:r>
            <w:r w:rsidR="003D11C3" w:rsidRPr="00797E5D">
              <w:rPr>
                <w:rFonts w:ascii="Arial" w:hAnsi="Arial" w:cs="Arial"/>
                <w:sz w:val="18"/>
                <w:szCs w:val="18"/>
                <w:lang w:val="en-US"/>
              </w:rPr>
              <w:t>entertainment,</w:t>
            </w:r>
            <w:r w:rsidRPr="00797E5D">
              <w:rPr>
                <w:rFonts w:ascii="Arial" w:hAnsi="Arial" w:cs="Arial"/>
                <w:sz w:val="18"/>
                <w:szCs w:val="18"/>
                <w:lang w:val="en-US"/>
              </w:rPr>
              <w:t xml:space="preserve"> and culture</w:t>
            </w:r>
          </w:p>
        </w:tc>
        <w:tc>
          <w:tcPr>
            <w:tcW w:w="1497" w:type="dxa"/>
            <w:noWrap/>
            <w:hideMark/>
          </w:tcPr>
          <w:p w14:paraId="6424AB3B"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259</w:t>
            </w:r>
          </w:p>
        </w:tc>
        <w:tc>
          <w:tcPr>
            <w:tcW w:w="1313" w:type="dxa"/>
            <w:noWrap/>
            <w:hideMark/>
          </w:tcPr>
          <w:p w14:paraId="6DC9EE9E"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10.3</w:t>
            </w:r>
          </w:p>
        </w:tc>
        <w:tc>
          <w:tcPr>
            <w:tcW w:w="1290" w:type="dxa"/>
            <w:noWrap/>
            <w:hideMark/>
          </w:tcPr>
          <w:p w14:paraId="76D40AB9"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13%</w:t>
            </w:r>
          </w:p>
        </w:tc>
      </w:tr>
      <w:tr w:rsidR="00E8536F" w:rsidRPr="00797E5D" w14:paraId="0A978949" w14:textId="77777777" w:rsidTr="00685847">
        <w:trPr>
          <w:trHeight w:val="227"/>
        </w:trPr>
        <w:tc>
          <w:tcPr>
            <w:tcW w:w="8260" w:type="dxa"/>
            <w:noWrap/>
            <w:hideMark/>
          </w:tcPr>
          <w:p w14:paraId="4F44BF08" w14:textId="77777777" w:rsidR="002C1D11" w:rsidRPr="00797E5D" w:rsidRDefault="002C1D11">
            <w:pPr>
              <w:rPr>
                <w:rFonts w:ascii="Arial" w:hAnsi="Arial" w:cs="Arial"/>
                <w:sz w:val="18"/>
                <w:szCs w:val="18"/>
                <w:lang w:val="en-US"/>
              </w:rPr>
            </w:pPr>
            <w:r w:rsidRPr="00797E5D">
              <w:rPr>
                <w:rFonts w:ascii="Arial" w:hAnsi="Arial" w:cs="Arial"/>
                <w:sz w:val="18"/>
                <w:szCs w:val="18"/>
                <w:lang w:val="en-US"/>
              </w:rPr>
              <w:t>Education</w:t>
            </w:r>
          </w:p>
        </w:tc>
        <w:tc>
          <w:tcPr>
            <w:tcW w:w="1497" w:type="dxa"/>
            <w:noWrap/>
            <w:hideMark/>
          </w:tcPr>
          <w:p w14:paraId="1B61840E"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18</w:t>
            </w:r>
          </w:p>
        </w:tc>
        <w:tc>
          <w:tcPr>
            <w:tcW w:w="1313" w:type="dxa"/>
            <w:noWrap/>
            <w:hideMark/>
          </w:tcPr>
          <w:p w14:paraId="0713C104"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0.7</w:t>
            </w:r>
          </w:p>
        </w:tc>
        <w:tc>
          <w:tcPr>
            <w:tcW w:w="1290" w:type="dxa"/>
            <w:noWrap/>
            <w:hideMark/>
          </w:tcPr>
          <w:p w14:paraId="1BE06536"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13%</w:t>
            </w:r>
          </w:p>
        </w:tc>
      </w:tr>
      <w:tr w:rsidR="00E8536F" w:rsidRPr="00797E5D" w14:paraId="0F9FE0A7" w14:textId="77777777" w:rsidTr="00685847">
        <w:trPr>
          <w:trHeight w:val="227"/>
        </w:trPr>
        <w:tc>
          <w:tcPr>
            <w:tcW w:w="8260" w:type="dxa"/>
            <w:noWrap/>
            <w:hideMark/>
          </w:tcPr>
          <w:p w14:paraId="727A5FA0" w14:textId="77777777" w:rsidR="002C1D11" w:rsidRPr="00797E5D" w:rsidRDefault="002C1D11">
            <w:pPr>
              <w:rPr>
                <w:rFonts w:ascii="Arial" w:hAnsi="Arial" w:cs="Arial"/>
                <w:sz w:val="18"/>
                <w:szCs w:val="18"/>
                <w:lang w:val="en-US"/>
              </w:rPr>
            </w:pPr>
            <w:r w:rsidRPr="00797E5D">
              <w:rPr>
                <w:rFonts w:ascii="Arial" w:hAnsi="Arial" w:cs="Arial"/>
                <w:sz w:val="18"/>
                <w:szCs w:val="18"/>
                <w:lang w:val="en-US"/>
              </w:rPr>
              <w:t>Restaurants and hotels</w:t>
            </w:r>
          </w:p>
        </w:tc>
        <w:tc>
          <w:tcPr>
            <w:tcW w:w="1497" w:type="dxa"/>
            <w:noWrap/>
            <w:hideMark/>
          </w:tcPr>
          <w:p w14:paraId="5BB38079"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146</w:t>
            </w:r>
          </w:p>
        </w:tc>
        <w:tc>
          <w:tcPr>
            <w:tcW w:w="1313" w:type="dxa"/>
            <w:noWrap/>
            <w:hideMark/>
          </w:tcPr>
          <w:p w14:paraId="10548BD5"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5.8</w:t>
            </w:r>
          </w:p>
        </w:tc>
        <w:tc>
          <w:tcPr>
            <w:tcW w:w="1290" w:type="dxa"/>
            <w:noWrap/>
            <w:hideMark/>
          </w:tcPr>
          <w:p w14:paraId="1685371C"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19%</w:t>
            </w:r>
          </w:p>
        </w:tc>
      </w:tr>
      <w:tr w:rsidR="00E8536F" w:rsidRPr="00797E5D" w14:paraId="142CD6C3" w14:textId="77777777" w:rsidTr="00685847">
        <w:trPr>
          <w:trHeight w:val="227"/>
        </w:trPr>
        <w:tc>
          <w:tcPr>
            <w:tcW w:w="8260" w:type="dxa"/>
            <w:noWrap/>
            <w:hideMark/>
          </w:tcPr>
          <w:p w14:paraId="037A11FB" w14:textId="77777777" w:rsidR="002C1D11" w:rsidRPr="00797E5D" w:rsidRDefault="002C1D11">
            <w:pPr>
              <w:rPr>
                <w:rFonts w:ascii="Arial" w:hAnsi="Arial" w:cs="Arial"/>
                <w:sz w:val="18"/>
                <w:szCs w:val="18"/>
                <w:lang w:val="en-US"/>
              </w:rPr>
            </w:pPr>
            <w:r w:rsidRPr="00797E5D">
              <w:rPr>
                <w:rFonts w:ascii="Arial" w:hAnsi="Arial" w:cs="Arial"/>
                <w:sz w:val="18"/>
                <w:szCs w:val="18"/>
                <w:lang w:val="en-US"/>
              </w:rPr>
              <w:t>Miscellaneous goods and services</w:t>
            </w:r>
          </w:p>
        </w:tc>
        <w:tc>
          <w:tcPr>
            <w:tcW w:w="1497" w:type="dxa"/>
            <w:noWrap/>
            <w:hideMark/>
          </w:tcPr>
          <w:p w14:paraId="7D107D35"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90</w:t>
            </w:r>
          </w:p>
        </w:tc>
        <w:tc>
          <w:tcPr>
            <w:tcW w:w="1313" w:type="dxa"/>
            <w:noWrap/>
            <w:hideMark/>
          </w:tcPr>
          <w:p w14:paraId="7CA04ED7"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3.6</w:t>
            </w:r>
          </w:p>
        </w:tc>
        <w:tc>
          <w:tcPr>
            <w:tcW w:w="1290" w:type="dxa"/>
            <w:noWrap/>
            <w:hideMark/>
          </w:tcPr>
          <w:p w14:paraId="2CFD8039" w14:textId="77777777" w:rsidR="002C1D11" w:rsidRPr="00797E5D" w:rsidRDefault="002C1D11" w:rsidP="00685D1A">
            <w:pPr>
              <w:jc w:val="right"/>
              <w:rPr>
                <w:rFonts w:ascii="Arial" w:hAnsi="Arial" w:cs="Arial"/>
                <w:sz w:val="18"/>
                <w:szCs w:val="18"/>
                <w:lang w:val="en-US"/>
              </w:rPr>
            </w:pPr>
            <w:r w:rsidRPr="00797E5D">
              <w:rPr>
                <w:rFonts w:ascii="Arial" w:hAnsi="Arial" w:cs="Arial"/>
                <w:sz w:val="18"/>
                <w:szCs w:val="18"/>
                <w:lang w:val="en-US"/>
              </w:rPr>
              <w:t>19%</w:t>
            </w:r>
          </w:p>
        </w:tc>
      </w:tr>
    </w:tbl>
    <w:p w14:paraId="6F7C9DED" w14:textId="32A1209E" w:rsidR="002C1D11" w:rsidRPr="00797E5D" w:rsidRDefault="002C1D11" w:rsidP="002C1D11">
      <w:pPr>
        <w:pStyle w:val="Caption"/>
        <w:spacing w:before="120"/>
        <w:rPr>
          <w:rFonts w:ascii="Arial" w:hAnsi="Arial" w:cs="Arial"/>
          <w:color w:val="auto"/>
          <w:sz w:val="20"/>
          <w:szCs w:val="20"/>
          <w:lang w:val="en-US"/>
        </w:rPr>
      </w:pPr>
      <w:r w:rsidRPr="00797E5D">
        <w:rPr>
          <w:rFonts w:ascii="Arial" w:hAnsi="Arial" w:cs="Arial"/>
          <w:color w:val="auto"/>
          <w:sz w:val="20"/>
          <w:szCs w:val="20"/>
          <w:lang w:val="en-US"/>
        </w:rPr>
        <w:t xml:space="preserve">VAT, value-added tax. </w:t>
      </w:r>
    </w:p>
    <w:p w14:paraId="24657EAD" w14:textId="1411622A" w:rsidR="002C1D11" w:rsidRDefault="002C1D11" w:rsidP="002C1D11">
      <w:pPr>
        <w:pStyle w:val="Caption"/>
        <w:spacing w:before="120"/>
        <w:rPr>
          <w:rFonts w:ascii="Arial" w:hAnsi="Arial" w:cs="Arial"/>
          <w:color w:val="auto"/>
          <w:sz w:val="20"/>
          <w:szCs w:val="20"/>
          <w:lang w:val="en-US"/>
        </w:rPr>
      </w:pPr>
      <w:r w:rsidRPr="00797E5D">
        <w:rPr>
          <w:rFonts w:ascii="Arial" w:hAnsi="Arial" w:cs="Arial"/>
          <w:color w:val="auto"/>
          <w:sz w:val="20"/>
          <w:szCs w:val="20"/>
          <w:vertAlign w:val="superscript"/>
          <w:lang w:val="en-US"/>
        </w:rPr>
        <w:t>*</w:t>
      </w:r>
      <w:r w:rsidRPr="00797E5D">
        <w:rPr>
          <w:rFonts w:ascii="Arial" w:hAnsi="Arial" w:cs="Arial"/>
          <w:color w:val="auto"/>
          <w:sz w:val="20"/>
          <w:szCs w:val="20"/>
          <w:lang w:val="en-US"/>
        </w:rPr>
        <w:t xml:space="preserve"> Calculated as the average of the VAT rates across expenditure categories.</w:t>
      </w:r>
      <w:r w:rsidR="00207D3A" w:rsidRPr="00797E5D">
        <w:rPr>
          <w:rFonts w:ascii="Arial" w:hAnsi="Arial" w:cs="Arial"/>
          <w:color w:val="auto"/>
          <w:sz w:val="20"/>
          <w:szCs w:val="20"/>
          <w:lang w:val="en-US"/>
        </w:rPr>
        <w:t xml:space="preserve"> German VAT rates were obtained from an European Union report of VAT rates in member states </w:t>
      </w:r>
      <w:r w:rsidR="00207D3A" w:rsidRPr="00797E5D">
        <w:rPr>
          <w:rFonts w:ascii="Arial" w:hAnsi="Arial" w:cs="Arial"/>
          <w:color w:val="auto"/>
          <w:sz w:val="20"/>
          <w:szCs w:val="20"/>
          <w:lang w:val="en-US"/>
        </w:rPr>
        <w:fldChar w:fldCharType="begin"/>
      </w:r>
      <w:r w:rsidR="00FE0B9B" w:rsidRPr="00797E5D">
        <w:rPr>
          <w:rFonts w:ascii="Arial" w:hAnsi="Arial" w:cs="Arial"/>
          <w:color w:val="auto"/>
          <w:sz w:val="20"/>
          <w:szCs w:val="20"/>
          <w:lang w:val="en-US"/>
        </w:rPr>
        <w:instrText xml:space="preserve"> ADDIN EN.CITE &lt;EndNote&gt;&lt;Cite&gt;&lt;Author&gt;European Comission&lt;/Author&gt;&lt;Year&gt;2020&lt;/Year&gt;&lt;RecNum&gt;118&lt;/RecNum&gt;&lt;DisplayText&gt;(17)&lt;/DisplayText&gt;&lt;record&gt;&lt;rec-number&gt;118&lt;/rec-number&gt;&lt;foreign-keys&gt;&lt;key app="EN" db-id="xptaw5wxfpwd0ee525ixx255tf5xdvad550f" timestamp="1624470078"&gt;118&lt;/key&gt;&lt;/foreign-keys&gt;&lt;ref-type name="Web Page"&gt;12&lt;/ref-type&gt;&lt;contributors&gt;&lt;authors&gt;&lt;author&gt;European Comission, &lt;/author&gt;&lt;/authors&gt;&lt;/contributors&gt;&lt;titles&gt;&lt;title&gt;VAT rates applied in the Member States of the European Union&lt;/title&gt;&lt;/titles&gt;&lt;number&gt;31.10.2020&lt;/number&gt;&lt;dates&gt;&lt;year&gt;2020&lt;/year&gt;&lt;/dates&gt;&lt;urls&gt;&lt;related-urls&gt;&lt;url&gt;https://ec.europa.eu/taxation_customs/sites/default/files/resources/documents/taxation/vat/how_vat_works/rates/vat_rates_en.pdf&lt;/url&gt;&lt;/related-urls&gt;&lt;/urls&gt;&lt;/record&gt;&lt;/Cite&gt;&lt;/EndNote&gt;</w:instrText>
      </w:r>
      <w:r w:rsidR="00207D3A" w:rsidRPr="00797E5D">
        <w:rPr>
          <w:rFonts w:ascii="Arial" w:hAnsi="Arial" w:cs="Arial"/>
          <w:color w:val="auto"/>
          <w:sz w:val="20"/>
          <w:szCs w:val="20"/>
          <w:lang w:val="en-US"/>
        </w:rPr>
        <w:fldChar w:fldCharType="separate"/>
      </w:r>
      <w:r w:rsidR="00FE0B9B" w:rsidRPr="00797E5D">
        <w:rPr>
          <w:rFonts w:ascii="Arial" w:hAnsi="Arial" w:cs="Arial"/>
          <w:noProof/>
          <w:color w:val="auto"/>
          <w:sz w:val="20"/>
          <w:szCs w:val="20"/>
          <w:lang w:val="en-US"/>
        </w:rPr>
        <w:t>(17)</w:t>
      </w:r>
      <w:r w:rsidR="00207D3A" w:rsidRPr="00797E5D">
        <w:rPr>
          <w:rFonts w:ascii="Arial" w:hAnsi="Arial" w:cs="Arial"/>
          <w:color w:val="auto"/>
          <w:sz w:val="20"/>
          <w:szCs w:val="20"/>
          <w:lang w:val="en-US"/>
        </w:rPr>
        <w:fldChar w:fldCharType="end"/>
      </w:r>
    </w:p>
    <w:p w14:paraId="79EF9D14" w14:textId="77777777" w:rsidR="00685847" w:rsidRPr="00685847" w:rsidRDefault="00685847" w:rsidP="00685847">
      <w:pPr>
        <w:rPr>
          <w:lang w:val="en-US"/>
        </w:rPr>
      </w:pPr>
    </w:p>
    <w:p w14:paraId="588E73F1" w14:textId="2AE44424" w:rsidR="00685D1A" w:rsidRPr="00797E5D" w:rsidRDefault="00A016C3" w:rsidP="00920EBA">
      <w:pPr>
        <w:pStyle w:val="Heading2"/>
        <w:numPr>
          <w:ilvl w:val="1"/>
          <w:numId w:val="2"/>
        </w:numPr>
        <w:rPr>
          <w:rFonts w:ascii="Arial" w:hAnsi="Arial" w:cs="Arial"/>
          <w:b/>
          <w:bCs/>
          <w:i/>
          <w:iCs/>
          <w:color w:val="auto"/>
          <w:sz w:val="20"/>
          <w:szCs w:val="20"/>
          <w:lang w:val="en-US"/>
        </w:rPr>
      </w:pPr>
      <w:r>
        <w:rPr>
          <w:rFonts w:ascii="Arial" w:hAnsi="Arial" w:cs="Arial"/>
          <w:b/>
          <w:bCs/>
          <w:i/>
          <w:iCs/>
          <w:color w:val="auto"/>
          <w:sz w:val="20"/>
          <w:szCs w:val="20"/>
          <w:lang w:val="en-US"/>
        </w:rPr>
        <w:t xml:space="preserve"> </w:t>
      </w:r>
      <w:bookmarkStart w:id="25" w:name="_Toc101535758"/>
      <w:r w:rsidR="00685D1A" w:rsidRPr="00797E5D">
        <w:rPr>
          <w:rFonts w:ascii="Arial" w:hAnsi="Arial" w:cs="Arial"/>
          <w:b/>
          <w:bCs/>
          <w:i/>
          <w:iCs/>
          <w:color w:val="auto"/>
          <w:sz w:val="20"/>
          <w:szCs w:val="20"/>
          <w:lang w:val="en-US"/>
        </w:rPr>
        <w:t>Financial benefits to households in the general population</w:t>
      </w:r>
      <w:bookmarkEnd w:id="25"/>
    </w:p>
    <w:p w14:paraId="7EA92215" w14:textId="4EEE9262" w:rsidR="00920EBA" w:rsidRPr="00797E5D" w:rsidRDefault="00920EBA" w:rsidP="00920EBA">
      <w:pPr>
        <w:rPr>
          <w:rFonts w:ascii="Arial" w:hAnsi="Arial" w:cs="Arial"/>
          <w:sz w:val="20"/>
          <w:szCs w:val="20"/>
          <w:lang w:val="en-US"/>
        </w:rPr>
      </w:pPr>
      <w:r w:rsidRPr="00797E5D">
        <w:rPr>
          <w:rFonts w:ascii="Arial" w:hAnsi="Arial" w:cs="Arial"/>
          <w:sz w:val="20"/>
          <w:szCs w:val="20"/>
          <w:lang w:val="en-US"/>
        </w:rPr>
        <w:t xml:space="preserve">Table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SEQ Table \* ARABIC </w:instrText>
      </w:r>
      <w:r w:rsidRPr="00797E5D">
        <w:rPr>
          <w:rFonts w:ascii="Arial" w:hAnsi="Arial" w:cs="Arial"/>
          <w:sz w:val="20"/>
          <w:szCs w:val="20"/>
          <w:lang w:val="en-US"/>
        </w:rPr>
        <w:fldChar w:fldCharType="separate"/>
      </w:r>
      <w:r w:rsidR="00D92E18">
        <w:rPr>
          <w:rFonts w:ascii="Arial" w:hAnsi="Arial" w:cs="Arial"/>
          <w:noProof/>
          <w:sz w:val="20"/>
          <w:szCs w:val="20"/>
          <w:lang w:val="en-US"/>
        </w:rPr>
        <w:t>7</w:t>
      </w:r>
      <w:r w:rsidRPr="00797E5D">
        <w:rPr>
          <w:rFonts w:ascii="Arial" w:hAnsi="Arial" w:cs="Arial"/>
          <w:sz w:val="20"/>
          <w:szCs w:val="20"/>
          <w:lang w:val="en-US"/>
        </w:rPr>
        <w:fldChar w:fldCharType="end"/>
      </w:r>
      <w:r w:rsidRPr="00797E5D">
        <w:rPr>
          <w:rFonts w:ascii="Arial" w:hAnsi="Arial" w:cs="Arial"/>
          <w:sz w:val="20"/>
          <w:szCs w:val="20"/>
          <w:lang w:val="en-US"/>
        </w:rPr>
        <w:t xml:space="preserve"> - Persons in need of care in 2019 (Germany)</w:t>
      </w:r>
    </w:p>
    <w:tbl>
      <w:tblPr>
        <w:tblW w:w="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960"/>
        <w:gridCol w:w="968"/>
      </w:tblGrid>
      <w:tr w:rsidR="00E8536F" w:rsidRPr="00797E5D" w14:paraId="5E733B02" w14:textId="77777777" w:rsidTr="00685847">
        <w:trPr>
          <w:trHeight w:val="227"/>
        </w:trPr>
        <w:tc>
          <w:tcPr>
            <w:tcW w:w="2360" w:type="dxa"/>
            <w:shd w:val="clear" w:color="000000" w:fill="FFFFFF"/>
            <w:noWrap/>
            <w:vAlign w:val="bottom"/>
            <w:hideMark/>
          </w:tcPr>
          <w:p w14:paraId="5112A025" w14:textId="77777777" w:rsidR="00920EBA" w:rsidRPr="00797E5D" w:rsidRDefault="00920EBA" w:rsidP="00920EBA">
            <w:pPr>
              <w:spacing w:after="0" w:line="240" w:lineRule="auto"/>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lastRenderedPageBreak/>
              <w:t>Age groups</w:t>
            </w:r>
          </w:p>
        </w:tc>
        <w:tc>
          <w:tcPr>
            <w:tcW w:w="960" w:type="dxa"/>
            <w:shd w:val="clear" w:color="000000" w:fill="FFFFFF"/>
            <w:noWrap/>
            <w:vAlign w:val="bottom"/>
            <w:hideMark/>
          </w:tcPr>
          <w:p w14:paraId="52967E03" w14:textId="77777777" w:rsidR="00920EBA" w:rsidRPr="00797E5D" w:rsidRDefault="00920EBA" w:rsidP="00920EBA">
            <w:pPr>
              <w:spacing w:after="0" w:line="240" w:lineRule="auto"/>
              <w:jc w:val="right"/>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Males</w:t>
            </w:r>
          </w:p>
        </w:tc>
        <w:tc>
          <w:tcPr>
            <w:tcW w:w="968" w:type="dxa"/>
            <w:shd w:val="clear" w:color="000000" w:fill="FFFFFF"/>
            <w:noWrap/>
            <w:vAlign w:val="bottom"/>
            <w:hideMark/>
          </w:tcPr>
          <w:p w14:paraId="726D195F" w14:textId="77777777" w:rsidR="00920EBA" w:rsidRPr="00797E5D" w:rsidRDefault="00920EBA" w:rsidP="00920EBA">
            <w:pPr>
              <w:spacing w:after="0" w:line="240" w:lineRule="auto"/>
              <w:jc w:val="right"/>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Females</w:t>
            </w:r>
          </w:p>
        </w:tc>
      </w:tr>
      <w:tr w:rsidR="00E8536F" w:rsidRPr="00797E5D" w14:paraId="045BBD4C" w14:textId="77777777" w:rsidTr="00685847">
        <w:trPr>
          <w:trHeight w:val="227"/>
        </w:trPr>
        <w:tc>
          <w:tcPr>
            <w:tcW w:w="2360" w:type="dxa"/>
            <w:shd w:val="clear" w:color="000000" w:fill="FFFFFF"/>
            <w:noWrap/>
            <w:vAlign w:val="bottom"/>
            <w:hideMark/>
          </w:tcPr>
          <w:p w14:paraId="05ABB258" w14:textId="77777777" w:rsidR="00920EBA" w:rsidRPr="00797E5D" w:rsidRDefault="00920EBA" w:rsidP="00920EBA">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&gt; 90 years</w:t>
            </w:r>
          </w:p>
        </w:tc>
        <w:tc>
          <w:tcPr>
            <w:tcW w:w="960" w:type="dxa"/>
            <w:shd w:val="clear" w:color="000000" w:fill="FFFFFF"/>
            <w:noWrap/>
            <w:vAlign w:val="bottom"/>
            <w:hideMark/>
          </w:tcPr>
          <w:p w14:paraId="26E57BB0" w14:textId="77777777" w:rsidR="00920EBA" w:rsidRPr="00797E5D" w:rsidRDefault="00920EBA" w:rsidP="00920EBA">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63.9%</w:t>
            </w:r>
          </w:p>
        </w:tc>
        <w:tc>
          <w:tcPr>
            <w:tcW w:w="968" w:type="dxa"/>
            <w:shd w:val="clear" w:color="000000" w:fill="FFFFFF"/>
            <w:noWrap/>
            <w:vAlign w:val="bottom"/>
            <w:hideMark/>
          </w:tcPr>
          <w:p w14:paraId="4CC6DEBC" w14:textId="77777777" w:rsidR="00920EBA" w:rsidRPr="00797E5D" w:rsidRDefault="00920EBA" w:rsidP="00920EBA">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80.9%</w:t>
            </w:r>
          </w:p>
        </w:tc>
      </w:tr>
      <w:tr w:rsidR="00E8536F" w:rsidRPr="00797E5D" w14:paraId="5D2E93C5" w14:textId="77777777" w:rsidTr="00685847">
        <w:trPr>
          <w:trHeight w:val="227"/>
        </w:trPr>
        <w:tc>
          <w:tcPr>
            <w:tcW w:w="2360" w:type="dxa"/>
            <w:shd w:val="clear" w:color="000000" w:fill="FFFFFF"/>
            <w:noWrap/>
            <w:vAlign w:val="bottom"/>
            <w:hideMark/>
          </w:tcPr>
          <w:p w14:paraId="4E79CEC5" w14:textId="77777777" w:rsidR="00920EBA" w:rsidRPr="00797E5D" w:rsidRDefault="00920EBA" w:rsidP="00920EBA">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85 to 90 years</w:t>
            </w:r>
          </w:p>
        </w:tc>
        <w:tc>
          <w:tcPr>
            <w:tcW w:w="960" w:type="dxa"/>
            <w:shd w:val="clear" w:color="000000" w:fill="FFFFFF"/>
            <w:noWrap/>
            <w:vAlign w:val="bottom"/>
            <w:hideMark/>
          </w:tcPr>
          <w:p w14:paraId="31FE4451" w14:textId="77777777" w:rsidR="00920EBA" w:rsidRPr="00797E5D" w:rsidRDefault="00920EBA" w:rsidP="00920EBA">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39.6%</w:t>
            </w:r>
          </w:p>
        </w:tc>
        <w:tc>
          <w:tcPr>
            <w:tcW w:w="968" w:type="dxa"/>
            <w:shd w:val="clear" w:color="000000" w:fill="FFFFFF"/>
            <w:noWrap/>
            <w:vAlign w:val="bottom"/>
            <w:hideMark/>
          </w:tcPr>
          <w:p w14:paraId="028FAEB9" w14:textId="77777777" w:rsidR="00920EBA" w:rsidRPr="00797E5D" w:rsidRDefault="00920EBA" w:rsidP="00920EBA">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55.1%</w:t>
            </w:r>
          </w:p>
        </w:tc>
      </w:tr>
      <w:tr w:rsidR="00E8536F" w:rsidRPr="00797E5D" w14:paraId="23A51A93" w14:textId="77777777" w:rsidTr="00685847">
        <w:trPr>
          <w:trHeight w:val="227"/>
        </w:trPr>
        <w:tc>
          <w:tcPr>
            <w:tcW w:w="2360" w:type="dxa"/>
            <w:shd w:val="clear" w:color="000000" w:fill="FFFFFF"/>
            <w:noWrap/>
            <w:vAlign w:val="bottom"/>
            <w:hideMark/>
          </w:tcPr>
          <w:p w14:paraId="5EE7DEFC" w14:textId="77777777" w:rsidR="00920EBA" w:rsidRPr="00797E5D" w:rsidRDefault="00920EBA" w:rsidP="00920EBA">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75 to 84 years</w:t>
            </w:r>
          </w:p>
        </w:tc>
        <w:tc>
          <w:tcPr>
            <w:tcW w:w="960" w:type="dxa"/>
            <w:shd w:val="clear" w:color="000000" w:fill="FFFFFF"/>
            <w:noWrap/>
            <w:vAlign w:val="bottom"/>
            <w:hideMark/>
          </w:tcPr>
          <w:p w14:paraId="0062420B" w14:textId="77777777" w:rsidR="00920EBA" w:rsidRPr="00797E5D" w:rsidRDefault="00920EBA" w:rsidP="00920EBA">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16.4%</w:t>
            </w:r>
          </w:p>
        </w:tc>
        <w:tc>
          <w:tcPr>
            <w:tcW w:w="968" w:type="dxa"/>
            <w:shd w:val="clear" w:color="000000" w:fill="FFFFFF"/>
            <w:noWrap/>
            <w:vAlign w:val="bottom"/>
            <w:hideMark/>
          </w:tcPr>
          <w:p w14:paraId="548C40F7" w14:textId="77777777" w:rsidR="00920EBA" w:rsidRPr="00797E5D" w:rsidRDefault="00920EBA" w:rsidP="00920EBA">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22.0%</w:t>
            </w:r>
          </w:p>
        </w:tc>
      </w:tr>
      <w:tr w:rsidR="00E8536F" w:rsidRPr="00797E5D" w14:paraId="4461B111" w14:textId="77777777" w:rsidTr="00685847">
        <w:trPr>
          <w:trHeight w:val="227"/>
        </w:trPr>
        <w:tc>
          <w:tcPr>
            <w:tcW w:w="2360" w:type="dxa"/>
            <w:shd w:val="clear" w:color="000000" w:fill="FFFFFF"/>
            <w:noWrap/>
            <w:vAlign w:val="bottom"/>
            <w:hideMark/>
          </w:tcPr>
          <w:p w14:paraId="0FF94F46" w14:textId="77777777" w:rsidR="00920EBA" w:rsidRPr="00797E5D" w:rsidRDefault="00920EBA" w:rsidP="00920EBA">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&lt; 75 years</w:t>
            </w:r>
          </w:p>
        </w:tc>
        <w:tc>
          <w:tcPr>
            <w:tcW w:w="960" w:type="dxa"/>
            <w:shd w:val="clear" w:color="000000" w:fill="FFFFFF"/>
            <w:noWrap/>
            <w:vAlign w:val="bottom"/>
            <w:hideMark/>
          </w:tcPr>
          <w:p w14:paraId="6A62EA0C" w14:textId="77777777" w:rsidR="00920EBA" w:rsidRPr="00797E5D" w:rsidRDefault="00920EBA" w:rsidP="00920EBA">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1.8%</w:t>
            </w:r>
          </w:p>
        </w:tc>
        <w:tc>
          <w:tcPr>
            <w:tcW w:w="968" w:type="dxa"/>
            <w:shd w:val="clear" w:color="000000" w:fill="FFFFFF"/>
            <w:noWrap/>
            <w:vAlign w:val="bottom"/>
            <w:hideMark/>
          </w:tcPr>
          <w:p w14:paraId="6FB9C259" w14:textId="77777777" w:rsidR="00920EBA" w:rsidRPr="00797E5D" w:rsidRDefault="00920EBA" w:rsidP="00920EBA">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1.8%</w:t>
            </w:r>
          </w:p>
        </w:tc>
      </w:tr>
    </w:tbl>
    <w:p w14:paraId="6001338A" w14:textId="1E2BFFEF" w:rsidR="00920EBA" w:rsidRPr="00797E5D" w:rsidRDefault="00920EBA" w:rsidP="006115F0">
      <w:pPr>
        <w:spacing w:before="120"/>
        <w:rPr>
          <w:rFonts w:ascii="Arial" w:hAnsi="Arial" w:cs="Arial"/>
          <w:i/>
          <w:iCs/>
          <w:sz w:val="20"/>
          <w:szCs w:val="20"/>
          <w:lang w:val="en-US"/>
        </w:rPr>
      </w:pPr>
      <w:r w:rsidRPr="00797E5D">
        <w:rPr>
          <w:rFonts w:ascii="Arial" w:hAnsi="Arial" w:cs="Arial"/>
          <w:i/>
          <w:iCs/>
          <w:sz w:val="20"/>
          <w:szCs w:val="20"/>
          <w:lang w:val="en-US"/>
        </w:rPr>
        <w:t>Source:</w:t>
      </w:r>
      <w:r w:rsidR="00202120" w:rsidRPr="00797E5D">
        <w:rPr>
          <w:rFonts w:ascii="Arial" w:hAnsi="Arial" w:cs="Arial"/>
          <w:i/>
          <w:iCs/>
          <w:sz w:val="20"/>
          <w:szCs w:val="20"/>
          <w:lang w:val="en-US"/>
        </w:rPr>
        <w:t xml:space="preserve"> </w:t>
      </w:r>
      <w:proofErr w:type="spellStart"/>
      <w:r w:rsidRPr="00797E5D">
        <w:rPr>
          <w:rFonts w:ascii="Arial" w:hAnsi="Arial" w:cs="Arial"/>
          <w:i/>
          <w:iCs/>
          <w:sz w:val="20"/>
          <w:szCs w:val="20"/>
          <w:lang w:val="en-US"/>
        </w:rPr>
        <w:t>Gesundheitsberichterstattung</w:t>
      </w:r>
      <w:proofErr w:type="spellEnd"/>
      <w:r w:rsidRPr="00797E5D">
        <w:rPr>
          <w:rFonts w:ascii="Arial" w:hAnsi="Arial" w:cs="Arial"/>
          <w:i/>
          <w:iCs/>
          <w:sz w:val="20"/>
          <w:szCs w:val="20"/>
          <w:lang w:val="en-US"/>
        </w:rPr>
        <w:t xml:space="preserve"> des </w:t>
      </w:r>
      <w:proofErr w:type="spellStart"/>
      <w:r w:rsidRPr="00797E5D">
        <w:rPr>
          <w:rFonts w:ascii="Arial" w:hAnsi="Arial" w:cs="Arial"/>
          <w:i/>
          <w:iCs/>
          <w:sz w:val="20"/>
          <w:szCs w:val="20"/>
          <w:lang w:val="en-US"/>
        </w:rPr>
        <w:t>Bundes</w:t>
      </w:r>
      <w:proofErr w:type="spellEnd"/>
      <w:r w:rsidRPr="00797E5D">
        <w:rPr>
          <w:rFonts w:ascii="Arial" w:hAnsi="Arial" w:cs="Arial"/>
          <w:i/>
          <w:iCs/>
          <w:sz w:val="20"/>
          <w:szCs w:val="20"/>
          <w:lang w:val="en-US"/>
        </w:rPr>
        <w:t xml:space="preserve"> </w:t>
      </w:r>
      <w:r w:rsidRPr="00797E5D">
        <w:rPr>
          <w:rFonts w:ascii="Arial" w:hAnsi="Arial" w:cs="Arial"/>
          <w:i/>
          <w:iCs/>
          <w:sz w:val="20"/>
          <w:szCs w:val="20"/>
          <w:lang w:val="en-US"/>
        </w:rPr>
        <w:fldChar w:fldCharType="begin"/>
      </w:r>
      <w:r w:rsidR="00FE0B9B" w:rsidRPr="00797E5D">
        <w:rPr>
          <w:rFonts w:ascii="Arial" w:hAnsi="Arial" w:cs="Arial"/>
          <w:i/>
          <w:iCs/>
          <w:sz w:val="20"/>
          <w:szCs w:val="20"/>
          <w:lang w:val="en-US"/>
        </w:rPr>
        <w:instrText xml:space="preserve"> ADDIN EN.CITE &lt;EndNote&gt;&lt;Cite&gt;&lt;Author&gt;Federal Health Monitoring Autority&lt;/Author&gt;&lt;Year&gt;2019&lt;/Year&gt;&lt;RecNum&gt;119&lt;/RecNum&gt;&lt;DisplayText&gt;(18)&lt;/DisplayText&gt;&lt;record&gt;&lt;rec-number&gt;119&lt;/rec-number&gt;&lt;foreign-keys&gt;&lt;key app="EN" db-id="xptaw5wxfpwd0ee525ixx255tf5xdvad550f" timestamp="1624528605"&gt;119&lt;/key&gt;&lt;/foreign-keys&gt;&lt;ref-type name="Web Page"&gt;12&lt;/ref-type&gt;&lt;contributors&gt;&lt;authors&gt;&lt;author&gt;Federal Health Monitoring Autority,&lt;/author&gt;&lt;/authors&gt;&lt;/contributors&gt;&lt;titles&gt;&lt;title&gt;Persons in need of care (number and quota). Classification: years, region, age, sex&lt;/title&gt;&lt;/titles&gt;&lt;number&gt;21.05.2021&lt;/number&gt;&lt;dates&gt;&lt;year&gt;2019&lt;/year&gt;&lt;/dates&gt;&lt;urls&gt;&lt;related-urls&gt;&lt;url&gt;https://www.gbe-bund.de/gbe/pkg_olap_tables.prc_set_hierlevel?p_uid=gast&amp;amp;p_aid=7007243&amp;amp;p_sprache=E&amp;amp;p_help=2&amp;amp;p_indnr=510&amp;amp;p_ansnr=51636598&amp;amp;p_version=3&amp;amp;p_dim=D.002&amp;amp;p_dw=1000002&amp;amp;p_direction=drill&lt;/url&gt;&lt;/related-urls&gt;&lt;/urls&gt;&lt;/record&gt;&lt;/Cite&gt;&lt;/EndNote&gt;</w:instrText>
      </w:r>
      <w:r w:rsidRPr="00797E5D">
        <w:rPr>
          <w:rFonts w:ascii="Arial" w:hAnsi="Arial" w:cs="Arial"/>
          <w:i/>
          <w:iCs/>
          <w:sz w:val="20"/>
          <w:szCs w:val="20"/>
          <w:lang w:val="en-US"/>
        </w:rPr>
        <w:fldChar w:fldCharType="separate"/>
      </w:r>
      <w:r w:rsidR="00FE0B9B" w:rsidRPr="00797E5D">
        <w:rPr>
          <w:rFonts w:ascii="Arial" w:hAnsi="Arial" w:cs="Arial"/>
          <w:i/>
          <w:iCs/>
          <w:noProof/>
          <w:sz w:val="20"/>
          <w:szCs w:val="20"/>
          <w:lang w:val="en-US"/>
        </w:rPr>
        <w:t>(18)</w:t>
      </w:r>
      <w:r w:rsidRPr="00797E5D">
        <w:rPr>
          <w:rFonts w:ascii="Arial" w:hAnsi="Arial" w:cs="Arial"/>
          <w:i/>
          <w:iCs/>
          <w:sz w:val="20"/>
          <w:szCs w:val="20"/>
          <w:lang w:val="en-US"/>
        </w:rPr>
        <w:fldChar w:fldCharType="end"/>
      </w:r>
    </w:p>
    <w:p w14:paraId="4D246CC7" w14:textId="2DCD40E9" w:rsidR="006115F0" w:rsidRPr="00797E5D" w:rsidRDefault="006115F0" w:rsidP="002C1D11">
      <w:pPr>
        <w:rPr>
          <w:rFonts w:ascii="Arial" w:hAnsi="Arial" w:cs="Arial"/>
          <w:sz w:val="20"/>
          <w:szCs w:val="20"/>
          <w:lang w:val="en-US"/>
        </w:rPr>
      </w:pPr>
    </w:p>
    <w:p w14:paraId="53820C14" w14:textId="7CDF116E" w:rsidR="006115F0" w:rsidRPr="00797E5D" w:rsidRDefault="006115F0" w:rsidP="006115F0">
      <w:pPr>
        <w:rPr>
          <w:rFonts w:ascii="Arial" w:hAnsi="Arial" w:cs="Arial"/>
          <w:sz w:val="20"/>
          <w:szCs w:val="20"/>
          <w:lang w:val="en-US"/>
        </w:rPr>
      </w:pPr>
      <w:bookmarkStart w:id="26" w:name="_Ref75437301"/>
      <w:r w:rsidRPr="00797E5D">
        <w:rPr>
          <w:rFonts w:ascii="Arial" w:hAnsi="Arial" w:cs="Arial"/>
          <w:sz w:val="20"/>
          <w:szCs w:val="20"/>
          <w:lang w:val="en-US"/>
        </w:rPr>
        <w:t xml:space="preserve">Table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SEQ Table \* ARABIC </w:instrText>
      </w:r>
      <w:r w:rsidRPr="00797E5D">
        <w:rPr>
          <w:rFonts w:ascii="Arial" w:hAnsi="Arial" w:cs="Arial"/>
          <w:sz w:val="20"/>
          <w:szCs w:val="20"/>
          <w:lang w:val="en-US"/>
        </w:rPr>
        <w:fldChar w:fldCharType="separate"/>
      </w:r>
      <w:r w:rsidR="00D92E18">
        <w:rPr>
          <w:rFonts w:ascii="Arial" w:hAnsi="Arial" w:cs="Arial"/>
          <w:noProof/>
          <w:sz w:val="20"/>
          <w:szCs w:val="20"/>
          <w:lang w:val="en-US"/>
        </w:rPr>
        <w:t>8</w:t>
      </w:r>
      <w:r w:rsidRPr="00797E5D">
        <w:rPr>
          <w:rFonts w:ascii="Arial" w:hAnsi="Arial" w:cs="Arial"/>
          <w:sz w:val="20"/>
          <w:szCs w:val="20"/>
          <w:lang w:val="en-US"/>
        </w:rPr>
        <w:fldChar w:fldCharType="end"/>
      </w:r>
      <w:bookmarkEnd w:id="26"/>
      <w:r w:rsidRPr="00797E5D">
        <w:rPr>
          <w:rFonts w:ascii="Arial" w:hAnsi="Arial" w:cs="Arial"/>
          <w:sz w:val="20"/>
          <w:szCs w:val="20"/>
          <w:lang w:val="en-US"/>
        </w:rPr>
        <w:t xml:space="preserve"> - Distribution of beneficiaries of the social long-term care insurance by care level as of 30 June 2017 </w:t>
      </w:r>
    </w:p>
    <w:tbl>
      <w:tblPr>
        <w:tblW w:w="3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960"/>
      </w:tblGrid>
      <w:tr w:rsidR="00E8536F" w:rsidRPr="00797E5D" w14:paraId="799E9AFD" w14:textId="77777777" w:rsidTr="00685847">
        <w:trPr>
          <w:trHeight w:val="227"/>
        </w:trPr>
        <w:tc>
          <w:tcPr>
            <w:tcW w:w="2434" w:type="dxa"/>
            <w:shd w:val="clear" w:color="000000" w:fill="FFFFFF"/>
            <w:noWrap/>
            <w:vAlign w:val="bottom"/>
            <w:hideMark/>
          </w:tcPr>
          <w:p w14:paraId="19F45CD2" w14:textId="77777777" w:rsidR="006115F0" w:rsidRPr="00797E5D" w:rsidRDefault="006115F0" w:rsidP="006115F0">
            <w:pPr>
              <w:spacing w:after="0" w:line="240" w:lineRule="auto"/>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Level of care provided</w:t>
            </w:r>
          </w:p>
        </w:tc>
        <w:tc>
          <w:tcPr>
            <w:tcW w:w="960" w:type="dxa"/>
            <w:shd w:val="clear" w:color="000000" w:fill="FFFFFF"/>
            <w:noWrap/>
            <w:vAlign w:val="bottom"/>
            <w:hideMark/>
          </w:tcPr>
          <w:p w14:paraId="4E99B416" w14:textId="04DFE7DB" w:rsidR="006115F0" w:rsidRPr="00797E5D" w:rsidRDefault="006115F0" w:rsidP="006115F0">
            <w:pPr>
              <w:spacing w:after="0" w:line="240" w:lineRule="auto"/>
              <w:jc w:val="right"/>
              <w:rPr>
                <w:rFonts w:ascii="Arial" w:eastAsia="Times New Roman" w:hAnsi="Arial" w:cs="Arial"/>
                <w:b/>
                <w:bCs/>
                <w:sz w:val="18"/>
                <w:szCs w:val="18"/>
                <w:lang w:val="en-US" w:eastAsia="en-GB"/>
              </w:rPr>
            </w:pPr>
          </w:p>
        </w:tc>
      </w:tr>
      <w:tr w:rsidR="00E8536F" w:rsidRPr="00797E5D" w14:paraId="1BC9F311" w14:textId="77777777" w:rsidTr="00685847">
        <w:trPr>
          <w:trHeight w:val="227"/>
        </w:trPr>
        <w:tc>
          <w:tcPr>
            <w:tcW w:w="2434" w:type="dxa"/>
            <w:shd w:val="clear" w:color="000000" w:fill="FFFFFF"/>
            <w:noWrap/>
            <w:vAlign w:val="bottom"/>
            <w:hideMark/>
          </w:tcPr>
          <w:p w14:paraId="54ACC46F" w14:textId="77777777" w:rsidR="006115F0" w:rsidRPr="00797E5D" w:rsidRDefault="006115F0" w:rsidP="006115F0">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Level 1</w:t>
            </w:r>
          </w:p>
        </w:tc>
        <w:tc>
          <w:tcPr>
            <w:tcW w:w="960" w:type="dxa"/>
            <w:shd w:val="clear" w:color="000000" w:fill="FFFFFF"/>
            <w:noWrap/>
            <w:vAlign w:val="bottom"/>
            <w:hideMark/>
          </w:tcPr>
          <w:p w14:paraId="02F8BF27" w14:textId="77777777" w:rsidR="006115F0" w:rsidRPr="00797E5D" w:rsidRDefault="006115F0" w:rsidP="006115F0">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3.2%</w:t>
            </w:r>
          </w:p>
        </w:tc>
      </w:tr>
      <w:tr w:rsidR="00E8536F" w:rsidRPr="00797E5D" w14:paraId="5797C115" w14:textId="77777777" w:rsidTr="00685847">
        <w:trPr>
          <w:trHeight w:val="227"/>
        </w:trPr>
        <w:tc>
          <w:tcPr>
            <w:tcW w:w="2434" w:type="dxa"/>
            <w:shd w:val="clear" w:color="000000" w:fill="FFFFFF"/>
            <w:noWrap/>
            <w:vAlign w:val="bottom"/>
            <w:hideMark/>
          </w:tcPr>
          <w:p w14:paraId="2D7E99FD" w14:textId="77777777" w:rsidR="006115F0" w:rsidRPr="00797E5D" w:rsidRDefault="006115F0" w:rsidP="006115F0">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Level 2</w:t>
            </w:r>
          </w:p>
        </w:tc>
        <w:tc>
          <w:tcPr>
            <w:tcW w:w="960" w:type="dxa"/>
            <w:shd w:val="clear" w:color="000000" w:fill="FFFFFF"/>
            <w:noWrap/>
            <w:vAlign w:val="bottom"/>
            <w:hideMark/>
          </w:tcPr>
          <w:p w14:paraId="6CE63BF9" w14:textId="77777777" w:rsidR="006115F0" w:rsidRPr="00797E5D" w:rsidRDefault="006115F0" w:rsidP="006115F0">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52.0%</w:t>
            </w:r>
          </w:p>
        </w:tc>
      </w:tr>
      <w:tr w:rsidR="00E8536F" w:rsidRPr="00797E5D" w14:paraId="1961C9B0" w14:textId="77777777" w:rsidTr="00685847">
        <w:trPr>
          <w:trHeight w:val="227"/>
        </w:trPr>
        <w:tc>
          <w:tcPr>
            <w:tcW w:w="2434" w:type="dxa"/>
            <w:shd w:val="clear" w:color="000000" w:fill="FFFFFF"/>
            <w:noWrap/>
            <w:vAlign w:val="bottom"/>
            <w:hideMark/>
          </w:tcPr>
          <w:p w14:paraId="73D725C2" w14:textId="77777777" w:rsidR="006115F0" w:rsidRPr="00797E5D" w:rsidRDefault="006115F0" w:rsidP="006115F0">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Level 3</w:t>
            </w:r>
          </w:p>
        </w:tc>
        <w:tc>
          <w:tcPr>
            <w:tcW w:w="960" w:type="dxa"/>
            <w:shd w:val="clear" w:color="000000" w:fill="FFFFFF"/>
            <w:noWrap/>
            <w:vAlign w:val="bottom"/>
            <w:hideMark/>
          </w:tcPr>
          <w:p w14:paraId="1FD0693B" w14:textId="77777777" w:rsidR="006115F0" w:rsidRPr="00797E5D" w:rsidRDefault="006115F0" w:rsidP="006115F0">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28.0%</w:t>
            </w:r>
          </w:p>
        </w:tc>
      </w:tr>
      <w:tr w:rsidR="00E8536F" w:rsidRPr="00797E5D" w14:paraId="7E1A78E6" w14:textId="77777777" w:rsidTr="00685847">
        <w:trPr>
          <w:trHeight w:val="227"/>
        </w:trPr>
        <w:tc>
          <w:tcPr>
            <w:tcW w:w="2434" w:type="dxa"/>
            <w:shd w:val="clear" w:color="000000" w:fill="FFFFFF"/>
            <w:noWrap/>
            <w:vAlign w:val="bottom"/>
            <w:hideMark/>
          </w:tcPr>
          <w:p w14:paraId="578322D4" w14:textId="77777777" w:rsidR="006115F0" w:rsidRPr="00797E5D" w:rsidRDefault="006115F0" w:rsidP="006115F0">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Level 4</w:t>
            </w:r>
          </w:p>
        </w:tc>
        <w:tc>
          <w:tcPr>
            <w:tcW w:w="960" w:type="dxa"/>
            <w:shd w:val="clear" w:color="000000" w:fill="FFFFFF"/>
            <w:noWrap/>
            <w:vAlign w:val="bottom"/>
            <w:hideMark/>
          </w:tcPr>
          <w:p w14:paraId="5CDBFA34" w14:textId="77777777" w:rsidR="006115F0" w:rsidRPr="00797E5D" w:rsidRDefault="006115F0" w:rsidP="006115F0">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12.1%</w:t>
            </w:r>
          </w:p>
        </w:tc>
      </w:tr>
      <w:tr w:rsidR="00E8536F" w:rsidRPr="00797E5D" w14:paraId="793C9B00" w14:textId="77777777" w:rsidTr="00685847">
        <w:trPr>
          <w:trHeight w:val="227"/>
        </w:trPr>
        <w:tc>
          <w:tcPr>
            <w:tcW w:w="2434" w:type="dxa"/>
            <w:shd w:val="clear" w:color="000000" w:fill="FFFFFF"/>
            <w:noWrap/>
            <w:vAlign w:val="bottom"/>
            <w:hideMark/>
          </w:tcPr>
          <w:p w14:paraId="589D11DB" w14:textId="77777777" w:rsidR="006115F0" w:rsidRPr="00797E5D" w:rsidRDefault="006115F0" w:rsidP="006115F0">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Level 5</w:t>
            </w:r>
          </w:p>
        </w:tc>
        <w:tc>
          <w:tcPr>
            <w:tcW w:w="960" w:type="dxa"/>
            <w:shd w:val="clear" w:color="000000" w:fill="FFFFFF"/>
            <w:noWrap/>
            <w:vAlign w:val="bottom"/>
            <w:hideMark/>
          </w:tcPr>
          <w:p w14:paraId="1CC2D39B" w14:textId="77777777" w:rsidR="006115F0" w:rsidRPr="00797E5D" w:rsidRDefault="006115F0" w:rsidP="006115F0">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4.7%</w:t>
            </w:r>
          </w:p>
        </w:tc>
      </w:tr>
    </w:tbl>
    <w:p w14:paraId="2D75CDDD" w14:textId="76AECC65" w:rsidR="006115F0" w:rsidRPr="00797E5D" w:rsidRDefault="00DF02C3" w:rsidP="00DF02C3">
      <w:pPr>
        <w:spacing w:before="120"/>
        <w:rPr>
          <w:rFonts w:ascii="Arial" w:hAnsi="Arial" w:cs="Arial"/>
          <w:i/>
          <w:iCs/>
          <w:sz w:val="20"/>
          <w:szCs w:val="20"/>
          <w:lang w:val="en-US"/>
        </w:rPr>
      </w:pPr>
      <w:r w:rsidRPr="00797E5D">
        <w:rPr>
          <w:rFonts w:ascii="Arial" w:hAnsi="Arial" w:cs="Arial"/>
          <w:i/>
          <w:iCs/>
          <w:sz w:val="20"/>
          <w:szCs w:val="20"/>
          <w:lang w:val="en-US"/>
        </w:rPr>
        <w:t xml:space="preserve">Source: World Health Organization 2020 </w:t>
      </w:r>
      <w:r w:rsidRPr="00797E5D">
        <w:rPr>
          <w:rFonts w:ascii="Arial" w:hAnsi="Arial" w:cs="Arial"/>
          <w:i/>
          <w:iCs/>
          <w:sz w:val="20"/>
          <w:szCs w:val="20"/>
          <w:lang w:val="en-US"/>
        </w:rPr>
        <w:fldChar w:fldCharType="begin"/>
      </w:r>
      <w:r w:rsidR="00FE0B9B" w:rsidRPr="00797E5D">
        <w:rPr>
          <w:rFonts w:ascii="Arial" w:hAnsi="Arial" w:cs="Arial"/>
          <w:i/>
          <w:iCs/>
          <w:sz w:val="20"/>
          <w:szCs w:val="20"/>
          <w:lang w:val="en-US"/>
        </w:rPr>
        <w:instrText xml:space="preserve"> ADDIN EN.CITE &lt;EndNote&gt;&lt;Cite&gt;&lt;Author&gt;WHO&lt;/Author&gt;&lt;Year&gt; 2020&lt;/Year&gt;&lt;RecNum&gt;120&lt;/RecNum&gt;&lt;DisplayText&gt;(19)&lt;/DisplayText&gt;&lt;record&gt;&lt;rec-number&gt;120&lt;/rec-number&gt;&lt;foreign-keys&gt;&lt;key app="EN" db-id="xptaw5wxfpwd0ee525ixx255tf5xdvad550f" timestamp="1624529137"&gt;120&lt;/key&gt;&lt;/foreign-keys&gt;&lt;ref-type name="Web Page"&gt;12&lt;/ref-type&gt;&lt;contributors&gt;&lt;authors&gt;&lt;author&gt;WHO,&lt;/author&gt;&lt;/authors&gt;&lt;/contributors&gt;&lt;titles&gt;&lt;title&gt;Germany: Country case study on the integrated delivery of long-term care&lt;/title&gt;&lt;/titles&gt;&lt;number&gt;21.05.2021&lt;/number&gt;&lt;dates&gt;&lt;year&gt; 2020&lt;/year&gt;&lt;/dates&gt;&lt;urls&gt;&lt;related-urls&gt;&lt;url&gt;https://www.euro.who.int/__data/assets/pdf_file/0011/426386/05_DEU-LTC_web.pdf&lt;/url&gt;&lt;/related-urls&gt;&lt;/urls&gt;&lt;/record&gt;&lt;/Cite&gt;&lt;/EndNote&gt;</w:instrText>
      </w:r>
      <w:r w:rsidRPr="00797E5D">
        <w:rPr>
          <w:rFonts w:ascii="Arial" w:hAnsi="Arial" w:cs="Arial"/>
          <w:i/>
          <w:iCs/>
          <w:sz w:val="20"/>
          <w:szCs w:val="20"/>
          <w:lang w:val="en-US"/>
        </w:rPr>
        <w:fldChar w:fldCharType="separate"/>
      </w:r>
      <w:r w:rsidR="00FE0B9B" w:rsidRPr="00797E5D">
        <w:rPr>
          <w:rFonts w:ascii="Arial" w:hAnsi="Arial" w:cs="Arial"/>
          <w:i/>
          <w:iCs/>
          <w:noProof/>
          <w:sz w:val="20"/>
          <w:szCs w:val="20"/>
          <w:lang w:val="en-US"/>
        </w:rPr>
        <w:t>(19)</w:t>
      </w:r>
      <w:r w:rsidRPr="00797E5D">
        <w:rPr>
          <w:rFonts w:ascii="Arial" w:hAnsi="Arial" w:cs="Arial"/>
          <w:i/>
          <w:iCs/>
          <w:sz w:val="20"/>
          <w:szCs w:val="20"/>
          <w:lang w:val="en-US"/>
        </w:rPr>
        <w:fldChar w:fldCharType="end"/>
      </w:r>
    </w:p>
    <w:p w14:paraId="48397584" w14:textId="3A89521B" w:rsidR="00111ED4" w:rsidRPr="00797E5D" w:rsidRDefault="00111ED4" w:rsidP="00DF02C3">
      <w:pPr>
        <w:spacing w:before="120"/>
        <w:rPr>
          <w:rFonts w:ascii="Arial" w:hAnsi="Arial" w:cs="Arial"/>
          <w:sz w:val="20"/>
          <w:szCs w:val="20"/>
          <w:lang w:val="en-US"/>
        </w:rPr>
      </w:pPr>
      <w:r w:rsidRPr="00797E5D">
        <w:rPr>
          <w:rFonts w:ascii="Arial" w:hAnsi="Arial" w:cs="Arial"/>
          <w:sz w:val="20"/>
          <w:szCs w:val="20"/>
          <w:lang w:val="en-US"/>
        </w:rPr>
        <w:t>The value of financial support in the general population (€689/month) was calculated as an weighted average using care level distribution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REF _Ref75437301 \h  \* MERGEFORMAT </w:instrText>
      </w:r>
      <w:r w:rsidRPr="00797E5D">
        <w:rPr>
          <w:rFonts w:ascii="Arial" w:hAnsi="Arial" w:cs="Arial"/>
          <w:sz w:val="20"/>
          <w:szCs w:val="20"/>
          <w:lang w:val="en-US"/>
        </w:rPr>
      </w:r>
      <w:r w:rsidRPr="00797E5D">
        <w:rPr>
          <w:rFonts w:ascii="Arial" w:hAnsi="Arial" w:cs="Arial"/>
          <w:sz w:val="20"/>
          <w:szCs w:val="20"/>
          <w:lang w:val="en-US"/>
        </w:rPr>
        <w:fldChar w:fldCharType="separate"/>
      </w:r>
      <w:r w:rsidR="00D92E18" w:rsidRPr="00797E5D">
        <w:rPr>
          <w:rFonts w:ascii="Arial" w:hAnsi="Arial" w:cs="Arial"/>
          <w:sz w:val="20"/>
          <w:szCs w:val="20"/>
          <w:lang w:val="en-US"/>
        </w:rPr>
        <w:t xml:space="preserve">Table </w:t>
      </w:r>
      <w:r w:rsidR="00D92E18">
        <w:rPr>
          <w:rFonts w:ascii="Arial" w:hAnsi="Arial" w:cs="Arial"/>
          <w:noProof/>
          <w:sz w:val="20"/>
          <w:szCs w:val="20"/>
          <w:lang w:val="en-US"/>
        </w:rPr>
        <w:t>8</w:t>
      </w:r>
      <w:r w:rsidRPr="00797E5D">
        <w:rPr>
          <w:rFonts w:ascii="Arial" w:hAnsi="Arial" w:cs="Arial"/>
          <w:sz w:val="20"/>
          <w:szCs w:val="20"/>
          <w:lang w:val="en-US"/>
        </w:rPr>
        <w:fldChar w:fldCharType="end"/>
      </w:r>
      <w:r w:rsidRPr="00797E5D">
        <w:rPr>
          <w:rFonts w:ascii="Arial" w:hAnsi="Arial" w:cs="Arial"/>
          <w:sz w:val="20"/>
          <w:szCs w:val="20"/>
          <w:lang w:val="en-US"/>
        </w:rPr>
        <w:t>), the average distribution of the type of financial support across AD severities (42.8% care allowance, 29.0% care in kind and 28.1% combination of both) and the amount of financial support by level of care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REF _Ref75436320 \h </w:instrText>
      </w:r>
      <w:r w:rsidR="00620B42" w:rsidRPr="00797E5D">
        <w:rPr>
          <w:rFonts w:ascii="Arial" w:hAnsi="Arial" w:cs="Arial"/>
          <w:sz w:val="20"/>
          <w:szCs w:val="20"/>
          <w:lang w:val="en-US"/>
        </w:rPr>
        <w:instrText xml:space="preserve"> \* MERGEFORMAT </w:instrText>
      </w:r>
      <w:r w:rsidRPr="00797E5D">
        <w:rPr>
          <w:rFonts w:ascii="Arial" w:hAnsi="Arial" w:cs="Arial"/>
          <w:sz w:val="20"/>
          <w:szCs w:val="20"/>
          <w:lang w:val="en-US"/>
        </w:rPr>
      </w:r>
      <w:r w:rsidRPr="00797E5D">
        <w:rPr>
          <w:rFonts w:ascii="Arial" w:hAnsi="Arial" w:cs="Arial"/>
          <w:sz w:val="20"/>
          <w:szCs w:val="20"/>
          <w:lang w:val="en-US"/>
        </w:rPr>
        <w:fldChar w:fldCharType="separate"/>
      </w:r>
      <w:r w:rsidR="00D92E18" w:rsidRPr="00797E5D">
        <w:rPr>
          <w:rFonts w:ascii="Arial" w:hAnsi="Arial" w:cs="Arial"/>
          <w:sz w:val="20"/>
          <w:szCs w:val="20"/>
          <w:lang w:val="en-US"/>
        </w:rPr>
        <w:t xml:space="preserve">Table </w:t>
      </w:r>
      <w:r w:rsidR="00D92E18">
        <w:rPr>
          <w:rFonts w:ascii="Arial" w:hAnsi="Arial" w:cs="Arial"/>
          <w:sz w:val="20"/>
          <w:szCs w:val="20"/>
          <w:lang w:val="en-US"/>
        </w:rPr>
        <w:t>10</w:t>
      </w:r>
      <w:r w:rsidRPr="00797E5D">
        <w:rPr>
          <w:rFonts w:ascii="Arial" w:hAnsi="Arial" w:cs="Arial"/>
          <w:sz w:val="20"/>
          <w:szCs w:val="20"/>
          <w:lang w:val="en-US"/>
        </w:rPr>
        <w:fldChar w:fldCharType="end"/>
      </w:r>
      <w:r w:rsidRPr="00797E5D">
        <w:rPr>
          <w:rFonts w:ascii="Arial" w:hAnsi="Arial" w:cs="Arial"/>
          <w:sz w:val="20"/>
          <w:szCs w:val="20"/>
          <w:lang w:val="en-US"/>
        </w:rPr>
        <w:t>).</w:t>
      </w:r>
    </w:p>
    <w:p w14:paraId="0E480307" w14:textId="77777777" w:rsidR="00111ED4" w:rsidRPr="00797E5D" w:rsidRDefault="00111ED4" w:rsidP="00DF02C3">
      <w:pPr>
        <w:spacing w:before="120"/>
        <w:rPr>
          <w:rFonts w:ascii="Arial" w:hAnsi="Arial" w:cs="Arial"/>
          <w:sz w:val="20"/>
          <w:szCs w:val="20"/>
          <w:lang w:val="en-US"/>
        </w:rPr>
      </w:pPr>
    </w:p>
    <w:p w14:paraId="5F8FA85E" w14:textId="1216DFE3" w:rsidR="00DF02C3" w:rsidRPr="00797E5D" w:rsidRDefault="00A016C3" w:rsidP="00DF02C3">
      <w:pPr>
        <w:pStyle w:val="Heading2"/>
        <w:numPr>
          <w:ilvl w:val="1"/>
          <w:numId w:val="2"/>
        </w:numPr>
        <w:rPr>
          <w:rFonts w:ascii="Arial" w:hAnsi="Arial" w:cs="Arial"/>
          <w:b/>
          <w:bCs/>
          <w:i/>
          <w:iCs/>
          <w:color w:val="auto"/>
          <w:sz w:val="20"/>
          <w:szCs w:val="20"/>
          <w:lang w:val="en-US"/>
        </w:rPr>
      </w:pPr>
      <w:r>
        <w:rPr>
          <w:rFonts w:ascii="Arial" w:hAnsi="Arial" w:cs="Arial"/>
          <w:b/>
          <w:bCs/>
          <w:i/>
          <w:iCs/>
          <w:color w:val="auto"/>
          <w:sz w:val="20"/>
          <w:szCs w:val="20"/>
          <w:lang w:val="en-US"/>
        </w:rPr>
        <w:t xml:space="preserve"> </w:t>
      </w:r>
      <w:bookmarkStart w:id="27" w:name="_Toc101535759"/>
      <w:r w:rsidR="00DF02C3" w:rsidRPr="00797E5D">
        <w:rPr>
          <w:rFonts w:ascii="Arial" w:hAnsi="Arial" w:cs="Arial"/>
          <w:b/>
          <w:bCs/>
          <w:i/>
          <w:iCs/>
          <w:color w:val="auto"/>
          <w:sz w:val="20"/>
          <w:szCs w:val="20"/>
          <w:lang w:val="en-US"/>
        </w:rPr>
        <w:t>Financial benefits to the cohort affected by AD</w:t>
      </w:r>
      <w:bookmarkEnd w:id="27"/>
    </w:p>
    <w:p w14:paraId="2B16B947" w14:textId="1A7C1418" w:rsidR="00D5627E" w:rsidRPr="00797E5D" w:rsidRDefault="009A7CCA" w:rsidP="00D5627E">
      <w:pPr>
        <w:rPr>
          <w:rFonts w:ascii="Arial" w:hAnsi="Arial" w:cs="Arial"/>
          <w:sz w:val="20"/>
          <w:szCs w:val="20"/>
          <w:lang w:val="en-US"/>
        </w:rPr>
      </w:pPr>
      <w:r w:rsidRPr="00797E5D">
        <w:rPr>
          <w:rFonts w:ascii="Arial" w:hAnsi="Arial" w:cs="Arial"/>
          <w:sz w:val="20"/>
          <w:szCs w:val="20"/>
          <w:lang w:val="en-US"/>
        </w:rPr>
        <w:t xml:space="preserve">Only individuals with a care level assessment were deemed to receive financial support in the model. The distributions of type of financial support by AD severity were informed by an ad hoc analysis of </w:t>
      </w:r>
      <w:proofErr w:type="spellStart"/>
      <w:r w:rsidRPr="00797E5D">
        <w:rPr>
          <w:rFonts w:ascii="Arial" w:hAnsi="Arial" w:cs="Arial"/>
          <w:sz w:val="20"/>
          <w:szCs w:val="20"/>
          <w:lang w:val="en-US"/>
        </w:rPr>
        <w:t>DelpHi</w:t>
      </w:r>
      <w:proofErr w:type="spellEnd"/>
      <w:r w:rsidRPr="00797E5D">
        <w:rPr>
          <w:rFonts w:ascii="Arial" w:hAnsi="Arial" w:cs="Arial"/>
          <w:sz w:val="20"/>
          <w:szCs w:val="20"/>
          <w:lang w:val="en-US"/>
        </w:rPr>
        <w:t>-MV data</w:t>
      </w:r>
      <w:r w:rsidR="007414DD" w:rsidRPr="00797E5D">
        <w:rPr>
          <w:rFonts w:ascii="Arial" w:hAnsi="Arial" w:cs="Arial"/>
          <w:sz w:val="20"/>
          <w:szCs w:val="20"/>
          <w:lang w:val="en-US"/>
        </w:rPr>
        <w:t xml:space="preserve"> </w:t>
      </w:r>
      <w:r w:rsidR="007414DD" w:rsidRPr="00797E5D">
        <w:rPr>
          <w:rFonts w:ascii="Arial" w:hAnsi="Arial" w:cs="Arial"/>
          <w:sz w:val="20"/>
          <w:szCs w:val="20"/>
          <w:lang w:val="en-US"/>
        </w:rPr>
        <w:fldChar w:fldCharType="begin"/>
      </w:r>
      <w:r w:rsidR="007414DD" w:rsidRPr="00797E5D">
        <w:rPr>
          <w:rFonts w:ascii="Arial" w:hAnsi="Arial" w:cs="Arial"/>
          <w:sz w:val="20"/>
          <w:szCs w:val="20"/>
          <w:lang w:val="en-US"/>
        </w:rPr>
        <w:instrText xml:space="preserve"> ADDIN EN.CITE &lt;EndNote&gt;&lt;Cite&gt;&lt;Author&gt;Michalowsky&lt;/Author&gt;&lt;Year&gt;2021&lt;/Year&gt;&lt;RecNum&gt;131&lt;/RecNum&gt;&lt;DisplayText&gt;(20)&lt;/DisplayText&gt;&lt;record&gt;&lt;rec-number&gt;131&lt;/rec-number&gt;&lt;foreign-keys&gt;&lt;key app="EN" db-id="xptaw5wxfpwd0ee525ixx255tf5xdvad550f" timestamp="1629194928"&gt;131&lt;/key&gt;&lt;/foreign-keys&gt;&lt;ref-type name="Dataset"&gt;59&lt;/ref-type&gt;&lt;contributors&gt;&lt;authors&gt;&lt;author&gt;Michalowsky, Bernhard&lt;/author&gt;&lt;author&gt;Thyrian, Rene&lt;/author&gt;&lt;author&gt;Hoffmann, Wolfgang &lt;/author&gt;&lt;/authors&gt;&lt;/contributors&gt;&lt;titles&gt;&lt;title&gt;Ad hoc analysis of data from the &amp;quot;Dementia: Life- and Person-centred Help in Mecklenburg-Western Pomerania&amp;quot; (DelpHi-MV) study&lt;/title&gt;&lt;/titles&gt;&lt;dates&gt;&lt;year&gt;2021&lt;/year&gt;&lt;/dates&gt;&lt;urls&gt;&lt;/urls&gt;&lt;/record&gt;&lt;/Cite&gt;&lt;/EndNote&gt;</w:instrText>
      </w:r>
      <w:r w:rsidR="007414DD" w:rsidRPr="00797E5D">
        <w:rPr>
          <w:rFonts w:ascii="Arial" w:hAnsi="Arial" w:cs="Arial"/>
          <w:sz w:val="20"/>
          <w:szCs w:val="20"/>
          <w:lang w:val="en-US"/>
        </w:rPr>
        <w:fldChar w:fldCharType="separate"/>
      </w:r>
      <w:r w:rsidR="007414DD" w:rsidRPr="00797E5D">
        <w:rPr>
          <w:rFonts w:ascii="Arial" w:hAnsi="Arial" w:cs="Arial"/>
          <w:noProof/>
          <w:sz w:val="20"/>
          <w:szCs w:val="20"/>
          <w:lang w:val="en-US"/>
        </w:rPr>
        <w:t>(20)</w:t>
      </w:r>
      <w:r w:rsidR="007414DD" w:rsidRPr="00797E5D">
        <w:rPr>
          <w:rFonts w:ascii="Arial" w:hAnsi="Arial" w:cs="Arial"/>
          <w:sz w:val="20"/>
          <w:szCs w:val="20"/>
          <w:lang w:val="en-US"/>
        </w:rPr>
        <w:fldChar w:fldCharType="end"/>
      </w:r>
      <w:r w:rsidR="007414DD" w:rsidRPr="00797E5D">
        <w:rPr>
          <w:rFonts w:ascii="Arial" w:hAnsi="Arial" w:cs="Arial"/>
          <w:sz w:val="20"/>
          <w:szCs w:val="20"/>
          <w:lang w:val="en-US"/>
        </w:rPr>
        <w:t>,</w:t>
      </w:r>
      <w:r w:rsidRPr="00797E5D">
        <w:rPr>
          <w:rFonts w:ascii="Arial" w:hAnsi="Arial" w:cs="Arial"/>
          <w:sz w:val="20"/>
          <w:szCs w:val="20"/>
          <w:lang w:val="en-US"/>
        </w:rPr>
        <w:t xml:space="preserve"> (</w:t>
      </w:r>
      <w:r w:rsidR="00202120" w:rsidRPr="00797E5D">
        <w:rPr>
          <w:rFonts w:ascii="Arial" w:hAnsi="Arial" w:cs="Arial"/>
          <w:sz w:val="20"/>
          <w:szCs w:val="20"/>
          <w:lang w:val="en-US"/>
        </w:rPr>
        <w:fldChar w:fldCharType="begin"/>
      </w:r>
      <w:r w:rsidR="00202120" w:rsidRPr="00797E5D">
        <w:rPr>
          <w:rFonts w:ascii="Arial" w:hAnsi="Arial" w:cs="Arial"/>
          <w:sz w:val="20"/>
          <w:szCs w:val="20"/>
          <w:lang w:val="en-US"/>
        </w:rPr>
        <w:instrText xml:space="preserve"> REF _Ref79182633 \h </w:instrText>
      </w:r>
      <w:r w:rsidR="00FE0B9B" w:rsidRPr="00797E5D">
        <w:rPr>
          <w:rFonts w:ascii="Arial" w:hAnsi="Arial" w:cs="Arial"/>
          <w:sz w:val="20"/>
          <w:szCs w:val="20"/>
          <w:lang w:val="en-US"/>
        </w:rPr>
        <w:instrText xml:space="preserve"> \* MERGEFORMAT </w:instrText>
      </w:r>
      <w:r w:rsidR="00202120" w:rsidRPr="00797E5D">
        <w:rPr>
          <w:rFonts w:ascii="Arial" w:hAnsi="Arial" w:cs="Arial"/>
          <w:sz w:val="20"/>
          <w:szCs w:val="20"/>
          <w:lang w:val="en-US"/>
        </w:rPr>
      </w:r>
      <w:r w:rsidR="00202120" w:rsidRPr="00797E5D">
        <w:rPr>
          <w:rFonts w:ascii="Arial" w:hAnsi="Arial" w:cs="Arial"/>
          <w:sz w:val="20"/>
          <w:szCs w:val="20"/>
          <w:lang w:val="en-US"/>
        </w:rPr>
        <w:fldChar w:fldCharType="separate"/>
      </w:r>
      <w:r w:rsidR="00D92E18" w:rsidRPr="00797E5D">
        <w:rPr>
          <w:rFonts w:ascii="Arial" w:hAnsi="Arial" w:cs="Arial"/>
          <w:sz w:val="20"/>
          <w:szCs w:val="20"/>
          <w:lang w:val="en-US"/>
        </w:rPr>
        <w:t xml:space="preserve">Table </w:t>
      </w:r>
      <w:r w:rsidR="00D92E18">
        <w:rPr>
          <w:rFonts w:ascii="Arial" w:hAnsi="Arial" w:cs="Arial"/>
          <w:noProof/>
          <w:sz w:val="20"/>
          <w:szCs w:val="20"/>
          <w:lang w:val="en-US"/>
        </w:rPr>
        <w:t>9</w:t>
      </w:r>
      <w:r w:rsidR="00202120" w:rsidRPr="00797E5D">
        <w:rPr>
          <w:rFonts w:ascii="Arial" w:hAnsi="Arial" w:cs="Arial"/>
          <w:sz w:val="20"/>
          <w:szCs w:val="20"/>
          <w:lang w:val="en-US"/>
        </w:rPr>
        <w:fldChar w:fldCharType="end"/>
      </w:r>
      <w:r w:rsidRPr="00797E5D">
        <w:rPr>
          <w:rFonts w:ascii="Arial" w:hAnsi="Arial" w:cs="Arial"/>
          <w:sz w:val="20"/>
          <w:szCs w:val="20"/>
          <w:lang w:val="en-US"/>
        </w:rPr>
        <w:t>).</w:t>
      </w:r>
    </w:p>
    <w:p w14:paraId="3C0A0435" w14:textId="4137B72C" w:rsidR="00247C74" w:rsidRPr="00797E5D" w:rsidRDefault="00D5627E" w:rsidP="00DF02C3">
      <w:pPr>
        <w:rPr>
          <w:rFonts w:ascii="Arial" w:hAnsi="Arial" w:cs="Arial"/>
          <w:sz w:val="20"/>
          <w:szCs w:val="20"/>
          <w:lang w:val="en-US"/>
        </w:rPr>
      </w:pPr>
      <w:bookmarkStart w:id="28" w:name="_Ref75434820"/>
      <w:bookmarkStart w:id="29" w:name="_Ref79182633"/>
      <w:r w:rsidRPr="00797E5D">
        <w:rPr>
          <w:rFonts w:ascii="Arial" w:hAnsi="Arial" w:cs="Arial"/>
          <w:sz w:val="20"/>
          <w:szCs w:val="20"/>
          <w:lang w:val="en-US"/>
        </w:rPr>
        <w:t xml:space="preserve">Table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SEQ Table \* ARABIC </w:instrText>
      </w:r>
      <w:r w:rsidRPr="00797E5D">
        <w:rPr>
          <w:rFonts w:ascii="Arial" w:hAnsi="Arial" w:cs="Arial"/>
          <w:sz w:val="20"/>
          <w:szCs w:val="20"/>
          <w:lang w:val="en-US"/>
        </w:rPr>
        <w:fldChar w:fldCharType="separate"/>
      </w:r>
      <w:r w:rsidR="00D92E18">
        <w:rPr>
          <w:rFonts w:ascii="Arial" w:hAnsi="Arial" w:cs="Arial"/>
          <w:noProof/>
          <w:sz w:val="20"/>
          <w:szCs w:val="20"/>
          <w:lang w:val="en-US"/>
        </w:rPr>
        <w:t>9</w:t>
      </w:r>
      <w:r w:rsidRPr="00797E5D">
        <w:rPr>
          <w:rFonts w:ascii="Arial" w:hAnsi="Arial" w:cs="Arial"/>
          <w:sz w:val="20"/>
          <w:szCs w:val="20"/>
          <w:lang w:val="en-US"/>
        </w:rPr>
        <w:fldChar w:fldCharType="end"/>
      </w:r>
      <w:bookmarkEnd w:id="28"/>
      <w:bookmarkEnd w:id="29"/>
      <w:r w:rsidRPr="00797E5D">
        <w:rPr>
          <w:rFonts w:ascii="Arial" w:hAnsi="Arial" w:cs="Arial"/>
          <w:sz w:val="20"/>
          <w:szCs w:val="20"/>
          <w:lang w:val="en-US"/>
        </w:rPr>
        <w:t xml:space="preserve"> – Care level assessment status and type of financial support in the </w:t>
      </w:r>
      <w:proofErr w:type="spellStart"/>
      <w:r w:rsidRPr="00797E5D">
        <w:rPr>
          <w:rFonts w:ascii="Arial" w:hAnsi="Arial" w:cs="Arial"/>
          <w:sz w:val="20"/>
          <w:szCs w:val="20"/>
          <w:lang w:val="en-US"/>
        </w:rPr>
        <w:t>DelpHi</w:t>
      </w:r>
      <w:proofErr w:type="spellEnd"/>
      <w:r w:rsidRPr="00797E5D">
        <w:rPr>
          <w:rFonts w:ascii="Arial" w:hAnsi="Arial" w:cs="Arial"/>
          <w:sz w:val="20"/>
          <w:szCs w:val="20"/>
          <w:lang w:val="en-US"/>
        </w:rPr>
        <w:t>-MV study</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939"/>
        <w:gridCol w:w="650"/>
        <w:gridCol w:w="946"/>
        <w:gridCol w:w="887"/>
        <w:gridCol w:w="915"/>
        <w:gridCol w:w="24"/>
        <w:gridCol w:w="579"/>
        <w:gridCol w:w="1014"/>
        <w:gridCol w:w="17"/>
        <w:gridCol w:w="638"/>
        <w:gridCol w:w="9"/>
        <w:gridCol w:w="7"/>
      </w:tblGrid>
      <w:tr w:rsidR="00E8536F" w:rsidRPr="00797E5D" w14:paraId="3386359C" w14:textId="77777777" w:rsidTr="00685847">
        <w:trPr>
          <w:trHeight w:val="227"/>
        </w:trPr>
        <w:tc>
          <w:tcPr>
            <w:tcW w:w="1394" w:type="pct"/>
            <w:shd w:val="clear" w:color="000000" w:fill="FFFFFF"/>
            <w:noWrap/>
            <w:vAlign w:val="bottom"/>
            <w:hideMark/>
          </w:tcPr>
          <w:p w14:paraId="591083F5" w14:textId="77777777" w:rsidR="009552C3" w:rsidRPr="00797E5D" w:rsidRDefault="009552C3" w:rsidP="00247C74">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w:t>
            </w:r>
          </w:p>
        </w:tc>
        <w:tc>
          <w:tcPr>
            <w:tcW w:w="865" w:type="pct"/>
            <w:gridSpan w:val="2"/>
            <w:shd w:val="clear" w:color="000000" w:fill="FFFFFF"/>
            <w:noWrap/>
            <w:vAlign w:val="center"/>
            <w:hideMark/>
          </w:tcPr>
          <w:p w14:paraId="338CD785" w14:textId="5181DF2F" w:rsidR="009552C3" w:rsidRPr="00797E5D" w:rsidRDefault="009552C3" w:rsidP="00685847">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b/>
                <w:bCs/>
                <w:sz w:val="18"/>
                <w:szCs w:val="18"/>
                <w:lang w:val="en-US" w:eastAsia="en-GB"/>
              </w:rPr>
              <w:t>MCI-AD</w:t>
            </w:r>
          </w:p>
        </w:tc>
        <w:tc>
          <w:tcPr>
            <w:tcW w:w="998" w:type="pct"/>
            <w:gridSpan w:val="2"/>
            <w:shd w:val="clear" w:color="000000" w:fill="FFFFFF"/>
            <w:noWrap/>
            <w:vAlign w:val="center"/>
            <w:hideMark/>
          </w:tcPr>
          <w:p w14:paraId="30DE887F" w14:textId="7E5BFDDD" w:rsidR="009552C3" w:rsidRPr="00797E5D" w:rsidRDefault="009552C3" w:rsidP="00685847">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b/>
                <w:bCs/>
                <w:sz w:val="18"/>
                <w:szCs w:val="18"/>
                <w:lang w:val="en-US" w:eastAsia="en-GB"/>
              </w:rPr>
              <w:t>Mild AD</w:t>
            </w:r>
          </w:p>
        </w:tc>
        <w:tc>
          <w:tcPr>
            <w:tcW w:w="826" w:type="pct"/>
            <w:gridSpan w:val="3"/>
            <w:shd w:val="clear" w:color="000000" w:fill="FFFFFF"/>
            <w:noWrap/>
            <w:vAlign w:val="center"/>
            <w:hideMark/>
          </w:tcPr>
          <w:p w14:paraId="52A9C95A" w14:textId="2A2707CA" w:rsidR="009552C3" w:rsidRPr="00797E5D" w:rsidRDefault="009552C3" w:rsidP="00685847">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b/>
                <w:bCs/>
                <w:sz w:val="18"/>
                <w:szCs w:val="18"/>
                <w:lang w:val="en-US" w:eastAsia="en-GB"/>
              </w:rPr>
              <w:t>Moderate AD</w:t>
            </w:r>
          </w:p>
        </w:tc>
        <w:tc>
          <w:tcPr>
            <w:tcW w:w="917" w:type="pct"/>
            <w:gridSpan w:val="5"/>
            <w:shd w:val="clear" w:color="000000" w:fill="FFFFFF"/>
            <w:noWrap/>
            <w:vAlign w:val="center"/>
            <w:hideMark/>
          </w:tcPr>
          <w:p w14:paraId="175503F9" w14:textId="366297A4" w:rsidR="009552C3" w:rsidRPr="00797E5D" w:rsidRDefault="009552C3" w:rsidP="00685847">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b/>
                <w:bCs/>
                <w:sz w:val="18"/>
                <w:szCs w:val="18"/>
                <w:lang w:val="en-US" w:eastAsia="en-GB"/>
              </w:rPr>
              <w:t>Severe AD</w:t>
            </w:r>
          </w:p>
        </w:tc>
      </w:tr>
      <w:tr w:rsidR="00E8536F" w:rsidRPr="00797E5D" w14:paraId="2484FA0D" w14:textId="77777777" w:rsidTr="00685847">
        <w:trPr>
          <w:gridAfter w:val="2"/>
          <w:wAfter w:w="9" w:type="pct"/>
          <w:trHeight w:val="227"/>
        </w:trPr>
        <w:tc>
          <w:tcPr>
            <w:tcW w:w="1394" w:type="pct"/>
            <w:shd w:val="clear" w:color="000000" w:fill="FFFFFF"/>
            <w:noWrap/>
            <w:vAlign w:val="bottom"/>
            <w:hideMark/>
          </w:tcPr>
          <w:p w14:paraId="3EC36675" w14:textId="3C96FA0F" w:rsidR="009552C3" w:rsidRPr="00797E5D" w:rsidRDefault="009552C3" w:rsidP="00247C74">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MMSE</w:t>
            </w:r>
            <w:r w:rsidR="00225A2F" w:rsidRPr="00797E5D">
              <w:rPr>
                <w:rFonts w:ascii="Arial" w:eastAsia="Times New Roman" w:hAnsi="Arial" w:cs="Arial"/>
                <w:sz w:val="18"/>
                <w:szCs w:val="18"/>
                <w:lang w:val="en-US" w:eastAsia="en-GB"/>
              </w:rPr>
              <w:t xml:space="preserve"> ranges</w:t>
            </w:r>
          </w:p>
        </w:tc>
        <w:tc>
          <w:tcPr>
            <w:tcW w:w="865" w:type="pct"/>
            <w:gridSpan w:val="2"/>
            <w:shd w:val="clear" w:color="000000" w:fill="FFFFFF"/>
            <w:noWrap/>
            <w:vAlign w:val="center"/>
            <w:hideMark/>
          </w:tcPr>
          <w:p w14:paraId="19F30275" w14:textId="7382E39A" w:rsidR="009552C3" w:rsidRPr="00797E5D" w:rsidRDefault="009552C3" w:rsidP="00685847">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27 to 29</w:t>
            </w:r>
          </w:p>
        </w:tc>
        <w:tc>
          <w:tcPr>
            <w:tcW w:w="998" w:type="pct"/>
            <w:gridSpan w:val="2"/>
            <w:shd w:val="clear" w:color="000000" w:fill="FFFFFF"/>
            <w:noWrap/>
            <w:vAlign w:val="center"/>
            <w:hideMark/>
          </w:tcPr>
          <w:p w14:paraId="37F172F6" w14:textId="44E0162E" w:rsidR="009552C3" w:rsidRPr="00797E5D" w:rsidRDefault="009552C3" w:rsidP="00685847">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21 to 26</w:t>
            </w:r>
          </w:p>
        </w:tc>
        <w:tc>
          <w:tcPr>
            <w:tcW w:w="826" w:type="pct"/>
            <w:gridSpan w:val="3"/>
            <w:shd w:val="clear" w:color="000000" w:fill="FFFFFF"/>
            <w:noWrap/>
            <w:vAlign w:val="center"/>
            <w:hideMark/>
          </w:tcPr>
          <w:p w14:paraId="168C9CA4" w14:textId="63BFAB77" w:rsidR="009552C3" w:rsidRPr="00797E5D" w:rsidRDefault="009552C3" w:rsidP="00685847">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10 to 20</w:t>
            </w:r>
          </w:p>
        </w:tc>
        <w:tc>
          <w:tcPr>
            <w:tcW w:w="908" w:type="pct"/>
            <w:gridSpan w:val="3"/>
            <w:shd w:val="clear" w:color="000000" w:fill="FFFFFF"/>
            <w:noWrap/>
            <w:vAlign w:val="center"/>
            <w:hideMark/>
          </w:tcPr>
          <w:p w14:paraId="66C4BC9E" w14:textId="4B21DC61" w:rsidR="009552C3" w:rsidRPr="00797E5D" w:rsidRDefault="009552C3" w:rsidP="00685847">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1 to 10</w:t>
            </w:r>
          </w:p>
        </w:tc>
      </w:tr>
      <w:tr w:rsidR="00E8536F" w:rsidRPr="00797E5D" w14:paraId="3FB4C7E9" w14:textId="77777777" w:rsidTr="00685847">
        <w:trPr>
          <w:gridAfter w:val="2"/>
          <w:wAfter w:w="9" w:type="pct"/>
          <w:trHeight w:val="227"/>
        </w:trPr>
        <w:tc>
          <w:tcPr>
            <w:tcW w:w="1394" w:type="pct"/>
            <w:shd w:val="clear" w:color="000000" w:fill="FFFFFF"/>
            <w:noWrap/>
            <w:vAlign w:val="bottom"/>
          </w:tcPr>
          <w:p w14:paraId="45B617EB" w14:textId="77777777" w:rsidR="009552C3" w:rsidRPr="00797E5D" w:rsidRDefault="009552C3" w:rsidP="00247C74">
            <w:pPr>
              <w:spacing w:after="0" w:line="240" w:lineRule="auto"/>
              <w:rPr>
                <w:rFonts w:ascii="Arial" w:eastAsia="Times New Roman" w:hAnsi="Arial" w:cs="Arial"/>
                <w:sz w:val="18"/>
                <w:szCs w:val="18"/>
                <w:lang w:val="en-US" w:eastAsia="en-GB"/>
              </w:rPr>
            </w:pPr>
          </w:p>
        </w:tc>
        <w:tc>
          <w:tcPr>
            <w:tcW w:w="511" w:type="pct"/>
            <w:shd w:val="clear" w:color="000000" w:fill="FFFFFF"/>
            <w:noWrap/>
            <w:vAlign w:val="center"/>
          </w:tcPr>
          <w:p w14:paraId="75C06324" w14:textId="6D106182" w:rsidR="009552C3" w:rsidRPr="00797E5D" w:rsidRDefault="009552C3"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n</w:t>
            </w:r>
          </w:p>
        </w:tc>
        <w:tc>
          <w:tcPr>
            <w:tcW w:w="354" w:type="pct"/>
            <w:shd w:val="clear" w:color="000000" w:fill="FFFFFF"/>
            <w:noWrap/>
            <w:vAlign w:val="center"/>
          </w:tcPr>
          <w:p w14:paraId="70A854EF" w14:textId="5E9A1C0A" w:rsidR="009552C3" w:rsidRPr="00797E5D" w:rsidRDefault="009552C3"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w:t>
            </w:r>
          </w:p>
        </w:tc>
        <w:tc>
          <w:tcPr>
            <w:tcW w:w="515" w:type="pct"/>
            <w:shd w:val="clear" w:color="000000" w:fill="FFFFFF"/>
            <w:noWrap/>
            <w:vAlign w:val="center"/>
          </w:tcPr>
          <w:p w14:paraId="04CF5495" w14:textId="2879A420" w:rsidR="009552C3" w:rsidRPr="00797E5D" w:rsidRDefault="009552C3"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n</w:t>
            </w:r>
          </w:p>
        </w:tc>
        <w:tc>
          <w:tcPr>
            <w:tcW w:w="483" w:type="pct"/>
            <w:shd w:val="clear" w:color="000000" w:fill="FFFFFF"/>
            <w:noWrap/>
            <w:vAlign w:val="center"/>
          </w:tcPr>
          <w:p w14:paraId="20EC8011" w14:textId="58DA30CA" w:rsidR="009552C3" w:rsidRPr="00797E5D" w:rsidRDefault="009552C3"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w:t>
            </w:r>
          </w:p>
        </w:tc>
        <w:tc>
          <w:tcPr>
            <w:tcW w:w="511" w:type="pct"/>
            <w:gridSpan w:val="2"/>
            <w:shd w:val="clear" w:color="000000" w:fill="FFFFFF"/>
            <w:noWrap/>
            <w:vAlign w:val="center"/>
          </w:tcPr>
          <w:p w14:paraId="2BF9DEE6" w14:textId="5D9A28AE" w:rsidR="009552C3" w:rsidRPr="00797E5D" w:rsidRDefault="009552C3"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n</w:t>
            </w:r>
          </w:p>
        </w:tc>
        <w:tc>
          <w:tcPr>
            <w:tcW w:w="315" w:type="pct"/>
            <w:shd w:val="clear" w:color="000000" w:fill="FFFFFF"/>
            <w:noWrap/>
            <w:vAlign w:val="center"/>
          </w:tcPr>
          <w:p w14:paraId="2BE8E56A" w14:textId="458E9ECF" w:rsidR="009552C3" w:rsidRPr="00797E5D" w:rsidRDefault="009552C3"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w:t>
            </w:r>
          </w:p>
        </w:tc>
        <w:tc>
          <w:tcPr>
            <w:tcW w:w="552" w:type="pct"/>
            <w:shd w:val="clear" w:color="000000" w:fill="FFFFFF"/>
            <w:noWrap/>
            <w:vAlign w:val="center"/>
          </w:tcPr>
          <w:p w14:paraId="20B5CE67" w14:textId="7E1778DE" w:rsidR="009552C3" w:rsidRPr="00797E5D" w:rsidRDefault="009552C3"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n</w:t>
            </w:r>
          </w:p>
        </w:tc>
        <w:tc>
          <w:tcPr>
            <w:tcW w:w="356" w:type="pct"/>
            <w:gridSpan w:val="2"/>
            <w:shd w:val="clear" w:color="000000" w:fill="FFFFFF"/>
            <w:noWrap/>
            <w:vAlign w:val="center"/>
          </w:tcPr>
          <w:p w14:paraId="79BC166A" w14:textId="0B6F347C" w:rsidR="009552C3" w:rsidRPr="00797E5D" w:rsidRDefault="009552C3"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w:t>
            </w:r>
          </w:p>
        </w:tc>
      </w:tr>
      <w:tr w:rsidR="00E8536F" w:rsidRPr="00797E5D" w14:paraId="05D8C2FF" w14:textId="77777777" w:rsidTr="00685847">
        <w:trPr>
          <w:gridAfter w:val="1"/>
          <w:wAfter w:w="4" w:type="pct"/>
          <w:trHeight w:val="227"/>
        </w:trPr>
        <w:tc>
          <w:tcPr>
            <w:tcW w:w="4996" w:type="pct"/>
            <w:gridSpan w:val="12"/>
            <w:shd w:val="clear" w:color="000000" w:fill="FFFFFF"/>
            <w:noWrap/>
            <w:vAlign w:val="center"/>
            <w:hideMark/>
          </w:tcPr>
          <w:p w14:paraId="427E6440" w14:textId="3D3F62D2" w:rsidR="00247C74" w:rsidRPr="00797E5D" w:rsidRDefault="00B23888" w:rsidP="00685847">
            <w:pPr>
              <w:spacing w:after="0" w:line="240" w:lineRule="auto"/>
              <w:rPr>
                <w:rFonts w:ascii="Arial" w:eastAsia="Times New Roman" w:hAnsi="Arial" w:cs="Arial"/>
                <w:sz w:val="18"/>
                <w:szCs w:val="18"/>
                <w:lang w:val="en-US" w:eastAsia="en-GB"/>
              </w:rPr>
            </w:pPr>
            <w:r w:rsidRPr="00797E5D">
              <w:rPr>
                <w:rFonts w:ascii="Arial" w:eastAsia="Times New Roman" w:hAnsi="Arial" w:cs="Arial"/>
                <w:b/>
                <w:bCs/>
                <w:sz w:val="18"/>
                <w:szCs w:val="18"/>
                <w:lang w:val="en-US" w:eastAsia="en-GB"/>
              </w:rPr>
              <w:t>Care level assessment status</w:t>
            </w:r>
          </w:p>
        </w:tc>
      </w:tr>
      <w:tr w:rsidR="00E8536F" w:rsidRPr="00797E5D" w14:paraId="7B117D00" w14:textId="77777777" w:rsidTr="00685847">
        <w:trPr>
          <w:trHeight w:val="227"/>
        </w:trPr>
        <w:tc>
          <w:tcPr>
            <w:tcW w:w="1394" w:type="pct"/>
            <w:shd w:val="clear" w:color="000000" w:fill="FFFFFF"/>
            <w:noWrap/>
            <w:vAlign w:val="center"/>
            <w:hideMark/>
          </w:tcPr>
          <w:p w14:paraId="67BD58A5" w14:textId="77777777" w:rsidR="00247C74" w:rsidRPr="00797E5D" w:rsidRDefault="00247C74" w:rsidP="00685847">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Do not have a care level</w:t>
            </w:r>
          </w:p>
        </w:tc>
        <w:tc>
          <w:tcPr>
            <w:tcW w:w="511" w:type="pct"/>
            <w:shd w:val="clear" w:color="000000" w:fill="FFFFFF"/>
            <w:noWrap/>
            <w:vAlign w:val="center"/>
            <w:hideMark/>
          </w:tcPr>
          <w:p w14:paraId="65FEB1FE" w14:textId="77777777"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43</w:t>
            </w:r>
          </w:p>
        </w:tc>
        <w:tc>
          <w:tcPr>
            <w:tcW w:w="354" w:type="pct"/>
            <w:shd w:val="clear" w:color="000000" w:fill="FFFFFF"/>
            <w:noWrap/>
            <w:vAlign w:val="center"/>
            <w:hideMark/>
          </w:tcPr>
          <w:p w14:paraId="76FF475E" w14:textId="0A53761F"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72.9</w:t>
            </w:r>
          </w:p>
        </w:tc>
        <w:tc>
          <w:tcPr>
            <w:tcW w:w="515" w:type="pct"/>
            <w:shd w:val="clear" w:color="000000" w:fill="FFFFFF"/>
            <w:noWrap/>
            <w:vAlign w:val="center"/>
            <w:hideMark/>
          </w:tcPr>
          <w:p w14:paraId="3A61E925" w14:textId="77777777"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131</w:t>
            </w:r>
          </w:p>
        </w:tc>
        <w:tc>
          <w:tcPr>
            <w:tcW w:w="483" w:type="pct"/>
            <w:shd w:val="clear" w:color="000000" w:fill="FFFFFF"/>
            <w:noWrap/>
            <w:vAlign w:val="center"/>
            <w:hideMark/>
          </w:tcPr>
          <w:p w14:paraId="5939FDFE" w14:textId="48E38E8B"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68.7</w:t>
            </w:r>
          </w:p>
        </w:tc>
        <w:tc>
          <w:tcPr>
            <w:tcW w:w="498" w:type="pct"/>
            <w:shd w:val="clear" w:color="000000" w:fill="FFFFFF"/>
            <w:noWrap/>
            <w:vAlign w:val="center"/>
            <w:hideMark/>
          </w:tcPr>
          <w:p w14:paraId="20D1D30A" w14:textId="77777777"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124</w:t>
            </w:r>
          </w:p>
        </w:tc>
        <w:tc>
          <w:tcPr>
            <w:tcW w:w="328" w:type="pct"/>
            <w:gridSpan w:val="2"/>
            <w:shd w:val="clear" w:color="000000" w:fill="FFFFFF"/>
            <w:noWrap/>
            <w:vAlign w:val="center"/>
            <w:hideMark/>
          </w:tcPr>
          <w:p w14:paraId="2C99F156" w14:textId="5CE0598A"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52.0</w:t>
            </w:r>
          </w:p>
        </w:tc>
        <w:tc>
          <w:tcPr>
            <w:tcW w:w="561" w:type="pct"/>
            <w:gridSpan w:val="2"/>
            <w:shd w:val="clear" w:color="000000" w:fill="FFFFFF"/>
            <w:noWrap/>
            <w:vAlign w:val="center"/>
            <w:hideMark/>
          </w:tcPr>
          <w:p w14:paraId="28CC4DC1" w14:textId="77777777"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11</w:t>
            </w:r>
          </w:p>
        </w:tc>
        <w:tc>
          <w:tcPr>
            <w:tcW w:w="356" w:type="pct"/>
            <w:gridSpan w:val="3"/>
            <w:shd w:val="clear" w:color="000000" w:fill="FFFFFF"/>
            <w:noWrap/>
            <w:vAlign w:val="center"/>
            <w:hideMark/>
          </w:tcPr>
          <w:p w14:paraId="40CFB2F7" w14:textId="665EC174"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10.5</w:t>
            </w:r>
          </w:p>
        </w:tc>
      </w:tr>
      <w:tr w:rsidR="00E8536F" w:rsidRPr="00797E5D" w14:paraId="584B3B98" w14:textId="77777777" w:rsidTr="00685847">
        <w:trPr>
          <w:trHeight w:val="227"/>
        </w:trPr>
        <w:tc>
          <w:tcPr>
            <w:tcW w:w="1394" w:type="pct"/>
            <w:shd w:val="clear" w:color="000000" w:fill="FFFFFF"/>
            <w:noWrap/>
            <w:vAlign w:val="center"/>
            <w:hideMark/>
          </w:tcPr>
          <w:p w14:paraId="68F56FF2" w14:textId="77777777" w:rsidR="00247C74" w:rsidRPr="00797E5D" w:rsidRDefault="00247C74" w:rsidP="00685847">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Have a care level</w:t>
            </w:r>
          </w:p>
        </w:tc>
        <w:tc>
          <w:tcPr>
            <w:tcW w:w="511" w:type="pct"/>
            <w:shd w:val="clear" w:color="000000" w:fill="FFFFFF"/>
            <w:noWrap/>
            <w:vAlign w:val="center"/>
            <w:hideMark/>
          </w:tcPr>
          <w:p w14:paraId="2AD47600" w14:textId="77777777"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16</w:t>
            </w:r>
          </w:p>
        </w:tc>
        <w:tc>
          <w:tcPr>
            <w:tcW w:w="354" w:type="pct"/>
            <w:shd w:val="clear" w:color="000000" w:fill="FFFFFF"/>
            <w:noWrap/>
            <w:vAlign w:val="center"/>
            <w:hideMark/>
          </w:tcPr>
          <w:p w14:paraId="33BFA4BC" w14:textId="3EE74234"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27.1</w:t>
            </w:r>
          </w:p>
        </w:tc>
        <w:tc>
          <w:tcPr>
            <w:tcW w:w="515" w:type="pct"/>
            <w:shd w:val="clear" w:color="000000" w:fill="FFFFFF"/>
            <w:noWrap/>
            <w:vAlign w:val="center"/>
            <w:hideMark/>
          </w:tcPr>
          <w:p w14:paraId="5A1F85C1" w14:textId="77777777"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59</w:t>
            </w:r>
          </w:p>
        </w:tc>
        <w:tc>
          <w:tcPr>
            <w:tcW w:w="483" w:type="pct"/>
            <w:shd w:val="clear" w:color="000000" w:fill="FFFFFF"/>
            <w:noWrap/>
            <w:vAlign w:val="center"/>
            <w:hideMark/>
          </w:tcPr>
          <w:p w14:paraId="065B2591" w14:textId="73BFA45B"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31.3</w:t>
            </w:r>
          </w:p>
        </w:tc>
        <w:tc>
          <w:tcPr>
            <w:tcW w:w="498" w:type="pct"/>
            <w:shd w:val="clear" w:color="000000" w:fill="FFFFFF"/>
            <w:noWrap/>
            <w:vAlign w:val="center"/>
            <w:hideMark/>
          </w:tcPr>
          <w:p w14:paraId="71BCE717" w14:textId="77777777"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115</w:t>
            </w:r>
          </w:p>
        </w:tc>
        <w:tc>
          <w:tcPr>
            <w:tcW w:w="328" w:type="pct"/>
            <w:gridSpan w:val="2"/>
            <w:shd w:val="clear" w:color="000000" w:fill="FFFFFF"/>
            <w:noWrap/>
            <w:vAlign w:val="center"/>
            <w:hideMark/>
          </w:tcPr>
          <w:p w14:paraId="76FA5F21" w14:textId="25D7E451"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48.0</w:t>
            </w:r>
          </w:p>
        </w:tc>
        <w:tc>
          <w:tcPr>
            <w:tcW w:w="561" w:type="pct"/>
            <w:gridSpan w:val="2"/>
            <w:shd w:val="clear" w:color="000000" w:fill="FFFFFF"/>
            <w:noWrap/>
            <w:vAlign w:val="center"/>
            <w:hideMark/>
          </w:tcPr>
          <w:p w14:paraId="7E2065E7" w14:textId="77777777"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90</w:t>
            </w:r>
          </w:p>
        </w:tc>
        <w:tc>
          <w:tcPr>
            <w:tcW w:w="356" w:type="pct"/>
            <w:gridSpan w:val="3"/>
            <w:shd w:val="clear" w:color="000000" w:fill="FFFFFF"/>
            <w:noWrap/>
            <w:vAlign w:val="center"/>
            <w:hideMark/>
          </w:tcPr>
          <w:p w14:paraId="3BF244EE" w14:textId="5C306AA9"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89.5</w:t>
            </w:r>
          </w:p>
        </w:tc>
      </w:tr>
      <w:tr w:rsidR="00E8536F" w:rsidRPr="00797E5D" w14:paraId="2C777AE1" w14:textId="77777777" w:rsidTr="00685847">
        <w:trPr>
          <w:gridAfter w:val="1"/>
          <w:wAfter w:w="4" w:type="pct"/>
          <w:trHeight w:val="227"/>
        </w:trPr>
        <w:tc>
          <w:tcPr>
            <w:tcW w:w="4996" w:type="pct"/>
            <w:gridSpan w:val="12"/>
            <w:shd w:val="clear" w:color="000000" w:fill="FFFFFF"/>
            <w:noWrap/>
            <w:vAlign w:val="center"/>
            <w:hideMark/>
          </w:tcPr>
          <w:p w14:paraId="0DF5DEF8" w14:textId="3567AE31" w:rsidR="009552C3" w:rsidRPr="00797E5D" w:rsidRDefault="009552C3" w:rsidP="00685847">
            <w:pPr>
              <w:spacing w:after="0" w:line="240" w:lineRule="auto"/>
              <w:rPr>
                <w:rFonts w:ascii="Arial" w:eastAsia="Times New Roman" w:hAnsi="Arial" w:cs="Arial"/>
                <w:sz w:val="18"/>
                <w:szCs w:val="18"/>
                <w:lang w:val="en-US" w:eastAsia="en-GB"/>
              </w:rPr>
            </w:pPr>
            <w:r w:rsidRPr="00797E5D">
              <w:rPr>
                <w:rFonts w:ascii="Arial" w:eastAsia="Times New Roman" w:hAnsi="Arial" w:cs="Arial"/>
                <w:b/>
                <w:bCs/>
                <w:sz w:val="18"/>
                <w:szCs w:val="18"/>
                <w:lang w:val="en-US" w:eastAsia="en-GB"/>
              </w:rPr>
              <w:t>Type of financial support</w:t>
            </w:r>
          </w:p>
        </w:tc>
      </w:tr>
      <w:tr w:rsidR="00E8536F" w:rsidRPr="00797E5D" w14:paraId="19F45781" w14:textId="77777777" w:rsidTr="00685847">
        <w:trPr>
          <w:trHeight w:val="227"/>
        </w:trPr>
        <w:tc>
          <w:tcPr>
            <w:tcW w:w="1394" w:type="pct"/>
            <w:shd w:val="clear" w:color="000000" w:fill="FFFFFF"/>
            <w:noWrap/>
            <w:vAlign w:val="center"/>
            <w:hideMark/>
          </w:tcPr>
          <w:p w14:paraId="7EB1D8B6" w14:textId="112EDAAA" w:rsidR="00247C74" w:rsidRPr="00797E5D" w:rsidRDefault="00225A2F" w:rsidP="00685847">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Care allowance only</w:t>
            </w:r>
          </w:p>
        </w:tc>
        <w:tc>
          <w:tcPr>
            <w:tcW w:w="511" w:type="pct"/>
            <w:shd w:val="clear" w:color="000000" w:fill="FFFFFF"/>
            <w:noWrap/>
            <w:vAlign w:val="center"/>
            <w:hideMark/>
          </w:tcPr>
          <w:p w14:paraId="07D3A932" w14:textId="77777777"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29</w:t>
            </w:r>
          </w:p>
        </w:tc>
        <w:tc>
          <w:tcPr>
            <w:tcW w:w="354" w:type="pct"/>
            <w:shd w:val="clear" w:color="000000" w:fill="FFFFFF"/>
            <w:noWrap/>
            <w:vAlign w:val="center"/>
            <w:hideMark/>
          </w:tcPr>
          <w:p w14:paraId="5E0E8601" w14:textId="4878C856"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49.2</w:t>
            </w:r>
          </w:p>
        </w:tc>
        <w:tc>
          <w:tcPr>
            <w:tcW w:w="515" w:type="pct"/>
            <w:shd w:val="clear" w:color="000000" w:fill="FFFFFF"/>
            <w:noWrap/>
            <w:vAlign w:val="center"/>
            <w:hideMark/>
          </w:tcPr>
          <w:p w14:paraId="6E37BFF5" w14:textId="77777777"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98</w:t>
            </w:r>
          </w:p>
        </w:tc>
        <w:tc>
          <w:tcPr>
            <w:tcW w:w="483" w:type="pct"/>
            <w:shd w:val="clear" w:color="000000" w:fill="FFFFFF"/>
            <w:noWrap/>
            <w:vAlign w:val="center"/>
            <w:hideMark/>
          </w:tcPr>
          <w:p w14:paraId="6BCC13E9" w14:textId="2B56574C"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51.6</w:t>
            </w:r>
          </w:p>
        </w:tc>
        <w:tc>
          <w:tcPr>
            <w:tcW w:w="498" w:type="pct"/>
            <w:shd w:val="clear" w:color="000000" w:fill="FFFFFF"/>
            <w:noWrap/>
            <w:vAlign w:val="center"/>
            <w:hideMark/>
          </w:tcPr>
          <w:p w14:paraId="0F24BFDE" w14:textId="77777777"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97</w:t>
            </w:r>
          </w:p>
        </w:tc>
        <w:tc>
          <w:tcPr>
            <w:tcW w:w="328" w:type="pct"/>
            <w:gridSpan w:val="2"/>
            <w:shd w:val="clear" w:color="000000" w:fill="FFFFFF"/>
            <w:noWrap/>
            <w:vAlign w:val="center"/>
            <w:hideMark/>
          </w:tcPr>
          <w:p w14:paraId="0FE1629F" w14:textId="67384F6E"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40.6</w:t>
            </w:r>
          </w:p>
        </w:tc>
        <w:tc>
          <w:tcPr>
            <w:tcW w:w="561" w:type="pct"/>
            <w:gridSpan w:val="2"/>
            <w:shd w:val="clear" w:color="000000" w:fill="FFFFFF"/>
            <w:noWrap/>
            <w:vAlign w:val="center"/>
            <w:hideMark/>
          </w:tcPr>
          <w:p w14:paraId="54911F5D" w14:textId="77777777"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30</w:t>
            </w:r>
          </w:p>
        </w:tc>
        <w:tc>
          <w:tcPr>
            <w:tcW w:w="356" w:type="pct"/>
            <w:gridSpan w:val="3"/>
            <w:shd w:val="clear" w:color="000000" w:fill="FFFFFF"/>
            <w:noWrap/>
            <w:vAlign w:val="center"/>
            <w:hideMark/>
          </w:tcPr>
          <w:p w14:paraId="5E6D1610" w14:textId="17877986"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30.0</w:t>
            </w:r>
          </w:p>
        </w:tc>
      </w:tr>
      <w:tr w:rsidR="00E8536F" w:rsidRPr="00797E5D" w14:paraId="28B10C74" w14:textId="77777777" w:rsidTr="00685847">
        <w:trPr>
          <w:trHeight w:val="227"/>
        </w:trPr>
        <w:tc>
          <w:tcPr>
            <w:tcW w:w="1394" w:type="pct"/>
            <w:shd w:val="clear" w:color="000000" w:fill="FFFFFF"/>
            <w:noWrap/>
            <w:vAlign w:val="center"/>
            <w:hideMark/>
          </w:tcPr>
          <w:p w14:paraId="4DCDB4B9" w14:textId="77777777" w:rsidR="00247C74" w:rsidRPr="00797E5D" w:rsidRDefault="00247C74" w:rsidP="00685847">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Professional care only</w:t>
            </w:r>
          </w:p>
        </w:tc>
        <w:tc>
          <w:tcPr>
            <w:tcW w:w="511" w:type="pct"/>
            <w:shd w:val="clear" w:color="000000" w:fill="FFFFFF"/>
            <w:noWrap/>
            <w:vAlign w:val="center"/>
            <w:hideMark/>
          </w:tcPr>
          <w:p w14:paraId="679AF446" w14:textId="77777777"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14</w:t>
            </w:r>
          </w:p>
        </w:tc>
        <w:tc>
          <w:tcPr>
            <w:tcW w:w="354" w:type="pct"/>
            <w:shd w:val="clear" w:color="000000" w:fill="FFFFFF"/>
            <w:noWrap/>
            <w:vAlign w:val="center"/>
            <w:hideMark/>
          </w:tcPr>
          <w:p w14:paraId="3E99FDD1" w14:textId="5CAA5725"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23.7</w:t>
            </w:r>
          </w:p>
        </w:tc>
        <w:tc>
          <w:tcPr>
            <w:tcW w:w="515" w:type="pct"/>
            <w:shd w:val="clear" w:color="000000" w:fill="FFFFFF"/>
            <w:noWrap/>
            <w:vAlign w:val="center"/>
            <w:hideMark/>
          </w:tcPr>
          <w:p w14:paraId="34AB1358" w14:textId="77777777"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37</w:t>
            </w:r>
          </w:p>
        </w:tc>
        <w:tc>
          <w:tcPr>
            <w:tcW w:w="483" w:type="pct"/>
            <w:shd w:val="clear" w:color="000000" w:fill="FFFFFF"/>
            <w:noWrap/>
            <w:vAlign w:val="center"/>
            <w:hideMark/>
          </w:tcPr>
          <w:p w14:paraId="2211D756" w14:textId="2A5FCD36"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19.5</w:t>
            </w:r>
          </w:p>
        </w:tc>
        <w:tc>
          <w:tcPr>
            <w:tcW w:w="498" w:type="pct"/>
            <w:shd w:val="clear" w:color="000000" w:fill="FFFFFF"/>
            <w:noWrap/>
            <w:vAlign w:val="center"/>
            <w:hideMark/>
          </w:tcPr>
          <w:p w14:paraId="217EB2D8" w14:textId="77777777"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74</w:t>
            </w:r>
          </w:p>
        </w:tc>
        <w:tc>
          <w:tcPr>
            <w:tcW w:w="328" w:type="pct"/>
            <w:gridSpan w:val="2"/>
            <w:shd w:val="clear" w:color="000000" w:fill="FFFFFF"/>
            <w:noWrap/>
            <w:vAlign w:val="center"/>
            <w:hideMark/>
          </w:tcPr>
          <w:p w14:paraId="149FCF94" w14:textId="764C1862"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31.0</w:t>
            </w:r>
          </w:p>
        </w:tc>
        <w:tc>
          <w:tcPr>
            <w:tcW w:w="561" w:type="pct"/>
            <w:gridSpan w:val="2"/>
            <w:shd w:val="clear" w:color="000000" w:fill="FFFFFF"/>
            <w:noWrap/>
            <w:vAlign w:val="center"/>
            <w:hideMark/>
          </w:tcPr>
          <w:p w14:paraId="51EB22B4" w14:textId="77777777"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42</w:t>
            </w:r>
          </w:p>
        </w:tc>
        <w:tc>
          <w:tcPr>
            <w:tcW w:w="356" w:type="pct"/>
            <w:gridSpan w:val="3"/>
            <w:shd w:val="clear" w:color="000000" w:fill="FFFFFF"/>
            <w:noWrap/>
            <w:vAlign w:val="center"/>
            <w:hideMark/>
          </w:tcPr>
          <w:p w14:paraId="449F273C" w14:textId="434DC998"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42.0</w:t>
            </w:r>
          </w:p>
        </w:tc>
      </w:tr>
      <w:tr w:rsidR="00E8536F" w:rsidRPr="00797E5D" w14:paraId="4899414E" w14:textId="77777777" w:rsidTr="00685847">
        <w:trPr>
          <w:trHeight w:val="227"/>
        </w:trPr>
        <w:tc>
          <w:tcPr>
            <w:tcW w:w="1394" w:type="pct"/>
            <w:shd w:val="clear" w:color="000000" w:fill="FFFFFF"/>
            <w:noWrap/>
            <w:vAlign w:val="center"/>
            <w:hideMark/>
          </w:tcPr>
          <w:p w14:paraId="2B3787F2" w14:textId="77777777" w:rsidR="00247C74" w:rsidRPr="00797E5D" w:rsidRDefault="00247C74" w:rsidP="00685847">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Combination of both</w:t>
            </w:r>
          </w:p>
        </w:tc>
        <w:tc>
          <w:tcPr>
            <w:tcW w:w="511" w:type="pct"/>
            <w:shd w:val="clear" w:color="000000" w:fill="FFFFFF"/>
            <w:noWrap/>
            <w:vAlign w:val="center"/>
            <w:hideMark/>
          </w:tcPr>
          <w:p w14:paraId="0C672589" w14:textId="77777777"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16</w:t>
            </w:r>
          </w:p>
        </w:tc>
        <w:tc>
          <w:tcPr>
            <w:tcW w:w="354" w:type="pct"/>
            <w:shd w:val="clear" w:color="000000" w:fill="FFFFFF"/>
            <w:noWrap/>
            <w:vAlign w:val="center"/>
            <w:hideMark/>
          </w:tcPr>
          <w:p w14:paraId="6C17AB58" w14:textId="0DDE005C"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27.1</w:t>
            </w:r>
          </w:p>
        </w:tc>
        <w:tc>
          <w:tcPr>
            <w:tcW w:w="515" w:type="pct"/>
            <w:shd w:val="clear" w:color="000000" w:fill="FFFFFF"/>
            <w:noWrap/>
            <w:vAlign w:val="center"/>
            <w:hideMark/>
          </w:tcPr>
          <w:p w14:paraId="6315401C" w14:textId="77777777"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55</w:t>
            </w:r>
          </w:p>
        </w:tc>
        <w:tc>
          <w:tcPr>
            <w:tcW w:w="483" w:type="pct"/>
            <w:shd w:val="clear" w:color="000000" w:fill="FFFFFF"/>
            <w:noWrap/>
            <w:vAlign w:val="center"/>
            <w:hideMark/>
          </w:tcPr>
          <w:p w14:paraId="414956CD" w14:textId="385058D9"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28.9</w:t>
            </w:r>
          </w:p>
        </w:tc>
        <w:tc>
          <w:tcPr>
            <w:tcW w:w="498" w:type="pct"/>
            <w:shd w:val="clear" w:color="000000" w:fill="FFFFFF"/>
            <w:noWrap/>
            <w:vAlign w:val="center"/>
            <w:hideMark/>
          </w:tcPr>
          <w:p w14:paraId="3593CE24" w14:textId="77777777"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68</w:t>
            </w:r>
          </w:p>
        </w:tc>
        <w:tc>
          <w:tcPr>
            <w:tcW w:w="328" w:type="pct"/>
            <w:gridSpan w:val="2"/>
            <w:shd w:val="clear" w:color="000000" w:fill="FFFFFF"/>
            <w:noWrap/>
            <w:vAlign w:val="center"/>
            <w:hideMark/>
          </w:tcPr>
          <w:p w14:paraId="0258027D" w14:textId="6050573E"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28.5</w:t>
            </w:r>
          </w:p>
        </w:tc>
        <w:tc>
          <w:tcPr>
            <w:tcW w:w="561" w:type="pct"/>
            <w:gridSpan w:val="2"/>
            <w:shd w:val="clear" w:color="000000" w:fill="FFFFFF"/>
            <w:noWrap/>
            <w:vAlign w:val="center"/>
            <w:hideMark/>
          </w:tcPr>
          <w:p w14:paraId="05642CDC" w14:textId="77777777"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28</w:t>
            </w:r>
          </w:p>
        </w:tc>
        <w:tc>
          <w:tcPr>
            <w:tcW w:w="356" w:type="pct"/>
            <w:gridSpan w:val="3"/>
            <w:shd w:val="clear" w:color="000000" w:fill="FFFFFF"/>
            <w:noWrap/>
            <w:vAlign w:val="center"/>
            <w:hideMark/>
          </w:tcPr>
          <w:p w14:paraId="6F19B748" w14:textId="1A3BA3BD" w:rsidR="00247C74" w:rsidRPr="00797E5D" w:rsidRDefault="00247C74" w:rsidP="0068584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28.0</w:t>
            </w:r>
          </w:p>
        </w:tc>
      </w:tr>
      <w:tr w:rsidR="00E8536F" w:rsidRPr="00797E5D" w14:paraId="6FA53FE8" w14:textId="77777777" w:rsidTr="00685847">
        <w:trPr>
          <w:trHeight w:val="227"/>
        </w:trPr>
        <w:tc>
          <w:tcPr>
            <w:tcW w:w="1394" w:type="pct"/>
            <w:shd w:val="clear" w:color="000000" w:fill="FFFFFF"/>
            <w:noWrap/>
            <w:vAlign w:val="bottom"/>
            <w:hideMark/>
          </w:tcPr>
          <w:p w14:paraId="3A6B1724" w14:textId="42BC25C3" w:rsidR="00247C74" w:rsidRPr="00797E5D" w:rsidRDefault="009552C3" w:rsidP="00247C74">
            <w:pPr>
              <w:spacing w:after="0" w:line="240" w:lineRule="auto"/>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Total</w:t>
            </w:r>
          </w:p>
        </w:tc>
        <w:tc>
          <w:tcPr>
            <w:tcW w:w="511" w:type="pct"/>
            <w:shd w:val="clear" w:color="000000" w:fill="FFFFFF"/>
            <w:noWrap/>
            <w:vAlign w:val="center"/>
            <w:hideMark/>
          </w:tcPr>
          <w:p w14:paraId="396396B2" w14:textId="77777777" w:rsidR="00247C74" w:rsidRPr="00797E5D" w:rsidRDefault="00247C74" w:rsidP="00685847">
            <w:pPr>
              <w:spacing w:after="0" w:line="240" w:lineRule="auto"/>
              <w:jc w:val="right"/>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59</w:t>
            </w:r>
          </w:p>
        </w:tc>
        <w:tc>
          <w:tcPr>
            <w:tcW w:w="354" w:type="pct"/>
            <w:shd w:val="clear" w:color="000000" w:fill="FFFFFF"/>
            <w:noWrap/>
            <w:vAlign w:val="center"/>
            <w:hideMark/>
          </w:tcPr>
          <w:p w14:paraId="3C99039B" w14:textId="420CF165" w:rsidR="00247C74" w:rsidRPr="00797E5D" w:rsidRDefault="00247C74" w:rsidP="00685847">
            <w:pPr>
              <w:spacing w:after="0" w:line="240" w:lineRule="auto"/>
              <w:jc w:val="right"/>
              <w:rPr>
                <w:rFonts w:ascii="Arial" w:eastAsia="Times New Roman" w:hAnsi="Arial" w:cs="Arial"/>
                <w:sz w:val="18"/>
                <w:szCs w:val="18"/>
                <w:lang w:val="en-US" w:eastAsia="en-GB"/>
              </w:rPr>
            </w:pPr>
          </w:p>
        </w:tc>
        <w:tc>
          <w:tcPr>
            <w:tcW w:w="515" w:type="pct"/>
            <w:shd w:val="clear" w:color="000000" w:fill="FFFFFF"/>
            <w:noWrap/>
            <w:vAlign w:val="center"/>
            <w:hideMark/>
          </w:tcPr>
          <w:p w14:paraId="552C1C16" w14:textId="77777777" w:rsidR="00247C74" w:rsidRPr="00797E5D" w:rsidRDefault="00247C74" w:rsidP="00685847">
            <w:pPr>
              <w:spacing w:after="0" w:line="240" w:lineRule="auto"/>
              <w:jc w:val="right"/>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190</w:t>
            </w:r>
          </w:p>
        </w:tc>
        <w:tc>
          <w:tcPr>
            <w:tcW w:w="483" w:type="pct"/>
            <w:shd w:val="clear" w:color="000000" w:fill="FFFFFF"/>
            <w:noWrap/>
            <w:vAlign w:val="center"/>
            <w:hideMark/>
          </w:tcPr>
          <w:p w14:paraId="183E5C79" w14:textId="003CDABB" w:rsidR="00247C74" w:rsidRPr="00797E5D" w:rsidRDefault="00247C74" w:rsidP="00685847">
            <w:pPr>
              <w:spacing w:after="0" w:line="240" w:lineRule="auto"/>
              <w:jc w:val="right"/>
              <w:rPr>
                <w:rFonts w:ascii="Arial" w:eastAsia="Times New Roman" w:hAnsi="Arial" w:cs="Arial"/>
                <w:sz w:val="18"/>
                <w:szCs w:val="18"/>
                <w:lang w:val="en-US" w:eastAsia="en-GB"/>
              </w:rPr>
            </w:pPr>
          </w:p>
        </w:tc>
        <w:tc>
          <w:tcPr>
            <w:tcW w:w="498" w:type="pct"/>
            <w:shd w:val="clear" w:color="000000" w:fill="FFFFFF"/>
            <w:noWrap/>
            <w:vAlign w:val="center"/>
            <w:hideMark/>
          </w:tcPr>
          <w:p w14:paraId="2B6E57B0" w14:textId="77777777" w:rsidR="00247C74" w:rsidRPr="00797E5D" w:rsidRDefault="00247C74" w:rsidP="00685847">
            <w:pPr>
              <w:spacing w:after="0" w:line="240" w:lineRule="auto"/>
              <w:jc w:val="right"/>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239</w:t>
            </w:r>
          </w:p>
        </w:tc>
        <w:tc>
          <w:tcPr>
            <w:tcW w:w="328" w:type="pct"/>
            <w:gridSpan w:val="2"/>
            <w:shd w:val="clear" w:color="000000" w:fill="FFFFFF"/>
            <w:noWrap/>
            <w:vAlign w:val="center"/>
            <w:hideMark/>
          </w:tcPr>
          <w:p w14:paraId="4326CA96" w14:textId="4EEA6146" w:rsidR="00247C74" w:rsidRPr="00797E5D" w:rsidRDefault="00247C74" w:rsidP="00685847">
            <w:pPr>
              <w:spacing w:after="0" w:line="240" w:lineRule="auto"/>
              <w:jc w:val="right"/>
              <w:rPr>
                <w:rFonts w:ascii="Arial" w:eastAsia="Times New Roman" w:hAnsi="Arial" w:cs="Arial"/>
                <w:sz w:val="18"/>
                <w:szCs w:val="18"/>
                <w:lang w:val="en-US" w:eastAsia="en-GB"/>
              </w:rPr>
            </w:pPr>
          </w:p>
        </w:tc>
        <w:tc>
          <w:tcPr>
            <w:tcW w:w="561" w:type="pct"/>
            <w:gridSpan w:val="2"/>
            <w:shd w:val="clear" w:color="000000" w:fill="FFFFFF"/>
            <w:noWrap/>
            <w:vAlign w:val="center"/>
            <w:hideMark/>
          </w:tcPr>
          <w:p w14:paraId="4236B98E" w14:textId="77777777" w:rsidR="00247C74" w:rsidRPr="00797E5D" w:rsidRDefault="00247C74" w:rsidP="00685847">
            <w:pPr>
              <w:spacing w:after="0" w:line="240" w:lineRule="auto"/>
              <w:jc w:val="right"/>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100</w:t>
            </w:r>
          </w:p>
        </w:tc>
        <w:tc>
          <w:tcPr>
            <w:tcW w:w="356" w:type="pct"/>
            <w:gridSpan w:val="3"/>
            <w:shd w:val="clear" w:color="000000" w:fill="FFFFFF"/>
            <w:noWrap/>
            <w:vAlign w:val="center"/>
            <w:hideMark/>
          </w:tcPr>
          <w:p w14:paraId="487946FD" w14:textId="623DB117" w:rsidR="00247C74" w:rsidRPr="00797E5D" w:rsidRDefault="00247C74" w:rsidP="00685847">
            <w:pPr>
              <w:spacing w:after="0" w:line="240" w:lineRule="auto"/>
              <w:jc w:val="right"/>
              <w:rPr>
                <w:rFonts w:ascii="Arial" w:eastAsia="Times New Roman" w:hAnsi="Arial" w:cs="Arial"/>
                <w:sz w:val="18"/>
                <w:szCs w:val="18"/>
                <w:lang w:val="en-US" w:eastAsia="en-GB"/>
              </w:rPr>
            </w:pPr>
          </w:p>
        </w:tc>
      </w:tr>
    </w:tbl>
    <w:p w14:paraId="6BE95ABA" w14:textId="49B4A192" w:rsidR="00D5627E" w:rsidRPr="00797E5D" w:rsidRDefault="00E108DB" w:rsidP="00E108DB">
      <w:pPr>
        <w:pStyle w:val="Caption"/>
        <w:spacing w:before="120"/>
        <w:rPr>
          <w:rFonts w:ascii="Arial" w:hAnsi="Arial" w:cs="Arial"/>
          <w:color w:val="auto"/>
          <w:sz w:val="20"/>
          <w:szCs w:val="20"/>
          <w:lang w:val="en-US"/>
        </w:rPr>
      </w:pPr>
      <w:r w:rsidRPr="00797E5D">
        <w:rPr>
          <w:rFonts w:ascii="Arial" w:hAnsi="Arial" w:cs="Arial"/>
          <w:color w:val="auto"/>
          <w:sz w:val="20"/>
          <w:szCs w:val="20"/>
          <w:lang w:val="en-US"/>
        </w:rPr>
        <w:t xml:space="preserve">AD, Alzheimer’s disease; MCI-AD, mild cognitive impairment due to AD; MMSE, Mini-Mental State Evaluation </w:t>
      </w:r>
    </w:p>
    <w:p w14:paraId="55E1CB16" w14:textId="1E8CF210" w:rsidR="00137067" w:rsidRPr="00797E5D" w:rsidRDefault="00137067" w:rsidP="00E108DB">
      <w:pPr>
        <w:pStyle w:val="Caption"/>
        <w:rPr>
          <w:rFonts w:ascii="Arial" w:hAnsi="Arial" w:cs="Arial"/>
          <w:color w:val="auto"/>
          <w:sz w:val="20"/>
          <w:szCs w:val="20"/>
          <w:lang w:val="en-US"/>
        </w:rPr>
      </w:pPr>
      <w:r w:rsidRPr="00797E5D">
        <w:rPr>
          <w:rFonts w:ascii="Arial" w:hAnsi="Arial" w:cs="Arial"/>
          <w:color w:val="auto"/>
          <w:sz w:val="20"/>
          <w:szCs w:val="20"/>
          <w:lang w:val="en-US"/>
        </w:rPr>
        <w:t xml:space="preserve">Source: Ad hoc analysis of data from the German </w:t>
      </w:r>
      <w:proofErr w:type="spellStart"/>
      <w:r w:rsidRPr="00797E5D">
        <w:rPr>
          <w:rFonts w:ascii="Arial" w:hAnsi="Arial" w:cs="Arial"/>
          <w:color w:val="auto"/>
          <w:sz w:val="20"/>
          <w:szCs w:val="20"/>
          <w:lang w:val="en-US"/>
        </w:rPr>
        <w:t>DelpHi</w:t>
      </w:r>
      <w:proofErr w:type="spellEnd"/>
      <w:r w:rsidRPr="00797E5D">
        <w:rPr>
          <w:rFonts w:ascii="Arial" w:hAnsi="Arial" w:cs="Arial"/>
          <w:color w:val="auto"/>
          <w:sz w:val="20"/>
          <w:szCs w:val="20"/>
          <w:lang w:val="en-US"/>
        </w:rPr>
        <w:t>-MV study</w:t>
      </w:r>
      <w:r w:rsidR="007414DD" w:rsidRPr="00797E5D">
        <w:rPr>
          <w:rFonts w:ascii="Arial" w:hAnsi="Arial" w:cs="Arial"/>
          <w:color w:val="auto"/>
          <w:sz w:val="20"/>
          <w:szCs w:val="20"/>
          <w:lang w:val="en-US"/>
        </w:rPr>
        <w:t xml:space="preserve"> </w:t>
      </w:r>
      <w:r w:rsidR="007414DD" w:rsidRPr="00797E5D">
        <w:rPr>
          <w:rFonts w:ascii="Arial" w:hAnsi="Arial" w:cs="Arial"/>
          <w:color w:val="auto"/>
          <w:sz w:val="20"/>
          <w:szCs w:val="20"/>
          <w:lang w:val="en-US"/>
        </w:rPr>
        <w:fldChar w:fldCharType="begin"/>
      </w:r>
      <w:r w:rsidR="007414DD" w:rsidRPr="00797E5D">
        <w:rPr>
          <w:rFonts w:ascii="Arial" w:hAnsi="Arial" w:cs="Arial"/>
          <w:color w:val="auto"/>
          <w:sz w:val="20"/>
          <w:szCs w:val="20"/>
          <w:lang w:val="en-US"/>
        </w:rPr>
        <w:instrText xml:space="preserve"> ADDIN EN.CITE &lt;EndNote&gt;&lt;Cite&gt;&lt;Author&gt;Michalowsky&lt;/Author&gt;&lt;Year&gt;2021&lt;/Year&gt;&lt;RecNum&gt;131&lt;/RecNum&gt;&lt;DisplayText&gt;(20)&lt;/DisplayText&gt;&lt;record&gt;&lt;rec-number&gt;131&lt;/rec-number&gt;&lt;foreign-keys&gt;&lt;key app="EN" db-id="xptaw5wxfpwd0ee525ixx255tf5xdvad550f" timestamp="1629194928"&gt;131&lt;/key&gt;&lt;/foreign-keys&gt;&lt;ref-type name="Dataset"&gt;59&lt;/ref-type&gt;&lt;contributors&gt;&lt;authors&gt;&lt;author&gt;Michalowsky, Bernhard&lt;/author&gt;&lt;author&gt;Thyrian, Rene&lt;/author&gt;&lt;author&gt;Hoffmann, Wolfgang &lt;/author&gt;&lt;/authors&gt;&lt;/contributors&gt;&lt;titles&gt;&lt;title&gt;Ad hoc analysis of data from the &amp;quot;Dementia: Life- and Person-centred Help in Mecklenburg-Western Pomerania&amp;quot; (DelpHi-MV) study&lt;/title&gt;&lt;/titles&gt;&lt;dates&gt;&lt;year&gt;2021&lt;/year&gt;&lt;/dates&gt;&lt;urls&gt;&lt;/urls&gt;&lt;/record&gt;&lt;/Cite&gt;&lt;/EndNote&gt;</w:instrText>
      </w:r>
      <w:r w:rsidR="007414DD" w:rsidRPr="00797E5D">
        <w:rPr>
          <w:rFonts w:ascii="Arial" w:hAnsi="Arial" w:cs="Arial"/>
          <w:color w:val="auto"/>
          <w:sz w:val="20"/>
          <w:szCs w:val="20"/>
          <w:lang w:val="en-US"/>
        </w:rPr>
        <w:fldChar w:fldCharType="separate"/>
      </w:r>
      <w:r w:rsidR="007414DD" w:rsidRPr="00797E5D">
        <w:rPr>
          <w:rFonts w:ascii="Arial" w:hAnsi="Arial" w:cs="Arial"/>
          <w:noProof/>
          <w:color w:val="auto"/>
          <w:sz w:val="20"/>
          <w:szCs w:val="20"/>
          <w:lang w:val="en-US"/>
        </w:rPr>
        <w:t>(20)</w:t>
      </w:r>
      <w:r w:rsidR="007414DD" w:rsidRPr="00797E5D">
        <w:rPr>
          <w:rFonts w:ascii="Arial" w:hAnsi="Arial" w:cs="Arial"/>
          <w:color w:val="auto"/>
          <w:sz w:val="20"/>
          <w:szCs w:val="20"/>
          <w:lang w:val="en-US"/>
        </w:rPr>
        <w:fldChar w:fldCharType="end"/>
      </w:r>
    </w:p>
    <w:p w14:paraId="6DE0AD8C" w14:textId="1AE36ACA" w:rsidR="00685D25" w:rsidRPr="00797E5D" w:rsidRDefault="00685D25" w:rsidP="00E108DB">
      <w:pPr>
        <w:rPr>
          <w:rFonts w:ascii="Arial" w:hAnsi="Arial" w:cs="Arial"/>
          <w:sz w:val="20"/>
          <w:szCs w:val="20"/>
          <w:lang w:val="en-US"/>
        </w:rPr>
      </w:pPr>
      <w:r w:rsidRPr="00797E5D">
        <w:rPr>
          <w:rFonts w:ascii="Arial" w:hAnsi="Arial" w:cs="Arial"/>
          <w:sz w:val="20"/>
          <w:szCs w:val="20"/>
          <w:lang w:val="en-US"/>
        </w:rPr>
        <w:t xml:space="preserve">Long-term care </w:t>
      </w:r>
      <w:r w:rsidR="00A0320E" w:rsidRPr="00797E5D">
        <w:rPr>
          <w:rFonts w:ascii="Arial" w:hAnsi="Arial" w:cs="Arial"/>
          <w:sz w:val="20"/>
          <w:szCs w:val="20"/>
          <w:lang w:val="en-US"/>
        </w:rPr>
        <w:t xml:space="preserve">had formerly been categorized into 3 levels of care but since 2017 </w:t>
      </w:r>
      <w:r w:rsidRPr="00797E5D">
        <w:rPr>
          <w:rFonts w:ascii="Arial" w:hAnsi="Arial" w:cs="Arial"/>
          <w:sz w:val="20"/>
          <w:szCs w:val="20"/>
          <w:lang w:val="en-US"/>
        </w:rPr>
        <w:t>the second Care Strengthening Act</w:t>
      </w:r>
      <w:r w:rsidR="00A0320E" w:rsidRPr="00797E5D">
        <w:rPr>
          <w:rFonts w:ascii="Arial" w:hAnsi="Arial" w:cs="Arial"/>
          <w:sz w:val="20"/>
          <w:szCs w:val="20"/>
          <w:lang w:val="en-US"/>
        </w:rPr>
        <w:t xml:space="preserve"> (book II)</w:t>
      </w:r>
      <w:r w:rsidRPr="00797E5D">
        <w:rPr>
          <w:rFonts w:ascii="Arial" w:hAnsi="Arial" w:cs="Arial"/>
          <w:sz w:val="20"/>
          <w:szCs w:val="20"/>
          <w:lang w:val="en-US"/>
        </w:rPr>
        <w:t xml:space="preserve"> </w:t>
      </w:r>
      <w:r w:rsidR="00A0320E" w:rsidRPr="00797E5D">
        <w:rPr>
          <w:rFonts w:ascii="Arial" w:hAnsi="Arial" w:cs="Arial"/>
          <w:sz w:val="20"/>
          <w:szCs w:val="20"/>
          <w:lang w:val="en-US"/>
        </w:rPr>
        <w:fldChar w:fldCharType="begin"/>
      </w:r>
      <w:r w:rsidR="007414DD" w:rsidRPr="00797E5D">
        <w:rPr>
          <w:rFonts w:ascii="Arial" w:hAnsi="Arial" w:cs="Arial"/>
          <w:sz w:val="20"/>
          <w:szCs w:val="20"/>
          <w:lang w:val="en-US"/>
        </w:rPr>
        <w:instrText xml:space="preserve"> ADDIN EN.CITE &lt;EndNote&gt;&lt;Cite&gt;&lt;Author&gt;German Social Code&lt;/Author&gt;&lt;Year&gt;2021&lt;/Year&gt;&lt;RecNum&gt;52&lt;/RecNum&gt;&lt;DisplayText&gt;(21)&lt;/DisplayText&gt;&lt;record&gt;&lt;rec-number&gt;52&lt;/rec-number&gt;&lt;foreign-keys&gt;&lt;key app="EN" db-id="xptaw5wxfpwd0ee525ixx255tf5xdvad550f" timestamp="1613173235"&gt;52&lt;/key&gt;&lt;/foreign-keys&gt;&lt;ref-type name="Web Page"&gt;12&lt;/ref-type&gt;&lt;contributors&gt;&lt;authors&gt;&lt;author&gt;German Social Code,&lt;/author&gt;&lt;/authors&gt;&lt;/contributors&gt;&lt;titles&gt;&lt;title&gt;Social code - Book XI- Sozialgesetzbuch&lt;/title&gt;&lt;/titles&gt;&lt;number&gt;20.04.2021&lt;/number&gt;&lt;dates&gt;&lt;year&gt;2021&lt;/year&gt;&lt;/dates&gt;&lt;urls&gt;&lt;related-urls&gt;&lt;url&gt;https://www.sozialgesetzbuch-sgb.de/sgbxi/1.html&lt;/url&gt;&lt;/related-urls&gt;&lt;/urls&gt;&lt;access-date&gt;Accessed 17.01.2020&lt;/access-date&gt;&lt;/record&gt;&lt;/Cite&gt;&lt;/EndNote&gt;</w:instrText>
      </w:r>
      <w:r w:rsidR="00A0320E" w:rsidRPr="00797E5D">
        <w:rPr>
          <w:rFonts w:ascii="Arial" w:hAnsi="Arial" w:cs="Arial"/>
          <w:sz w:val="20"/>
          <w:szCs w:val="20"/>
          <w:lang w:val="en-US"/>
        </w:rPr>
        <w:fldChar w:fldCharType="separate"/>
      </w:r>
      <w:r w:rsidR="007414DD" w:rsidRPr="00797E5D">
        <w:rPr>
          <w:rFonts w:ascii="Arial" w:hAnsi="Arial" w:cs="Arial"/>
          <w:noProof/>
          <w:sz w:val="20"/>
          <w:szCs w:val="20"/>
          <w:lang w:val="en-US"/>
        </w:rPr>
        <w:t>(21)</w:t>
      </w:r>
      <w:r w:rsidR="00A0320E" w:rsidRPr="00797E5D">
        <w:rPr>
          <w:rFonts w:ascii="Arial" w:hAnsi="Arial" w:cs="Arial"/>
          <w:sz w:val="20"/>
          <w:szCs w:val="20"/>
          <w:lang w:val="en-US"/>
        </w:rPr>
        <w:fldChar w:fldCharType="end"/>
      </w:r>
      <w:r w:rsidR="00A0320E" w:rsidRPr="00797E5D">
        <w:rPr>
          <w:rFonts w:ascii="Arial" w:hAnsi="Arial" w:cs="Arial"/>
          <w:sz w:val="20"/>
          <w:szCs w:val="20"/>
          <w:lang w:val="en-US"/>
        </w:rPr>
        <w:t xml:space="preserve"> has instituted f</w:t>
      </w:r>
      <w:r w:rsidRPr="00797E5D">
        <w:rPr>
          <w:rFonts w:ascii="Arial" w:hAnsi="Arial" w:cs="Arial"/>
          <w:sz w:val="20"/>
          <w:szCs w:val="20"/>
          <w:lang w:val="en-US"/>
        </w:rPr>
        <w:t xml:space="preserve">ive new </w:t>
      </w:r>
      <w:r w:rsidR="00A0320E" w:rsidRPr="00797E5D">
        <w:rPr>
          <w:rFonts w:ascii="Arial" w:hAnsi="Arial" w:cs="Arial"/>
          <w:sz w:val="20"/>
          <w:szCs w:val="20"/>
          <w:lang w:val="en-US"/>
        </w:rPr>
        <w:t xml:space="preserve">grades of care. Care </w:t>
      </w:r>
      <w:r w:rsidR="00996A5B" w:rsidRPr="00797E5D">
        <w:rPr>
          <w:rFonts w:ascii="Arial" w:hAnsi="Arial" w:cs="Arial"/>
          <w:sz w:val="20"/>
          <w:szCs w:val="20"/>
          <w:lang w:val="en-US"/>
        </w:rPr>
        <w:t>grades</w:t>
      </w:r>
      <w:r w:rsidR="00A0320E" w:rsidRPr="00797E5D">
        <w:rPr>
          <w:rFonts w:ascii="Arial" w:hAnsi="Arial" w:cs="Arial"/>
          <w:sz w:val="20"/>
          <w:szCs w:val="20"/>
          <w:lang w:val="en-US"/>
        </w:rPr>
        <w:t xml:space="preserve"> are established after evaluation </w:t>
      </w:r>
      <w:r w:rsidR="00996A5B" w:rsidRPr="00797E5D">
        <w:rPr>
          <w:rFonts w:ascii="Arial" w:hAnsi="Arial" w:cs="Arial"/>
          <w:sz w:val="20"/>
          <w:szCs w:val="20"/>
          <w:lang w:val="en-US"/>
        </w:rPr>
        <w:t xml:space="preserve">of the care recipient </w:t>
      </w:r>
      <w:r w:rsidR="00A0320E" w:rsidRPr="00797E5D">
        <w:rPr>
          <w:rFonts w:ascii="Arial" w:hAnsi="Arial" w:cs="Arial"/>
          <w:sz w:val="20"/>
          <w:szCs w:val="20"/>
          <w:lang w:val="en-US"/>
        </w:rPr>
        <w:t xml:space="preserve">by a health or social care </w:t>
      </w:r>
      <w:r w:rsidR="00996A5B" w:rsidRPr="00797E5D">
        <w:rPr>
          <w:rFonts w:ascii="Arial" w:hAnsi="Arial" w:cs="Arial"/>
          <w:sz w:val="20"/>
          <w:szCs w:val="20"/>
          <w:lang w:val="en-US"/>
        </w:rPr>
        <w:t>professional and</w:t>
      </w:r>
      <w:r w:rsidR="00A0320E" w:rsidRPr="00797E5D">
        <w:rPr>
          <w:rFonts w:ascii="Arial" w:hAnsi="Arial" w:cs="Arial"/>
          <w:sz w:val="20"/>
          <w:szCs w:val="20"/>
          <w:lang w:val="en-US"/>
        </w:rPr>
        <w:t xml:space="preserve"> </w:t>
      </w:r>
      <w:r w:rsidR="000F57E5" w:rsidRPr="00797E5D">
        <w:rPr>
          <w:rFonts w:ascii="Arial" w:hAnsi="Arial" w:cs="Arial"/>
          <w:sz w:val="20"/>
          <w:szCs w:val="20"/>
          <w:lang w:val="en-US"/>
        </w:rPr>
        <w:t>are</w:t>
      </w:r>
      <w:r w:rsidR="00996A5B" w:rsidRPr="00797E5D">
        <w:rPr>
          <w:rFonts w:ascii="Arial" w:hAnsi="Arial" w:cs="Arial"/>
          <w:sz w:val="20"/>
          <w:szCs w:val="20"/>
          <w:lang w:val="en-US"/>
        </w:rPr>
        <w:t xml:space="preserve"> </w:t>
      </w:r>
      <w:r w:rsidR="00A0320E" w:rsidRPr="00797E5D">
        <w:rPr>
          <w:rFonts w:ascii="Arial" w:hAnsi="Arial" w:cs="Arial"/>
          <w:sz w:val="20"/>
          <w:szCs w:val="20"/>
          <w:lang w:val="en-US"/>
        </w:rPr>
        <w:t xml:space="preserve">not simply conditional to daily care </w:t>
      </w:r>
      <w:r w:rsidR="00996A5B" w:rsidRPr="00797E5D">
        <w:rPr>
          <w:rFonts w:ascii="Arial" w:hAnsi="Arial" w:cs="Arial"/>
          <w:sz w:val="20"/>
          <w:szCs w:val="20"/>
          <w:lang w:val="en-US"/>
        </w:rPr>
        <w:t>needs</w:t>
      </w:r>
      <w:r w:rsidR="00A0320E" w:rsidRPr="00797E5D">
        <w:rPr>
          <w:rFonts w:ascii="Arial" w:hAnsi="Arial" w:cs="Arial"/>
          <w:sz w:val="20"/>
          <w:szCs w:val="20"/>
          <w:lang w:val="en-US"/>
        </w:rPr>
        <w:t xml:space="preserve">. To meet modelling requirements, we have assigned </w:t>
      </w:r>
      <w:r w:rsidR="00996A5B" w:rsidRPr="00797E5D">
        <w:rPr>
          <w:rFonts w:ascii="Arial" w:hAnsi="Arial" w:cs="Arial"/>
          <w:sz w:val="20"/>
          <w:szCs w:val="20"/>
          <w:lang w:val="en-US"/>
        </w:rPr>
        <w:t xml:space="preserve">a </w:t>
      </w:r>
      <w:r w:rsidR="00A0320E" w:rsidRPr="00797E5D">
        <w:rPr>
          <w:rFonts w:ascii="Arial" w:hAnsi="Arial" w:cs="Arial"/>
          <w:sz w:val="20"/>
          <w:szCs w:val="20"/>
          <w:lang w:val="en-US"/>
        </w:rPr>
        <w:t xml:space="preserve">fixed number of daily hours of care by grade of care. </w:t>
      </w:r>
      <w:r w:rsidR="000F57E5" w:rsidRPr="00797E5D">
        <w:rPr>
          <w:rFonts w:ascii="Arial" w:hAnsi="Arial" w:cs="Arial"/>
          <w:sz w:val="20"/>
          <w:szCs w:val="20"/>
          <w:lang w:val="en-US"/>
        </w:rPr>
        <w:t>This was based on the</w:t>
      </w:r>
      <w:r w:rsidR="0093527F" w:rsidRPr="00797E5D">
        <w:rPr>
          <w:rFonts w:ascii="Arial" w:hAnsi="Arial" w:cs="Arial"/>
          <w:sz w:val="20"/>
          <w:szCs w:val="20"/>
          <w:lang w:val="en-US"/>
        </w:rPr>
        <w:t xml:space="preserve"> grading criteria set by the current German Social Code</w:t>
      </w:r>
      <w:r w:rsidR="00996A5B" w:rsidRPr="00797E5D">
        <w:rPr>
          <w:rFonts w:ascii="Arial" w:hAnsi="Arial" w:cs="Arial"/>
          <w:sz w:val="20"/>
          <w:szCs w:val="20"/>
          <w:lang w:val="en-US"/>
        </w:rPr>
        <w:t>,</w:t>
      </w:r>
      <w:r w:rsidR="0093527F" w:rsidRPr="00797E5D">
        <w:rPr>
          <w:rFonts w:ascii="Arial" w:hAnsi="Arial" w:cs="Arial"/>
          <w:sz w:val="20"/>
          <w:szCs w:val="20"/>
          <w:lang w:val="en-US"/>
        </w:rPr>
        <w:t xml:space="preserve"> </w:t>
      </w:r>
      <w:r w:rsidR="00996A5B" w:rsidRPr="00797E5D">
        <w:rPr>
          <w:rFonts w:ascii="Arial" w:hAnsi="Arial" w:cs="Arial"/>
          <w:sz w:val="20"/>
          <w:szCs w:val="20"/>
          <w:lang w:val="en-US"/>
        </w:rPr>
        <w:t>interpreted alongside</w:t>
      </w:r>
      <w:r w:rsidR="0093527F" w:rsidRPr="00797E5D">
        <w:rPr>
          <w:rFonts w:ascii="Arial" w:hAnsi="Arial" w:cs="Arial"/>
          <w:sz w:val="20"/>
          <w:szCs w:val="20"/>
          <w:lang w:val="en-US"/>
        </w:rPr>
        <w:t xml:space="preserve"> the hours of care assigned to the 3 levels of care ruled by the older legislation. </w:t>
      </w:r>
      <w:r w:rsidR="00996A5B" w:rsidRPr="00797E5D">
        <w:rPr>
          <w:rFonts w:ascii="Arial" w:hAnsi="Arial" w:cs="Arial"/>
          <w:sz w:val="20"/>
          <w:szCs w:val="20"/>
          <w:lang w:val="en-US"/>
        </w:rPr>
        <w:t xml:space="preserve">This is depicted in the rightmost column of </w:t>
      </w:r>
      <w:r w:rsidR="00996A5B" w:rsidRPr="00797E5D">
        <w:rPr>
          <w:rFonts w:ascii="Arial" w:hAnsi="Arial" w:cs="Arial"/>
          <w:sz w:val="20"/>
          <w:szCs w:val="20"/>
          <w:lang w:val="en-US"/>
        </w:rPr>
        <w:fldChar w:fldCharType="begin"/>
      </w:r>
      <w:r w:rsidR="00996A5B" w:rsidRPr="00797E5D">
        <w:rPr>
          <w:rFonts w:ascii="Arial" w:hAnsi="Arial" w:cs="Arial"/>
          <w:sz w:val="20"/>
          <w:szCs w:val="20"/>
          <w:lang w:val="en-US"/>
        </w:rPr>
        <w:instrText xml:space="preserve"> REF _Ref75436320 \h </w:instrText>
      </w:r>
      <w:r w:rsidR="00620B42" w:rsidRPr="00797E5D">
        <w:rPr>
          <w:rFonts w:ascii="Arial" w:hAnsi="Arial" w:cs="Arial"/>
          <w:sz w:val="20"/>
          <w:szCs w:val="20"/>
          <w:lang w:val="en-US"/>
        </w:rPr>
        <w:instrText xml:space="preserve"> \* MERGEFORMAT </w:instrText>
      </w:r>
      <w:r w:rsidR="00996A5B" w:rsidRPr="00797E5D">
        <w:rPr>
          <w:rFonts w:ascii="Arial" w:hAnsi="Arial" w:cs="Arial"/>
          <w:sz w:val="20"/>
          <w:szCs w:val="20"/>
          <w:lang w:val="en-US"/>
        </w:rPr>
      </w:r>
      <w:r w:rsidR="00996A5B" w:rsidRPr="00797E5D">
        <w:rPr>
          <w:rFonts w:ascii="Arial" w:hAnsi="Arial" w:cs="Arial"/>
          <w:sz w:val="20"/>
          <w:szCs w:val="20"/>
          <w:lang w:val="en-US"/>
        </w:rPr>
        <w:fldChar w:fldCharType="separate"/>
      </w:r>
      <w:r w:rsidR="00D92E18" w:rsidRPr="00797E5D">
        <w:rPr>
          <w:rFonts w:ascii="Arial" w:hAnsi="Arial" w:cs="Arial"/>
          <w:sz w:val="20"/>
          <w:szCs w:val="20"/>
          <w:lang w:val="en-US"/>
        </w:rPr>
        <w:t xml:space="preserve">Table </w:t>
      </w:r>
      <w:r w:rsidR="00D92E18">
        <w:rPr>
          <w:rFonts w:ascii="Arial" w:hAnsi="Arial" w:cs="Arial"/>
          <w:sz w:val="20"/>
          <w:szCs w:val="20"/>
          <w:lang w:val="en-US"/>
        </w:rPr>
        <w:t>10</w:t>
      </w:r>
      <w:r w:rsidR="00996A5B" w:rsidRPr="00797E5D">
        <w:rPr>
          <w:rFonts w:ascii="Arial" w:hAnsi="Arial" w:cs="Arial"/>
          <w:sz w:val="20"/>
          <w:szCs w:val="20"/>
          <w:lang w:val="en-US"/>
        </w:rPr>
        <w:fldChar w:fldCharType="end"/>
      </w:r>
      <w:r w:rsidR="00996A5B" w:rsidRPr="00797E5D">
        <w:rPr>
          <w:rFonts w:ascii="Arial" w:hAnsi="Arial" w:cs="Arial"/>
          <w:sz w:val="20"/>
          <w:szCs w:val="20"/>
          <w:lang w:val="en-US"/>
        </w:rPr>
        <w:t>.</w:t>
      </w:r>
    </w:p>
    <w:p w14:paraId="6999B260" w14:textId="10DCD978" w:rsidR="008761C7" w:rsidRPr="00797E5D" w:rsidRDefault="008761C7" w:rsidP="00E108DB">
      <w:pPr>
        <w:rPr>
          <w:rFonts w:ascii="Arial" w:hAnsi="Arial" w:cs="Arial"/>
          <w:sz w:val="20"/>
          <w:szCs w:val="20"/>
          <w:lang w:val="en-US"/>
        </w:rPr>
      </w:pPr>
      <w:bookmarkStart w:id="30" w:name="_Ref75436320"/>
      <w:r w:rsidRPr="00797E5D">
        <w:rPr>
          <w:rFonts w:ascii="Arial" w:hAnsi="Arial" w:cs="Arial"/>
          <w:sz w:val="20"/>
          <w:szCs w:val="20"/>
          <w:lang w:val="en-US"/>
        </w:rPr>
        <w:t xml:space="preserve">Table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SEQ Table \* ARABIC </w:instrText>
      </w:r>
      <w:r w:rsidRPr="00797E5D">
        <w:rPr>
          <w:rFonts w:ascii="Arial" w:hAnsi="Arial" w:cs="Arial"/>
          <w:sz w:val="20"/>
          <w:szCs w:val="20"/>
          <w:lang w:val="en-US"/>
        </w:rPr>
        <w:fldChar w:fldCharType="separate"/>
      </w:r>
      <w:r w:rsidR="00D92E18">
        <w:rPr>
          <w:rFonts w:ascii="Arial" w:hAnsi="Arial" w:cs="Arial"/>
          <w:noProof/>
          <w:sz w:val="20"/>
          <w:szCs w:val="20"/>
          <w:lang w:val="en-US"/>
        </w:rPr>
        <w:t>10</w:t>
      </w:r>
      <w:r w:rsidRPr="00797E5D">
        <w:rPr>
          <w:rFonts w:ascii="Arial" w:hAnsi="Arial" w:cs="Arial"/>
          <w:sz w:val="20"/>
          <w:szCs w:val="20"/>
          <w:lang w:val="en-US"/>
        </w:rPr>
        <w:fldChar w:fldCharType="end"/>
      </w:r>
      <w:bookmarkEnd w:id="30"/>
      <w:r w:rsidRPr="00797E5D">
        <w:rPr>
          <w:rFonts w:ascii="Arial" w:hAnsi="Arial" w:cs="Arial"/>
          <w:sz w:val="20"/>
          <w:szCs w:val="20"/>
          <w:lang w:val="en-US"/>
        </w:rPr>
        <w:t xml:space="preserve"> – Amount of </w:t>
      </w:r>
      <w:r w:rsidR="00111ED4" w:rsidRPr="00797E5D">
        <w:rPr>
          <w:rFonts w:ascii="Arial" w:hAnsi="Arial" w:cs="Arial"/>
          <w:sz w:val="20"/>
          <w:szCs w:val="20"/>
          <w:lang w:val="en-US"/>
        </w:rPr>
        <w:t>f</w:t>
      </w:r>
      <w:r w:rsidRPr="00797E5D">
        <w:rPr>
          <w:rFonts w:ascii="Arial" w:hAnsi="Arial" w:cs="Arial"/>
          <w:sz w:val="20"/>
          <w:szCs w:val="20"/>
          <w:lang w:val="en-US"/>
        </w:rPr>
        <w:t xml:space="preserve">inancial support by level of care </w:t>
      </w:r>
    </w:p>
    <w:tbl>
      <w:tblPr>
        <w:tblW w:w="8180" w:type="dxa"/>
        <w:tblLook w:val="04A0" w:firstRow="1" w:lastRow="0" w:firstColumn="1" w:lastColumn="0" w:noHBand="0" w:noVBand="1"/>
      </w:tblPr>
      <w:tblGrid>
        <w:gridCol w:w="1900"/>
        <w:gridCol w:w="1540"/>
        <w:gridCol w:w="2300"/>
        <w:gridCol w:w="2440"/>
      </w:tblGrid>
      <w:tr w:rsidR="00E8536F" w:rsidRPr="00797E5D" w14:paraId="32D0A545" w14:textId="77777777" w:rsidTr="00685847">
        <w:trPr>
          <w:trHeight w:val="20"/>
        </w:trPr>
        <w:tc>
          <w:tcPr>
            <w:tcW w:w="1900" w:type="dxa"/>
            <w:tcBorders>
              <w:top w:val="single" w:sz="4" w:space="0" w:color="auto"/>
              <w:left w:val="single" w:sz="4" w:space="0" w:color="auto"/>
              <w:bottom w:val="single" w:sz="4" w:space="0" w:color="auto"/>
              <w:right w:val="single" w:sz="4" w:space="0" w:color="auto"/>
            </w:tcBorders>
            <w:shd w:val="clear" w:color="000000" w:fill="FFFFFF"/>
            <w:hideMark/>
          </w:tcPr>
          <w:p w14:paraId="6ED01209" w14:textId="77777777" w:rsidR="008761C7" w:rsidRPr="00797E5D" w:rsidRDefault="008761C7" w:rsidP="008761C7">
            <w:pPr>
              <w:spacing w:after="0" w:line="240" w:lineRule="auto"/>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lastRenderedPageBreak/>
              <w:t>Care needs (hours)</w:t>
            </w:r>
          </w:p>
        </w:tc>
        <w:tc>
          <w:tcPr>
            <w:tcW w:w="1540" w:type="dxa"/>
            <w:tcBorders>
              <w:top w:val="single" w:sz="4" w:space="0" w:color="auto"/>
              <w:left w:val="nil"/>
              <w:bottom w:val="single" w:sz="4" w:space="0" w:color="auto"/>
              <w:right w:val="single" w:sz="4" w:space="0" w:color="auto"/>
            </w:tcBorders>
            <w:shd w:val="clear" w:color="000000" w:fill="FFFFFF"/>
            <w:hideMark/>
          </w:tcPr>
          <w:p w14:paraId="3F50CE31" w14:textId="77777777" w:rsidR="008761C7" w:rsidRPr="00797E5D" w:rsidRDefault="008761C7" w:rsidP="00894645">
            <w:pPr>
              <w:spacing w:after="0" w:line="240" w:lineRule="auto"/>
              <w:jc w:val="center"/>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Care allowance ("</w:t>
            </w:r>
            <w:proofErr w:type="spellStart"/>
            <w:r w:rsidRPr="001B7EAB">
              <w:rPr>
                <w:rFonts w:ascii="Arial" w:eastAsia="Times New Roman" w:hAnsi="Arial" w:cs="Arial"/>
                <w:b/>
                <w:bCs/>
                <w:i/>
                <w:iCs/>
                <w:sz w:val="18"/>
                <w:szCs w:val="18"/>
                <w:lang w:val="en-US" w:eastAsia="en-GB"/>
              </w:rPr>
              <w:t>Pflegegeld</w:t>
            </w:r>
            <w:proofErr w:type="spellEnd"/>
            <w:r w:rsidRPr="00797E5D">
              <w:rPr>
                <w:rFonts w:ascii="Arial" w:eastAsia="Times New Roman" w:hAnsi="Arial" w:cs="Arial"/>
                <w:b/>
                <w:bCs/>
                <w:sz w:val="18"/>
                <w:szCs w:val="18"/>
                <w:lang w:val="en-US" w:eastAsia="en-GB"/>
              </w:rPr>
              <w:t>")</w:t>
            </w:r>
          </w:p>
        </w:tc>
        <w:tc>
          <w:tcPr>
            <w:tcW w:w="2300" w:type="dxa"/>
            <w:tcBorders>
              <w:top w:val="single" w:sz="4" w:space="0" w:color="auto"/>
              <w:left w:val="nil"/>
              <w:bottom w:val="single" w:sz="4" w:space="0" w:color="auto"/>
              <w:right w:val="single" w:sz="4" w:space="0" w:color="auto"/>
            </w:tcBorders>
            <w:shd w:val="clear" w:color="auto" w:fill="auto"/>
            <w:hideMark/>
          </w:tcPr>
          <w:p w14:paraId="1A030F6F" w14:textId="48E5ED8A" w:rsidR="008761C7" w:rsidRPr="001B7EAB" w:rsidRDefault="008761C7" w:rsidP="00894645">
            <w:pPr>
              <w:spacing w:after="0" w:line="240" w:lineRule="auto"/>
              <w:jc w:val="center"/>
              <w:rPr>
                <w:rFonts w:ascii="Arial" w:eastAsia="Times New Roman" w:hAnsi="Arial" w:cs="Arial"/>
                <w:b/>
                <w:bCs/>
                <w:sz w:val="18"/>
                <w:szCs w:val="18"/>
                <w:lang w:val="de-DE" w:eastAsia="en-GB"/>
              </w:rPr>
            </w:pPr>
            <w:r w:rsidRPr="001B7EAB">
              <w:rPr>
                <w:rFonts w:ascii="Arial" w:eastAsia="Times New Roman" w:hAnsi="Arial" w:cs="Arial"/>
                <w:b/>
                <w:bCs/>
                <w:sz w:val="18"/>
                <w:szCs w:val="18"/>
                <w:lang w:val="de-DE" w:eastAsia="en-GB"/>
              </w:rPr>
              <w:t>Care benefits in kind ("</w:t>
            </w:r>
            <w:r w:rsidRPr="001B7EAB">
              <w:rPr>
                <w:rFonts w:ascii="Arial" w:eastAsia="Times New Roman" w:hAnsi="Arial" w:cs="Arial"/>
                <w:b/>
                <w:bCs/>
                <w:i/>
                <w:iCs/>
                <w:sz w:val="18"/>
                <w:szCs w:val="18"/>
                <w:lang w:val="de-DE" w:eastAsia="en-GB"/>
              </w:rPr>
              <w:t>Pflegesachleistung</w:t>
            </w:r>
            <w:r w:rsidRPr="001B7EAB">
              <w:rPr>
                <w:rFonts w:ascii="Arial" w:eastAsia="Times New Roman" w:hAnsi="Arial" w:cs="Arial"/>
                <w:b/>
                <w:bCs/>
                <w:sz w:val="18"/>
                <w:szCs w:val="18"/>
                <w:lang w:val="de-DE" w:eastAsia="en-GB"/>
              </w:rPr>
              <w:t>")</w:t>
            </w:r>
          </w:p>
        </w:tc>
        <w:tc>
          <w:tcPr>
            <w:tcW w:w="2440" w:type="dxa"/>
            <w:tcBorders>
              <w:top w:val="single" w:sz="4" w:space="0" w:color="auto"/>
              <w:left w:val="nil"/>
              <w:bottom w:val="single" w:sz="4" w:space="0" w:color="auto"/>
              <w:right w:val="single" w:sz="4" w:space="0" w:color="auto"/>
            </w:tcBorders>
            <w:shd w:val="clear" w:color="000000" w:fill="FFFFFF"/>
            <w:hideMark/>
          </w:tcPr>
          <w:p w14:paraId="0273E2CE" w14:textId="59CEBD1F" w:rsidR="008761C7" w:rsidRPr="00797E5D" w:rsidRDefault="008761C7" w:rsidP="00894645">
            <w:pPr>
              <w:spacing w:after="0" w:line="240" w:lineRule="auto"/>
              <w:jc w:val="center"/>
              <w:rPr>
                <w:rFonts w:ascii="Arial" w:eastAsia="Times New Roman" w:hAnsi="Arial" w:cs="Arial"/>
                <w:b/>
                <w:bCs/>
                <w:sz w:val="18"/>
                <w:szCs w:val="18"/>
                <w:lang w:val="en-US" w:eastAsia="en-GB"/>
              </w:rPr>
            </w:pPr>
            <w:bookmarkStart w:id="31" w:name="_Hlk75433330"/>
            <w:r w:rsidRPr="00797E5D">
              <w:rPr>
                <w:rFonts w:ascii="Arial" w:eastAsia="Times New Roman" w:hAnsi="Arial" w:cs="Arial"/>
                <w:b/>
                <w:bCs/>
                <w:sz w:val="18"/>
                <w:szCs w:val="18"/>
                <w:lang w:val="en-US" w:eastAsia="en-GB"/>
              </w:rPr>
              <w:t>Illness relief contribution ("</w:t>
            </w:r>
            <w:proofErr w:type="spellStart"/>
            <w:r w:rsidRPr="001B7EAB">
              <w:rPr>
                <w:rFonts w:ascii="Arial" w:eastAsia="Times New Roman" w:hAnsi="Arial" w:cs="Arial"/>
                <w:b/>
                <w:bCs/>
                <w:i/>
                <w:iCs/>
                <w:sz w:val="18"/>
                <w:szCs w:val="18"/>
                <w:lang w:val="en-US" w:eastAsia="en-GB"/>
              </w:rPr>
              <w:t>Entlastungsbeitrag</w:t>
            </w:r>
            <w:proofErr w:type="spellEnd"/>
            <w:r w:rsidRPr="00797E5D">
              <w:rPr>
                <w:rFonts w:ascii="Arial" w:eastAsia="Times New Roman" w:hAnsi="Arial" w:cs="Arial"/>
                <w:b/>
                <w:bCs/>
                <w:sz w:val="18"/>
                <w:szCs w:val="18"/>
                <w:lang w:val="en-US" w:eastAsia="en-GB"/>
              </w:rPr>
              <w:t>")</w:t>
            </w:r>
            <w:bookmarkEnd w:id="31"/>
          </w:p>
        </w:tc>
      </w:tr>
      <w:tr w:rsidR="00E8536F" w:rsidRPr="00797E5D" w14:paraId="7470B80E" w14:textId="77777777" w:rsidTr="00685847">
        <w:trPr>
          <w:trHeight w:val="20"/>
        </w:trPr>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14:paraId="096116E6" w14:textId="77777777" w:rsidR="008761C7" w:rsidRPr="00797E5D" w:rsidRDefault="008761C7" w:rsidP="008761C7">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Grade 5 (&gt;5 h)</w:t>
            </w:r>
          </w:p>
        </w:tc>
        <w:tc>
          <w:tcPr>
            <w:tcW w:w="1540" w:type="dxa"/>
            <w:tcBorders>
              <w:top w:val="nil"/>
              <w:left w:val="nil"/>
              <w:bottom w:val="single" w:sz="4" w:space="0" w:color="auto"/>
              <w:right w:val="single" w:sz="4" w:space="0" w:color="auto"/>
            </w:tcBorders>
            <w:shd w:val="clear" w:color="000000" w:fill="FFFFFF"/>
            <w:noWrap/>
            <w:vAlign w:val="bottom"/>
            <w:hideMark/>
          </w:tcPr>
          <w:p w14:paraId="6CB81CF7" w14:textId="77777777" w:rsidR="008761C7" w:rsidRPr="00797E5D" w:rsidRDefault="008761C7" w:rsidP="008761C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€ 901</w:t>
            </w:r>
          </w:p>
        </w:tc>
        <w:tc>
          <w:tcPr>
            <w:tcW w:w="2300" w:type="dxa"/>
            <w:tcBorders>
              <w:top w:val="nil"/>
              <w:left w:val="nil"/>
              <w:bottom w:val="single" w:sz="4" w:space="0" w:color="auto"/>
              <w:right w:val="single" w:sz="4" w:space="0" w:color="auto"/>
            </w:tcBorders>
            <w:shd w:val="clear" w:color="000000" w:fill="FFFFFF"/>
            <w:noWrap/>
            <w:vAlign w:val="bottom"/>
            <w:hideMark/>
          </w:tcPr>
          <w:p w14:paraId="6E3C1E66" w14:textId="77777777" w:rsidR="008761C7" w:rsidRPr="00797E5D" w:rsidRDefault="008761C7" w:rsidP="008761C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€ 1,995</w:t>
            </w:r>
          </w:p>
        </w:tc>
        <w:tc>
          <w:tcPr>
            <w:tcW w:w="24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36713D6" w14:textId="77777777" w:rsidR="008761C7" w:rsidRPr="00797E5D" w:rsidRDefault="008761C7" w:rsidP="008761C7">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€ 125</w:t>
            </w:r>
          </w:p>
        </w:tc>
      </w:tr>
      <w:tr w:rsidR="00E8536F" w:rsidRPr="00797E5D" w14:paraId="5D51D011" w14:textId="77777777" w:rsidTr="00685847">
        <w:trPr>
          <w:trHeight w:val="20"/>
        </w:trPr>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14:paraId="2351DD96" w14:textId="77777777" w:rsidR="008761C7" w:rsidRPr="00797E5D" w:rsidRDefault="008761C7" w:rsidP="008761C7">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Grade 4 (3-5h)</w:t>
            </w:r>
          </w:p>
        </w:tc>
        <w:tc>
          <w:tcPr>
            <w:tcW w:w="1540" w:type="dxa"/>
            <w:tcBorders>
              <w:top w:val="nil"/>
              <w:left w:val="nil"/>
              <w:bottom w:val="single" w:sz="4" w:space="0" w:color="auto"/>
              <w:right w:val="single" w:sz="4" w:space="0" w:color="auto"/>
            </w:tcBorders>
            <w:shd w:val="clear" w:color="000000" w:fill="FFFFFF"/>
            <w:noWrap/>
            <w:vAlign w:val="bottom"/>
            <w:hideMark/>
          </w:tcPr>
          <w:p w14:paraId="16AE7792" w14:textId="77777777" w:rsidR="008761C7" w:rsidRPr="00797E5D" w:rsidRDefault="008761C7" w:rsidP="008761C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€ 728</w:t>
            </w:r>
          </w:p>
        </w:tc>
        <w:tc>
          <w:tcPr>
            <w:tcW w:w="2300" w:type="dxa"/>
            <w:tcBorders>
              <w:top w:val="nil"/>
              <w:left w:val="nil"/>
              <w:bottom w:val="single" w:sz="4" w:space="0" w:color="auto"/>
              <w:right w:val="single" w:sz="4" w:space="0" w:color="auto"/>
            </w:tcBorders>
            <w:shd w:val="clear" w:color="000000" w:fill="FFFFFF"/>
            <w:noWrap/>
            <w:vAlign w:val="bottom"/>
            <w:hideMark/>
          </w:tcPr>
          <w:p w14:paraId="3E2DD8BB" w14:textId="77777777" w:rsidR="008761C7" w:rsidRPr="00797E5D" w:rsidRDefault="008761C7" w:rsidP="008761C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€ 1,612</w:t>
            </w:r>
          </w:p>
        </w:tc>
        <w:tc>
          <w:tcPr>
            <w:tcW w:w="2440" w:type="dxa"/>
            <w:vMerge/>
            <w:tcBorders>
              <w:top w:val="nil"/>
              <w:left w:val="single" w:sz="4" w:space="0" w:color="auto"/>
              <w:bottom w:val="single" w:sz="4" w:space="0" w:color="auto"/>
              <w:right w:val="single" w:sz="4" w:space="0" w:color="auto"/>
            </w:tcBorders>
            <w:vAlign w:val="center"/>
            <w:hideMark/>
          </w:tcPr>
          <w:p w14:paraId="7FE05CB7" w14:textId="77777777" w:rsidR="008761C7" w:rsidRPr="00797E5D" w:rsidRDefault="008761C7" w:rsidP="008761C7">
            <w:pPr>
              <w:spacing w:after="0" w:line="240" w:lineRule="auto"/>
              <w:rPr>
                <w:rFonts w:ascii="Arial" w:eastAsia="Times New Roman" w:hAnsi="Arial" w:cs="Arial"/>
                <w:sz w:val="18"/>
                <w:szCs w:val="18"/>
                <w:lang w:val="en-US" w:eastAsia="en-GB"/>
              </w:rPr>
            </w:pPr>
          </w:p>
        </w:tc>
      </w:tr>
      <w:tr w:rsidR="00E8536F" w:rsidRPr="00797E5D" w14:paraId="0D4404C7" w14:textId="77777777" w:rsidTr="00685847">
        <w:trPr>
          <w:trHeight w:val="20"/>
        </w:trPr>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14:paraId="26A7F21F" w14:textId="77777777" w:rsidR="008761C7" w:rsidRPr="00797E5D" w:rsidRDefault="008761C7" w:rsidP="008761C7">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Grade 3 (1.5-3h)</w:t>
            </w:r>
          </w:p>
        </w:tc>
        <w:tc>
          <w:tcPr>
            <w:tcW w:w="1540" w:type="dxa"/>
            <w:tcBorders>
              <w:top w:val="nil"/>
              <w:left w:val="nil"/>
              <w:bottom w:val="single" w:sz="4" w:space="0" w:color="auto"/>
              <w:right w:val="single" w:sz="4" w:space="0" w:color="auto"/>
            </w:tcBorders>
            <w:shd w:val="clear" w:color="000000" w:fill="FFFFFF"/>
            <w:noWrap/>
            <w:vAlign w:val="bottom"/>
            <w:hideMark/>
          </w:tcPr>
          <w:p w14:paraId="14004FDA" w14:textId="77777777" w:rsidR="008761C7" w:rsidRPr="00797E5D" w:rsidRDefault="008761C7" w:rsidP="008761C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€ 545</w:t>
            </w:r>
          </w:p>
        </w:tc>
        <w:tc>
          <w:tcPr>
            <w:tcW w:w="2300" w:type="dxa"/>
            <w:tcBorders>
              <w:top w:val="nil"/>
              <w:left w:val="nil"/>
              <w:bottom w:val="single" w:sz="4" w:space="0" w:color="auto"/>
              <w:right w:val="single" w:sz="4" w:space="0" w:color="auto"/>
            </w:tcBorders>
            <w:shd w:val="clear" w:color="000000" w:fill="FFFFFF"/>
            <w:noWrap/>
            <w:vAlign w:val="bottom"/>
            <w:hideMark/>
          </w:tcPr>
          <w:p w14:paraId="6B0427B3" w14:textId="77777777" w:rsidR="008761C7" w:rsidRPr="00797E5D" w:rsidRDefault="008761C7" w:rsidP="008761C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€ 1,298</w:t>
            </w:r>
          </w:p>
        </w:tc>
        <w:tc>
          <w:tcPr>
            <w:tcW w:w="2440" w:type="dxa"/>
            <w:vMerge/>
            <w:tcBorders>
              <w:top w:val="nil"/>
              <w:left w:val="single" w:sz="4" w:space="0" w:color="auto"/>
              <w:bottom w:val="single" w:sz="4" w:space="0" w:color="auto"/>
              <w:right w:val="single" w:sz="4" w:space="0" w:color="auto"/>
            </w:tcBorders>
            <w:vAlign w:val="center"/>
            <w:hideMark/>
          </w:tcPr>
          <w:p w14:paraId="1973DF23" w14:textId="77777777" w:rsidR="008761C7" w:rsidRPr="00797E5D" w:rsidRDefault="008761C7" w:rsidP="008761C7">
            <w:pPr>
              <w:spacing w:after="0" w:line="240" w:lineRule="auto"/>
              <w:rPr>
                <w:rFonts w:ascii="Arial" w:eastAsia="Times New Roman" w:hAnsi="Arial" w:cs="Arial"/>
                <w:sz w:val="18"/>
                <w:szCs w:val="18"/>
                <w:lang w:val="en-US" w:eastAsia="en-GB"/>
              </w:rPr>
            </w:pPr>
          </w:p>
        </w:tc>
      </w:tr>
      <w:tr w:rsidR="00E8536F" w:rsidRPr="00797E5D" w14:paraId="78BA4BE8" w14:textId="77777777" w:rsidTr="00685847">
        <w:trPr>
          <w:trHeight w:val="20"/>
        </w:trPr>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14:paraId="05780F94" w14:textId="77777777" w:rsidR="008761C7" w:rsidRPr="00797E5D" w:rsidRDefault="008761C7" w:rsidP="008761C7">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Grade 2 (&lt;1.5)</w:t>
            </w:r>
          </w:p>
        </w:tc>
        <w:tc>
          <w:tcPr>
            <w:tcW w:w="1540" w:type="dxa"/>
            <w:tcBorders>
              <w:top w:val="nil"/>
              <w:left w:val="nil"/>
              <w:bottom w:val="single" w:sz="4" w:space="0" w:color="auto"/>
              <w:right w:val="single" w:sz="4" w:space="0" w:color="auto"/>
            </w:tcBorders>
            <w:shd w:val="clear" w:color="000000" w:fill="FFFFFF"/>
            <w:noWrap/>
            <w:vAlign w:val="bottom"/>
            <w:hideMark/>
          </w:tcPr>
          <w:p w14:paraId="69FA469A" w14:textId="77777777" w:rsidR="008761C7" w:rsidRPr="00797E5D" w:rsidRDefault="008761C7" w:rsidP="008761C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€ 316</w:t>
            </w:r>
          </w:p>
        </w:tc>
        <w:tc>
          <w:tcPr>
            <w:tcW w:w="2300" w:type="dxa"/>
            <w:tcBorders>
              <w:top w:val="nil"/>
              <w:left w:val="nil"/>
              <w:bottom w:val="single" w:sz="4" w:space="0" w:color="auto"/>
              <w:right w:val="single" w:sz="4" w:space="0" w:color="auto"/>
            </w:tcBorders>
            <w:shd w:val="clear" w:color="000000" w:fill="FFFFFF"/>
            <w:noWrap/>
            <w:vAlign w:val="bottom"/>
            <w:hideMark/>
          </w:tcPr>
          <w:p w14:paraId="417377BC" w14:textId="77777777" w:rsidR="008761C7" w:rsidRPr="00797E5D" w:rsidRDefault="008761C7" w:rsidP="008761C7">
            <w:pPr>
              <w:spacing w:after="0" w:line="240" w:lineRule="auto"/>
              <w:jc w:val="right"/>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€ 689</w:t>
            </w:r>
          </w:p>
        </w:tc>
        <w:tc>
          <w:tcPr>
            <w:tcW w:w="2440" w:type="dxa"/>
            <w:vMerge/>
            <w:tcBorders>
              <w:top w:val="nil"/>
              <w:left w:val="single" w:sz="4" w:space="0" w:color="auto"/>
              <w:bottom w:val="single" w:sz="4" w:space="0" w:color="auto"/>
              <w:right w:val="single" w:sz="4" w:space="0" w:color="auto"/>
            </w:tcBorders>
            <w:vAlign w:val="center"/>
            <w:hideMark/>
          </w:tcPr>
          <w:p w14:paraId="05C52F75" w14:textId="77777777" w:rsidR="008761C7" w:rsidRPr="00797E5D" w:rsidRDefault="008761C7" w:rsidP="008761C7">
            <w:pPr>
              <w:spacing w:after="0" w:line="240" w:lineRule="auto"/>
              <w:rPr>
                <w:rFonts w:ascii="Arial" w:eastAsia="Times New Roman" w:hAnsi="Arial" w:cs="Arial"/>
                <w:sz w:val="18"/>
                <w:szCs w:val="18"/>
                <w:lang w:val="en-US" w:eastAsia="en-GB"/>
              </w:rPr>
            </w:pPr>
          </w:p>
        </w:tc>
      </w:tr>
    </w:tbl>
    <w:p w14:paraId="5EBD2FFC" w14:textId="159F8D7B" w:rsidR="003264FF" w:rsidRPr="00797E5D" w:rsidRDefault="003264FF" w:rsidP="003264FF">
      <w:pPr>
        <w:pStyle w:val="Caption"/>
        <w:spacing w:before="120"/>
        <w:rPr>
          <w:rFonts w:ascii="Arial" w:hAnsi="Arial" w:cs="Arial"/>
          <w:color w:val="auto"/>
          <w:sz w:val="20"/>
          <w:szCs w:val="20"/>
          <w:lang w:val="en-US"/>
        </w:rPr>
      </w:pPr>
      <w:r w:rsidRPr="00797E5D">
        <w:rPr>
          <w:rFonts w:ascii="Arial" w:hAnsi="Arial" w:cs="Arial"/>
          <w:color w:val="auto"/>
          <w:sz w:val="20"/>
          <w:szCs w:val="20"/>
          <w:lang w:val="en-US"/>
        </w:rPr>
        <w:t xml:space="preserve">Source: German Social </w:t>
      </w:r>
      <w:r w:rsidR="00913AF8" w:rsidRPr="00797E5D">
        <w:rPr>
          <w:rFonts w:ascii="Arial" w:hAnsi="Arial" w:cs="Arial"/>
          <w:color w:val="auto"/>
          <w:sz w:val="20"/>
          <w:szCs w:val="20"/>
          <w:lang w:val="en-US"/>
        </w:rPr>
        <w:t>Code</w:t>
      </w:r>
      <w:r w:rsidR="008E2ED3" w:rsidRPr="00797E5D">
        <w:rPr>
          <w:rFonts w:ascii="Arial" w:hAnsi="Arial" w:cs="Arial"/>
          <w:color w:val="auto"/>
          <w:sz w:val="20"/>
          <w:szCs w:val="20"/>
          <w:lang w:val="en-US"/>
        </w:rPr>
        <w:t>,</w:t>
      </w:r>
      <w:r w:rsidR="00913AF8" w:rsidRPr="00797E5D">
        <w:rPr>
          <w:rFonts w:ascii="Arial" w:hAnsi="Arial" w:cs="Arial"/>
          <w:color w:val="auto"/>
          <w:sz w:val="20"/>
          <w:szCs w:val="20"/>
          <w:lang w:val="en-US"/>
        </w:rPr>
        <w:t xml:space="preserve"> </w:t>
      </w:r>
      <w:r w:rsidR="008E2ED3" w:rsidRPr="00797E5D">
        <w:rPr>
          <w:rFonts w:ascii="Arial" w:hAnsi="Arial" w:cs="Arial"/>
          <w:color w:val="auto"/>
          <w:sz w:val="20"/>
          <w:szCs w:val="20"/>
          <w:lang w:val="en-US"/>
        </w:rPr>
        <w:t>B</w:t>
      </w:r>
      <w:r w:rsidRPr="00797E5D">
        <w:rPr>
          <w:rFonts w:ascii="Arial" w:hAnsi="Arial" w:cs="Arial"/>
          <w:color w:val="auto"/>
          <w:sz w:val="20"/>
          <w:szCs w:val="20"/>
          <w:lang w:val="en-US"/>
        </w:rPr>
        <w:t xml:space="preserve">ook XI </w:t>
      </w:r>
      <w:r w:rsidR="00D14CA5" w:rsidRPr="00797E5D">
        <w:rPr>
          <w:rFonts w:ascii="Arial" w:hAnsi="Arial" w:cs="Arial"/>
          <w:color w:val="auto"/>
          <w:sz w:val="20"/>
          <w:szCs w:val="20"/>
          <w:lang w:val="en-US"/>
        </w:rPr>
        <w:fldChar w:fldCharType="begin"/>
      </w:r>
      <w:r w:rsidR="007414DD" w:rsidRPr="00797E5D">
        <w:rPr>
          <w:rFonts w:ascii="Arial" w:hAnsi="Arial" w:cs="Arial"/>
          <w:color w:val="auto"/>
          <w:sz w:val="20"/>
          <w:szCs w:val="20"/>
          <w:lang w:val="en-US"/>
        </w:rPr>
        <w:instrText xml:space="preserve"> ADDIN EN.CITE &lt;EndNote&gt;&lt;Cite&gt;&lt;Author&gt;German Social Code&lt;/Author&gt;&lt;Year&gt;2021&lt;/Year&gt;&lt;RecNum&gt;52&lt;/RecNum&gt;&lt;DisplayText&gt;(21)&lt;/DisplayText&gt;&lt;record&gt;&lt;rec-number&gt;52&lt;/rec-number&gt;&lt;foreign-keys&gt;&lt;key app="EN" db-id="xptaw5wxfpwd0ee525ixx255tf5xdvad550f" timestamp="1613173235"&gt;52&lt;/key&gt;&lt;/foreign-keys&gt;&lt;ref-type name="Web Page"&gt;12&lt;/ref-type&gt;&lt;contributors&gt;&lt;authors&gt;&lt;author&gt;German Social Code,&lt;/author&gt;&lt;/authors&gt;&lt;/contributors&gt;&lt;titles&gt;&lt;title&gt;Social code - Book XI- Sozialgesetzbuch&lt;/title&gt;&lt;/titles&gt;&lt;number&gt;20.04.2021&lt;/number&gt;&lt;dates&gt;&lt;year&gt;2021&lt;/year&gt;&lt;/dates&gt;&lt;urls&gt;&lt;related-urls&gt;&lt;url&gt;https://www.sozialgesetzbuch-sgb.de/sgbxi/1.html&lt;/url&gt;&lt;/related-urls&gt;&lt;/urls&gt;&lt;access-date&gt;Accessed 17.01.2020&lt;/access-date&gt;&lt;/record&gt;&lt;/Cite&gt;&lt;/EndNote&gt;</w:instrText>
      </w:r>
      <w:r w:rsidR="00D14CA5" w:rsidRPr="00797E5D">
        <w:rPr>
          <w:rFonts w:ascii="Arial" w:hAnsi="Arial" w:cs="Arial"/>
          <w:color w:val="auto"/>
          <w:sz w:val="20"/>
          <w:szCs w:val="20"/>
          <w:lang w:val="en-US"/>
        </w:rPr>
        <w:fldChar w:fldCharType="separate"/>
      </w:r>
      <w:r w:rsidR="007414DD" w:rsidRPr="00797E5D">
        <w:rPr>
          <w:rFonts w:ascii="Arial" w:hAnsi="Arial" w:cs="Arial"/>
          <w:noProof/>
          <w:color w:val="auto"/>
          <w:sz w:val="20"/>
          <w:szCs w:val="20"/>
          <w:lang w:val="en-US"/>
        </w:rPr>
        <w:t>(21)</w:t>
      </w:r>
      <w:r w:rsidR="00D14CA5" w:rsidRPr="00797E5D">
        <w:rPr>
          <w:rFonts w:ascii="Arial" w:hAnsi="Arial" w:cs="Arial"/>
          <w:color w:val="auto"/>
          <w:sz w:val="20"/>
          <w:szCs w:val="20"/>
          <w:lang w:val="en-US"/>
        </w:rPr>
        <w:fldChar w:fldCharType="end"/>
      </w:r>
    </w:p>
    <w:p w14:paraId="56B599C4" w14:textId="77777777" w:rsidR="00D65701" w:rsidRPr="00797E5D" w:rsidRDefault="00D65701" w:rsidP="00D65701">
      <w:pPr>
        <w:rPr>
          <w:rFonts w:ascii="Arial" w:hAnsi="Arial" w:cs="Arial"/>
          <w:sz w:val="20"/>
          <w:szCs w:val="20"/>
          <w:lang w:val="en-US"/>
        </w:rPr>
      </w:pPr>
    </w:p>
    <w:p w14:paraId="7108B55A" w14:textId="4EC21256" w:rsidR="00D65701" w:rsidRPr="00797E5D" w:rsidRDefault="00AD0174" w:rsidP="00D65701">
      <w:pPr>
        <w:pStyle w:val="Heading2"/>
        <w:numPr>
          <w:ilvl w:val="1"/>
          <w:numId w:val="2"/>
        </w:numPr>
        <w:rPr>
          <w:rFonts w:ascii="Arial" w:hAnsi="Arial" w:cs="Arial"/>
          <w:b/>
          <w:bCs/>
          <w:i/>
          <w:iCs/>
          <w:color w:val="auto"/>
          <w:sz w:val="20"/>
          <w:szCs w:val="20"/>
          <w:lang w:val="en-US"/>
        </w:rPr>
      </w:pPr>
      <w:r w:rsidRPr="00797E5D">
        <w:rPr>
          <w:rFonts w:ascii="Arial" w:hAnsi="Arial" w:cs="Arial"/>
          <w:b/>
          <w:bCs/>
          <w:i/>
          <w:iCs/>
          <w:color w:val="auto"/>
          <w:sz w:val="20"/>
          <w:szCs w:val="20"/>
          <w:lang w:val="en-US"/>
        </w:rPr>
        <w:t xml:space="preserve"> </w:t>
      </w:r>
      <w:bookmarkStart w:id="32" w:name="_Toc101535760"/>
      <w:r w:rsidR="00D65701" w:rsidRPr="00797E5D">
        <w:rPr>
          <w:rFonts w:ascii="Arial" w:hAnsi="Arial" w:cs="Arial"/>
          <w:b/>
          <w:bCs/>
          <w:i/>
          <w:iCs/>
          <w:color w:val="auto"/>
          <w:sz w:val="20"/>
          <w:szCs w:val="20"/>
          <w:lang w:val="en-US"/>
        </w:rPr>
        <w:t>Healthcare costs</w:t>
      </w:r>
      <w:bookmarkEnd w:id="32"/>
    </w:p>
    <w:p w14:paraId="7193A38E" w14:textId="3EA1F131" w:rsidR="00D65701" w:rsidRPr="00797E5D" w:rsidRDefault="008C718A" w:rsidP="008C718A">
      <w:pPr>
        <w:rPr>
          <w:rFonts w:ascii="Arial" w:hAnsi="Arial" w:cs="Arial"/>
          <w:sz w:val="20"/>
          <w:szCs w:val="20"/>
          <w:lang w:val="en-US"/>
        </w:rPr>
      </w:pPr>
      <w:r w:rsidRPr="00797E5D">
        <w:rPr>
          <w:rFonts w:ascii="Arial" w:hAnsi="Arial" w:cs="Arial"/>
          <w:sz w:val="20"/>
          <w:szCs w:val="20"/>
          <w:lang w:val="en-US"/>
        </w:rPr>
        <w:t xml:space="preserve">Table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SEQ Table \* ARABIC </w:instrText>
      </w:r>
      <w:r w:rsidRPr="00797E5D">
        <w:rPr>
          <w:rFonts w:ascii="Arial" w:hAnsi="Arial" w:cs="Arial"/>
          <w:sz w:val="20"/>
          <w:szCs w:val="20"/>
          <w:lang w:val="en-US"/>
        </w:rPr>
        <w:fldChar w:fldCharType="separate"/>
      </w:r>
      <w:r w:rsidR="00D92E18">
        <w:rPr>
          <w:rFonts w:ascii="Arial" w:hAnsi="Arial" w:cs="Arial"/>
          <w:noProof/>
          <w:sz w:val="20"/>
          <w:szCs w:val="20"/>
          <w:lang w:val="en-US"/>
        </w:rPr>
        <w:t>11</w:t>
      </w:r>
      <w:r w:rsidRPr="00797E5D">
        <w:rPr>
          <w:rFonts w:ascii="Arial" w:hAnsi="Arial" w:cs="Arial"/>
          <w:sz w:val="20"/>
          <w:szCs w:val="20"/>
          <w:lang w:val="en-US"/>
        </w:rPr>
        <w:fldChar w:fldCharType="end"/>
      </w:r>
      <w:r w:rsidRPr="00797E5D">
        <w:rPr>
          <w:rFonts w:ascii="Arial" w:hAnsi="Arial" w:cs="Arial"/>
          <w:sz w:val="20"/>
          <w:szCs w:val="20"/>
          <w:lang w:val="en-US"/>
        </w:rPr>
        <w:t xml:space="preserve"> – Healthcare cost in people with AD and analogous</w:t>
      </w:r>
      <w:r w:rsidR="005F674C">
        <w:rPr>
          <w:rFonts w:ascii="Arial" w:hAnsi="Arial" w:cs="Arial"/>
          <w:sz w:val="20"/>
          <w:szCs w:val="20"/>
          <w:lang w:val="en-US"/>
        </w:rPr>
        <w:t xml:space="preserve"> individuals</w:t>
      </w:r>
      <w:r w:rsidRPr="00797E5D">
        <w:rPr>
          <w:rFonts w:ascii="Arial" w:hAnsi="Arial" w:cs="Arial"/>
          <w:sz w:val="20"/>
          <w:szCs w:val="20"/>
          <w:lang w:val="en-US"/>
        </w:rPr>
        <w:t xml:space="preserve"> in the general population</w:t>
      </w:r>
    </w:p>
    <w:tbl>
      <w:tblPr>
        <w:tblW w:w="8988" w:type="dxa"/>
        <w:tblLook w:val="04A0" w:firstRow="1" w:lastRow="0" w:firstColumn="1" w:lastColumn="0" w:noHBand="0" w:noVBand="1"/>
      </w:tblPr>
      <w:tblGrid>
        <w:gridCol w:w="1920"/>
        <w:gridCol w:w="2068"/>
        <w:gridCol w:w="1440"/>
        <w:gridCol w:w="1620"/>
        <w:gridCol w:w="1940"/>
      </w:tblGrid>
      <w:tr w:rsidR="00E8536F" w:rsidRPr="00797E5D" w14:paraId="7969B795" w14:textId="77777777" w:rsidTr="00685847">
        <w:trPr>
          <w:trHeight w:val="227"/>
        </w:trPr>
        <w:tc>
          <w:tcPr>
            <w:tcW w:w="1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6A41B4" w14:textId="77777777" w:rsidR="008C718A" w:rsidRPr="00797E5D" w:rsidRDefault="008C718A" w:rsidP="008C718A">
            <w:pPr>
              <w:spacing w:after="0" w:line="240" w:lineRule="auto"/>
              <w:jc w:val="right"/>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AD severity</w:t>
            </w:r>
          </w:p>
        </w:tc>
        <w:tc>
          <w:tcPr>
            <w:tcW w:w="2068" w:type="dxa"/>
            <w:tcBorders>
              <w:top w:val="single" w:sz="4" w:space="0" w:color="auto"/>
              <w:left w:val="nil"/>
              <w:bottom w:val="single" w:sz="4" w:space="0" w:color="auto"/>
              <w:right w:val="single" w:sz="4" w:space="0" w:color="auto"/>
            </w:tcBorders>
            <w:shd w:val="clear" w:color="000000" w:fill="FFFFFF"/>
            <w:noWrap/>
            <w:vAlign w:val="center"/>
            <w:hideMark/>
          </w:tcPr>
          <w:p w14:paraId="4567673D" w14:textId="3418C580" w:rsidR="008C718A" w:rsidRPr="00797E5D" w:rsidRDefault="008C718A" w:rsidP="008C718A">
            <w:pPr>
              <w:spacing w:after="0" w:line="240" w:lineRule="auto"/>
              <w:jc w:val="center"/>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MCI-AD</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14:paraId="2AF068A0" w14:textId="77777777" w:rsidR="008C718A" w:rsidRPr="00797E5D" w:rsidRDefault="008C718A" w:rsidP="008C718A">
            <w:pPr>
              <w:spacing w:after="0" w:line="240" w:lineRule="auto"/>
              <w:jc w:val="center"/>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Mild AD</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63EA9751" w14:textId="77777777" w:rsidR="008C718A" w:rsidRPr="00797E5D" w:rsidRDefault="008C718A" w:rsidP="008C718A">
            <w:pPr>
              <w:spacing w:after="0" w:line="240" w:lineRule="auto"/>
              <w:jc w:val="center"/>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Moderate AD</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14:paraId="39BBEC6C" w14:textId="77777777" w:rsidR="008C718A" w:rsidRPr="00797E5D" w:rsidRDefault="008C718A" w:rsidP="008C718A">
            <w:pPr>
              <w:spacing w:after="0" w:line="240" w:lineRule="auto"/>
              <w:jc w:val="center"/>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Severe AD</w:t>
            </w:r>
          </w:p>
        </w:tc>
      </w:tr>
      <w:tr w:rsidR="00E8536F" w:rsidRPr="00797E5D" w14:paraId="00D04A0A" w14:textId="77777777" w:rsidTr="00685847">
        <w:trPr>
          <w:trHeight w:val="227"/>
        </w:trPr>
        <w:tc>
          <w:tcPr>
            <w:tcW w:w="1920" w:type="dxa"/>
            <w:tcBorders>
              <w:top w:val="nil"/>
              <w:left w:val="single" w:sz="4" w:space="0" w:color="auto"/>
              <w:bottom w:val="single" w:sz="4" w:space="0" w:color="auto"/>
              <w:right w:val="single" w:sz="4" w:space="0" w:color="auto"/>
            </w:tcBorders>
            <w:shd w:val="clear" w:color="000000" w:fill="FFFFFF"/>
            <w:noWrap/>
            <w:vAlign w:val="center"/>
            <w:hideMark/>
          </w:tcPr>
          <w:p w14:paraId="67B4D2DA" w14:textId="77777777" w:rsidR="008C718A" w:rsidRPr="00797E5D" w:rsidRDefault="008C718A" w:rsidP="008C718A">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AD</w:t>
            </w:r>
          </w:p>
        </w:tc>
        <w:tc>
          <w:tcPr>
            <w:tcW w:w="2068" w:type="dxa"/>
            <w:tcBorders>
              <w:top w:val="nil"/>
              <w:left w:val="nil"/>
              <w:bottom w:val="single" w:sz="4" w:space="0" w:color="auto"/>
              <w:right w:val="single" w:sz="4" w:space="0" w:color="auto"/>
            </w:tcBorders>
            <w:shd w:val="clear" w:color="000000" w:fill="FFFFFF"/>
            <w:noWrap/>
            <w:vAlign w:val="center"/>
            <w:hideMark/>
          </w:tcPr>
          <w:p w14:paraId="1F09DBA0" w14:textId="77777777" w:rsidR="008C718A" w:rsidRPr="00797E5D" w:rsidRDefault="008C718A" w:rsidP="008C718A">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€ 5,013</w:t>
            </w:r>
          </w:p>
        </w:tc>
        <w:tc>
          <w:tcPr>
            <w:tcW w:w="1440" w:type="dxa"/>
            <w:tcBorders>
              <w:top w:val="nil"/>
              <w:left w:val="nil"/>
              <w:bottom w:val="single" w:sz="4" w:space="0" w:color="auto"/>
              <w:right w:val="single" w:sz="4" w:space="0" w:color="auto"/>
            </w:tcBorders>
            <w:shd w:val="clear" w:color="000000" w:fill="FFFFFF"/>
            <w:noWrap/>
            <w:vAlign w:val="center"/>
            <w:hideMark/>
          </w:tcPr>
          <w:p w14:paraId="583B4837" w14:textId="77777777" w:rsidR="008C718A" w:rsidRPr="00797E5D" w:rsidRDefault="008C718A" w:rsidP="008C718A">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€ 7,429</w:t>
            </w:r>
          </w:p>
        </w:tc>
        <w:tc>
          <w:tcPr>
            <w:tcW w:w="1620" w:type="dxa"/>
            <w:tcBorders>
              <w:top w:val="nil"/>
              <w:left w:val="nil"/>
              <w:bottom w:val="single" w:sz="4" w:space="0" w:color="auto"/>
              <w:right w:val="single" w:sz="4" w:space="0" w:color="auto"/>
            </w:tcBorders>
            <w:shd w:val="clear" w:color="000000" w:fill="FFFFFF"/>
            <w:noWrap/>
            <w:vAlign w:val="center"/>
            <w:hideMark/>
          </w:tcPr>
          <w:p w14:paraId="754E3D92" w14:textId="77777777" w:rsidR="008C718A" w:rsidRPr="00797E5D" w:rsidRDefault="008C718A" w:rsidP="008C718A">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€ 8,963</w:t>
            </w:r>
          </w:p>
        </w:tc>
        <w:tc>
          <w:tcPr>
            <w:tcW w:w="1940" w:type="dxa"/>
            <w:tcBorders>
              <w:top w:val="nil"/>
              <w:left w:val="nil"/>
              <w:bottom w:val="single" w:sz="4" w:space="0" w:color="auto"/>
              <w:right w:val="single" w:sz="4" w:space="0" w:color="auto"/>
            </w:tcBorders>
            <w:shd w:val="clear" w:color="000000" w:fill="FFFFFF"/>
            <w:noWrap/>
            <w:vAlign w:val="center"/>
            <w:hideMark/>
          </w:tcPr>
          <w:p w14:paraId="559CF0D7" w14:textId="77777777" w:rsidR="008C718A" w:rsidRPr="00797E5D" w:rsidRDefault="008C718A" w:rsidP="008C718A">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€ 12,781</w:t>
            </w:r>
          </w:p>
        </w:tc>
      </w:tr>
      <w:tr w:rsidR="00E8536F" w:rsidRPr="00797E5D" w14:paraId="49B52B55" w14:textId="77777777" w:rsidTr="00685847">
        <w:trPr>
          <w:trHeight w:val="227"/>
        </w:trPr>
        <w:tc>
          <w:tcPr>
            <w:tcW w:w="1920" w:type="dxa"/>
            <w:tcBorders>
              <w:top w:val="nil"/>
              <w:left w:val="single" w:sz="4" w:space="0" w:color="auto"/>
              <w:bottom w:val="single" w:sz="4" w:space="0" w:color="auto"/>
              <w:right w:val="single" w:sz="4" w:space="0" w:color="auto"/>
            </w:tcBorders>
            <w:shd w:val="clear" w:color="000000" w:fill="FFFFFF"/>
            <w:noWrap/>
            <w:vAlign w:val="center"/>
            <w:hideMark/>
          </w:tcPr>
          <w:p w14:paraId="51B5249E" w14:textId="040AD72E" w:rsidR="008C718A" w:rsidRPr="00797E5D" w:rsidRDefault="008C718A" w:rsidP="008C718A">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General population</w:t>
            </w:r>
          </w:p>
        </w:tc>
        <w:tc>
          <w:tcPr>
            <w:tcW w:w="2068" w:type="dxa"/>
            <w:tcBorders>
              <w:top w:val="nil"/>
              <w:left w:val="nil"/>
              <w:bottom w:val="single" w:sz="4" w:space="0" w:color="auto"/>
              <w:right w:val="single" w:sz="4" w:space="0" w:color="auto"/>
            </w:tcBorders>
            <w:shd w:val="clear" w:color="000000" w:fill="FFFFFF"/>
            <w:noWrap/>
            <w:vAlign w:val="center"/>
            <w:hideMark/>
          </w:tcPr>
          <w:p w14:paraId="2D4AAA13" w14:textId="77777777" w:rsidR="008C718A" w:rsidRPr="00797E5D" w:rsidRDefault="008C718A" w:rsidP="008C718A">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€ 4,151</w:t>
            </w:r>
          </w:p>
        </w:tc>
        <w:tc>
          <w:tcPr>
            <w:tcW w:w="500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46B76B1" w14:textId="77777777" w:rsidR="008C718A" w:rsidRPr="00797E5D" w:rsidRDefault="008C718A" w:rsidP="008C718A">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€ 5,627</w:t>
            </w:r>
          </w:p>
        </w:tc>
      </w:tr>
      <w:tr w:rsidR="00E8536F" w:rsidRPr="00797E5D" w14:paraId="6CA6F7E3" w14:textId="77777777" w:rsidTr="00685847">
        <w:trPr>
          <w:trHeight w:val="227"/>
        </w:trPr>
        <w:tc>
          <w:tcPr>
            <w:tcW w:w="1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0AE8D5" w14:textId="716F6431" w:rsidR="008C718A" w:rsidRPr="00797E5D" w:rsidRDefault="008C718A" w:rsidP="008C718A">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Reference</w:t>
            </w:r>
          </w:p>
        </w:tc>
        <w:tc>
          <w:tcPr>
            <w:tcW w:w="2068" w:type="dxa"/>
            <w:tcBorders>
              <w:top w:val="single" w:sz="4" w:space="0" w:color="auto"/>
              <w:left w:val="nil"/>
              <w:bottom w:val="single" w:sz="4" w:space="0" w:color="auto"/>
              <w:right w:val="single" w:sz="4" w:space="0" w:color="auto"/>
            </w:tcBorders>
            <w:shd w:val="clear" w:color="000000" w:fill="FFFFFF"/>
            <w:noWrap/>
            <w:vAlign w:val="center"/>
          </w:tcPr>
          <w:p w14:paraId="1E930A73" w14:textId="78203544" w:rsidR="008C718A" w:rsidRPr="00797E5D" w:rsidRDefault="008C718A" w:rsidP="008C718A">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fldChar w:fldCharType="begin">
                <w:fldData xml:space="preserve">PEVuZE5vdGU+PENpdGU+PEF1dGhvcj5MdXBwYTwvQXV0aG9yPjxZZWFyPjIwMDg8L1llYXI+PFJl
Y051bT44MTwvUmVjTnVtPjxEaXNwbGF5VGV4dD4oMjEsIDIyKTwvRGlzcGxheVRleHQ+PHJlY29y
ZD48cmVjLW51bWJlcj44MTwvcmVjLW51bWJlcj48Zm9yZWlnbi1rZXlzPjxrZXkgYXBwPSJFTiIg
ZGItaWQ9InhwdGF3NXd4ZnB3ZDBlZTUyNWl4eDI1NXRmNXhkdmFkNTUwZiIgdGltZXN0YW1wPSIx
NjIxNTk0NDUwIj44MTwva2V5PjwvZm9yZWlnbi1rZXlzPjxyZWYtdHlwZSBuYW1lPSJKb3VybmFs
IEFydGljbGUiPjE3PC9yZWYtdHlwZT48Y29udHJpYnV0b3JzPjxhdXRob3JzPjxhdXRob3I+THVw
cGEsIE0uPC9hdXRob3I+PGF1dGhvcj5IZWlucmljaCwgUy48L2F1dGhvcj48YXV0aG9yPk1hdHNj
aGluZ2VyLCBILjwvYXV0aG9yPjxhdXRob3I+SGVuc2VsLCBBLjwvYXV0aG9yPjxhdXRob3I+THVj
aywgVC48L2F1dGhvcj48YXV0aG9yPlJpZWRlbC1IZWxsZXIsIFMuIEcuPC9hdXRob3I+PGF1dGhv
cj5Lb25pZywgSC4gSC48L2F1dGhvcj48L2F1dGhvcnM+PC9jb250cmlidXRvcnM+PGF1dGgtYWRk
cmVzcz5EZXBhcnRtZW50IG9mIFBzeWNoaWF0cnksIFVuaXZlcnNpdHkgb2YgTGVpcHppZywgTGVp
cHppZywgR2VybWFueS4gbWVsYW5pZS5sdXBwYUBtZWRpemluLnVuaS1sZWlwemlnLmRlPC9hdXRo
LWFkZHJlc3M+PHRpdGxlcz48dGl0bGU+RGlyZWN0IGNvc3RzIGFzc29jaWF0ZWQgd2l0aCBtaWxk
IGNvZ25pdGl2ZSBpbXBhaXJtZW50IGluIHByaW1hcnkgY2FyZTwvdGl0bGU+PHNlY29uZGFyeS10
aXRsZT5JbnQgSiBHZXJpYXRyIFBzeWNoaWF0cnk8L3NlY29uZGFyeS10aXRsZT48L3RpdGxlcz48
cGVyaW9kaWNhbD48ZnVsbC10aXRsZT5JbnQgSiBHZXJpYXRyIFBzeWNoaWF0cnk8L2Z1bGwtdGl0
bGU+PC9wZXJpb2RpY2FsPjxwYWdlcz45NjMtNzE8L3BhZ2VzPjx2b2x1bWU+MjM8L3ZvbHVtZT48
bnVtYmVyPjk8L251bWJlcj48ZWRpdGlvbj4yMDA4LzA0LzE4PC9lZGl0aW9uPjxrZXl3b3Jkcz48
a2V5d29yZD5BZ2VkPC9rZXl3b3JkPjxrZXl3b3JkPkFnZWQsIDgwIGFuZCBvdmVyPC9rZXl3b3Jk
PjxrZXl3b3JkPkNvZ25pdGlvbiBEaXNvcmRlcnMvZGlhZ25vc2lzLyplY29ub21pY3MvdGhlcmFw
eTwva2V5d29yZD48a2V5d29yZD5GZW1hbGU8L2tleXdvcmQ+PGtleXdvcmQ+R2VybWFueTwva2V5
d29yZD48a2V5d29yZD4qSGVhbHRoIENhcmUgQ29zdHM8L2tleXdvcmQ+PGtleXdvcmQ+SHVtYW5z
PC9rZXl3b3JkPjxrZXl3b3JkPk1hbGU8L2tleXdvcmQ+PGtleXdvcmQ+TWVudGFsIEhlYWx0aCBT
ZXJ2aWNlcy8qZWNvbm9taWNzL3N0YXRpc3RpY3MgJmFtcDsgbnVtZXJpY2FsIGRhdGE8L2tleXdv
cmQ+PGtleXdvcmQ+TmV1cm9wc3ljaG9sb2dpY2FsIFRlc3RzPC9rZXl3b3JkPjxrZXl3b3JkPlBy
aW1hcnkgSGVhbHRoIENhcmUvKmVjb25vbWljcy9zdGF0aXN0aWNzICZhbXA7IG51bWVyaWNhbCBk
YXRhPC9rZXl3b3JkPjxrZXl3b3JkPlByb3NwZWN0aXZlIFN0dWRpZXM8L2tleXdvcmQ+PGtleXdv
cmQ+U3VydmV5cyBhbmQgUXVlc3Rpb25uYWlyZXM8L2tleXdvcmQ+PC9rZXl3b3Jkcz48ZGF0ZXM+
PHllYXI+MjAwODwveWVhcj48cHViLWRhdGVzPjxkYXRlPlNlcDwvZGF0ZT48L3B1Yi1kYXRlcz48
L2RhdGVzPjxpc2JuPjA4ODUtNjIzMCAoUHJpbnQpJiN4RDswODg1LTYyMzAgKExpbmtpbmcpPC9p
c2JuPjxhY2Nlc3Npb24tbnVtPjE4NDE2NDUxPC9hY2Nlc3Npb24tbnVtPjx1cmxzPjxyZWxhdGVk
LXVybHM+PHVybD5odHRwczovL3d3dy5uY2JpLm5sbS5uaWguZ292L3B1Ym1lZC8xODQxNjQ1MTwv
dXJsPjwvcmVsYXRlZC11cmxzPjwvdXJscz48ZWxlY3Ryb25pYy1yZXNvdXJjZS1udW0+MTAuMTAw
Mi9ncHMuMjAxODwvZWxlY3Ryb25pYy1yZXNvdXJjZS1udW0+PC9yZWNvcmQ+PC9DaXRlPjxDaXRl
PjxBdXRob3I+R2VybWFuIFNvY2lhbCBDb2RlPC9BdXRob3I+PFllYXI+MjAyMTwvWWVhcj48UmVj
TnVtPjUyPC9SZWNOdW0+PHJlY29yZD48cmVjLW51bWJlcj41MjwvcmVjLW51bWJlcj48Zm9yZWln
bi1rZXlzPjxrZXkgYXBwPSJFTiIgZGItaWQ9InhwdGF3NXd4ZnB3ZDBlZTUyNWl4eDI1NXRmNXhk
dmFkNTUwZiIgdGltZXN0YW1wPSIxNjEzMTczMjM1Ij41Mjwva2V5PjwvZm9yZWlnbi1rZXlzPjxy
ZWYtdHlwZSBuYW1lPSJXZWIgUGFnZSI+MTI8L3JlZi10eXBlPjxjb250cmlidXRvcnM+PGF1dGhv
cnM+PGF1dGhvcj5HZXJtYW4gU29jaWFsIENvZGUsPC9hdXRob3I+PC9hdXRob3JzPjwvY29udHJp
YnV0b3JzPjx0aXRsZXM+PHRpdGxlPlNvY2lhbCBjb2RlIC0gQm9vayBYSS0gU296aWFsZ2VzZXR6
YnVjaDwvdGl0bGU+PC90aXRsZXM+PG51bWJlcj4yMC4wNC4yMDIxPC9udW1iZXI+PGRhdGVzPjx5
ZWFyPjIwMjE8L3llYXI+PC9kYXRlcz48dXJscz48cmVsYXRlZC11cmxzPjx1cmw+aHR0cHM6Ly93
d3cuc296aWFsZ2VzZXR6YnVjaC1zZ2IuZGUvc2dieGkvMS5odG1sPC91cmw+PC9yZWxhdGVkLXVy
bHM+PC91cmxzPjxhY2Nlc3MtZGF0ZT5BY2Nlc3NlZCAxNy4wMS4yMDIwPC9hY2Nlc3MtZGF0ZT48
L3JlY29yZD48L0NpdGU+PC9FbmROb3RlPn==
</w:fldData>
              </w:fldChar>
            </w:r>
            <w:r w:rsidR="007414DD" w:rsidRPr="00797E5D">
              <w:rPr>
                <w:rFonts w:ascii="Arial" w:eastAsia="Times New Roman" w:hAnsi="Arial" w:cs="Arial"/>
                <w:sz w:val="18"/>
                <w:szCs w:val="18"/>
                <w:lang w:val="en-US" w:eastAsia="en-GB"/>
              </w:rPr>
              <w:instrText xml:space="preserve"> ADDIN EN.CITE </w:instrText>
            </w:r>
            <w:r w:rsidR="007414DD" w:rsidRPr="00797E5D">
              <w:rPr>
                <w:rFonts w:ascii="Arial" w:eastAsia="Times New Roman" w:hAnsi="Arial" w:cs="Arial"/>
                <w:sz w:val="18"/>
                <w:szCs w:val="18"/>
                <w:lang w:val="en-US" w:eastAsia="en-GB"/>
              </w:rPr>
              <w:fldChar w:fldCharType="begin">
                <w:fldData xml:space="preserve">PEVuZE5vdGU+PENpdGU+PEF1dGhvcj5MdXBwYTwvQXV0aG9yPjxZZWFyPjIwMDg8L1llYXI+PFJl
Y051bT44MTwvUmVjTnVtPjxEaXNwbGF5VGV4dD4oMjEsIDIyKTwvRGlzcGxheVRleHQ+PHJlY29y
ZD48cmVjLW51bWJlcj44MTwvcmVjLW51bWJlcj48Zm9yZWlnbi1rZXlzPjxrZXkgYXBwPSJFTiIg
ZGItaWQ9InhwdGF3NXd4ZnB3ZDBlZTUyNWl4eDI1NXRmNXhkdmFkNTUwZiIgdGltZXN0YW1wPSIx
NjIxNTk0NDUwIj44MTwva2V5PjwvZm9yZWlnbi1rZXlzPjxyZWYtdHlwZSBuYW1lPSJKb3VybmFs
IEFydGljbGUiPjE3PC9yZWYtdHlwZT48Y29udHJpYnV0b3JzPjxhdXRob3JzPjxhdXRob3I+THVw
cGEsIE0uPC9hdXRob3I+PGF1dGhvcj5IZWlucmljaCwgUy48L2F1dGhvcj48YXV0aG9yPk1hdHNj
aGluZ2VyLCBILjwvYXV0aG9yPjxhdXRob3I+SGVuc2VsLCBBLjwvYXV0aG9yPjxhdXRob3I+THVj
aywgVC48L2F1dGhvcj48YXV0aG9yPlJpZWRlbC1IZWxsZXIsIFMuIEcuPC9hdXRob3I+PGF1dGhv
cj5Lb25pZywgSC4gSC48L2F1dGhvcj48L2F1dGhvcnM+PC9jb250cmlidXRvcnM+PGF1dGgtYWRk
cmVzcz5EZXBhcnRtZW50IG9mIFBzeWNoaWF0cnksIFVuaXZlcnNpdHkgb2YgTGVpcHppZywgTGVp
cHppZywgR2VybWFueS4gbWVsYW5pZS5sdXBwYUBtZWRpemluLnVuaS1sZWlwemlnLmRlPC9hdXRo
LWFkZHJlc3M+PHRpdGxlcz48dGl0bGU+RGlyZWN0IGNvc3RzIGFzc29jaWF0ZWQgd2l0aCBtaWxk
IGNvZ25pdGl2ZSBpbXBhaXJtZW50IGluIHByaW1hcnkgY2FyZTwvdGl0bGU+PHNlY29uZGFyeS10
aXRsZT5JbnQgSiBHZXJpYXRyIFBzeWNoaWF0cnk8L3NlY29uZGFyeS10aXRsZT48L3RpdGxlcz48
cGVyaW9kaWNhbD48ZnVsbC10aXRsZT5JbnQgSiBHZXJpYXRyIFBzeWNoaWF0cnk8L2Z1bGwtdGl0
bGU+PC9wZXJpb2RpY2FsPjxwYWdlcz45NjMtNzE8L3BhZ2VzPjx2b2x1bWU+MjM8L3ZvbHVtZT48
bnVtYmVyPjk8L251bWJlcj48ZWRpdGlvbj4yMDA4LzA0LzE4PC9lZGl0aW9uPjxrZXl3b3Jkcz48
a2V5d29yZD5BZ2VkPC9rZXl3b3JkPjxrZXl3b3JkPkFnZWQsIDgwIGFuZCBvdmVyPC9rZXl3b3Jk
PjxrZXl3b3JkPkNvZ25pdGlvbiBEaXNvcmRlcnMvZGlhZ25vc2lzLyplY29ub21pY3MvdGhlcmFw
eTwva2V5d29yZD48a2V5d29yZD5GZW1hbGU8L2tleXdvcmQ+PGtleXdvcmQ+R2VybWFueTwva2V5
d29yZD48a2V5d29yZD4qSGVhbHRoIENhcmUgQ29zdHM8L2tleXdvcmQ+PGtleXdvcmQ+SHVtYW5z
PC9rZXl3b3JkPjxrZXl3b3JkPk1hbGU8L2tleXdvcmQ+PGtleXdvcmQ+TWVudGFsIEhlYWx0aCBT
ZXJ2aWNlcy8qZWNvbm9taWNzL3N0YXRpc3RpY3MgJmFtcDsgbnVtZXJpY2FsIGRhdGE8L2tleXdv
cmQ+PGtleXdvcmQ+TmV1cm9wc3ljaG9sb2dpY2FsIFRlc3RzPC9rZXl3b3JkPjxrZXl3b3JkPlBy
aW1hcnkgSGVhbHRoIENhcmUvKmVjb25vbWljcy9zdGF0aXN0aWNzICZhbXA7IG51bWVyaWNhbCBk
YXRhPC9rZXl3b3JkPjxrZXl3b3JkPlByb3NwZWN0aXZlIFN0dWRpZXM8L2tleXdvcmQ+PGtleXdv
cmQ+U3VydmV5cyBhbmQgUXVlc3Rpb25uYWlyZXM8L2tleXdvcmQ+PC9rZXl3b3Jkcz48ZGF0ZXM+
PHllYXI+MjAwODwveWVhcj48cHViLWRhdGVzPjxkYXRlPlNlcDwvZGF0ZT48L3B1Yi1kYXRlcz48
L2RhdGVzPjxpc2JuPjA4ODUtNjIzMCAoUHJpbnQpJiN4RDswODg1LTYyMzAgKExpbmtpbmcpPC9p
c2JuPjxhY2Nlc3Npb24tbnVtPjE4NDE2NDUxPC9hY2Nlc3Npb24tbnVtPjx1cmxzPjxyZWxhdGVk
LXVybHM+PHVybD5odHRwczovL3d3dy5uY2JpLm5sbS5uaWguZ292L3B1Ym1lZC8xODQxNjQ1MTwv
dXJsPjwvcmVsYXRlZC11cmxzPjwvdXJscz48ZWxlY3Ryb25pYy1yZXNvdXJjZS1udW0+MTAuMTAw
Mi9ncHMuMjAxODwvZWxlY3Ryb25pYy1yZXNvdXJjZS1udW0+PC9yZWNvcmQ+PC9DaXRlPjxDaXRl
PjxBdXRob3I+R2VybWFuIFNvY2lhbCBDb2RlPC9BdXRob3I+PFllYXI+MjAyMTwvWWVhcj48UmVj
TnVtPjUyPC9SZWNOdW0+PHJlY29yZD48cmVjLW51bWJlcj41MjwvcmVjLW51bWJlcj48Zm9yZWln
bi1rZXlzPjxrZXkgYXBwPSJFTiIgZGItaWQ9InhwdGF3NXd4ZnB3ZDBlZTUyNWl4eDI1NXRmNXhk
dmFkNTUwZiIgdGltZXN0YW1wPSIxNjEzMTczMjM1Ij41Mjwva2V5PjwvZm9yZWlnbi1rZXlzPjxy
ZWYtdHlwZSBuYW1lPSJXZWIgUGFnZSI+MTI8L3JlZi10eXBlPjxjb250cmlidXRvcnM+PGF1dGhv
cnM+PGF1dGhvcj5HZXJtYW4gU29jaWFsIENvZGUsPC9hdXRob3I+PC9hdXRob3JzPjwvY29udHJp
YnV0b3JzPjx0aXRsZXM+PHRpdGxlPlNvY2lhbCBjb2RlIC0gQm9vayBYSS0gU296aWFsZ2VzZXR6
YnVjaDwvdGl0bGU+PC90aXRsZXM+PG51bWJlcj4yMC4wNC4yMDIxPC9udW1iZXI+PGRhdGVzPjx5
ZWFyPjIwMjE8L3llYXI+PC9kYXRlcz48dXJscz48cmVsYXRlZC11cmxzPjx1cmw+aHR0cHM6Ly93
d3cuc296aWFsZ2VzZXR6YnVjaC1zZ2IuZGUvc2dieGkvMS5odG1sPC91cmw+PC9yZWxhdGVkLXVy
bHM+PC91cmxzPjxhY2Nlc3MtZGF0ZT5BY2Nlc3NlZCAxNy4wMS4yMDIwPC9hY2Nlc3MtZGF0ZT48
L3JlY29yZD48L0NpdGU+PC9FbmROb3RlPn==
</w:fldData>
              </w:fldChar>
            </w:r>
            <w:r w:rsidR="007414DD" w:rsidRPr="00797E5D">
              <w:rPr>
                <w:rFonts w:ascii="Arial" w:eastAsia="Times New Roman" w:hAnsi="Arial" w:cs="Arial"/>
                <w:sz w:val="18"/>
                <w:szCs w:val="18"/>
                <w:lang w:val="en-US" w:eastAsia="en-GB"/>
              </w:rPr>
              <w:instrText xml:space="preserve"> ADDIN EN.CITE.DATA </w:instrText>
            </w:r>
            <w:r w:rsidR="007414DD" w:rsidRPr="00797E5D">
              <w:rPr>
                <w:rFonts w:ascii="Arial" w:eastAsia="Times New Roman" w:hAnsi="Arial" w:cs="Arial"/>
                <w:sz w:val="18"/>
                <w:szCs w:val="18"/>
                <w:lang w:val="en-US" w:eastAsia="en-GB"/>
              </w:rPr>
            </w:r>
            <w:r w:rsidR="007414DD" w:rsidRPr="00797E5D">
              <w:rPr>
                <w:rFonts w:ascii="Arial" w:eastAsia="Times New Roman" w:hAnsi="Arial" w:cs="Arial"/>
                <w:sz w:val="18"/>
                <w:szCs w:val="18"/>
                <w:lang w:val="en-US" w:eastAsia="en-GB"/>
              </w:rPr>
              <w:fldChar w:fldCharType="end"/>
            </w:r>
            <w:r w:rsidRPr="00797E5D">
              <w:rPr>
                <w:rFonts w:ascii="Arial" w:eastAsia="Times New Roman" w:hAnsi="Arial" w:cs="Arial"/>
                <w:sz w:val="18"/>
                <w:szCs w:val="18"/>
                <w:lang w:val="en-US" w:eastAsia="en-GB"/>
              </w:rPr>
            </w:r>
            <w:r w:rsidRPr="00797E5D">
              <w:rPr>
                <w:rFonts w:ascii="Arial" w:eastAsia="Times New Roman" w:hAnsi="Arial" w:cs="Arial"/>
                <w:sz w:val="18"/>
                <w:szCs w:val="18"/>
                <w:lang w:val="en-US" w:eastAsia="en-GB"/>
              </w:rPr>
              <w:fldChar w:fldCharType="separate"/>
            </w:r>
            <w:r w:rsidR="007414DD" w:rsidRPr="00797E5D">
              <w:rPr>
                <w:rFonts w:ascii="Arial" w:eastAsia="Times New Roman" w:hAnsi="Arial" w:cs="Arial"/>
                <w:noProof/>
                <w:sz w:val="18"/>
                <w:szCs w:val="18"/>
                <w:lang w:val="en-US" w:eastAsia="en-GB"/>
              </w:rPr>
              <w:t>(21, 22)</w:t>
            </w:r>
            <w:r w:rsidRPr="00797E5D">
              <w:rPr>
                <w:rFonts w:ascii="Arial" w:eastAsia="Times New Roman" w:hAnsi="Arial" w:cs="Arial"/>
                <w:sz w:val="18"/>
                <w:szCs w:val="18"/>
                <w:lang w:val="en-US" w:eastAsia="en-GB"/>
              </w:rPr>
              <w:fldChar w:fldCharType="end"/>
            </w:r>
          </w:p>
        </w:tc>
        <w:tc>
          <w:tcPr>
            <w:tcW w:w="5000" w:type="dxa"/>
            <w:gridSpan w:val="3"/>
            <w:tcBorders>
              <w:top w:val="single" w:sz="4" w:space="0" w:color="auto"/>
              <w:left w:val="nil"/>
              <w:bottom w:val="single" w:sz="4" w:space="0" w:color="auto"/>
              <w:right w:val="single" w:sz="4" w:space="0" w:color="auto"/>
            </w:tcBorders>
            <w:shd w:val="clear" w:color="000000" w:fill="FFFFFF"/>
            <w:noWrap/>
            <w:vAlign w:val="center"/>
          </w:tcPr>
          <w:p w14:paraId="0A0493CE" w14:textId="4DE5EC97" w:rsidR="008C718A" w:rsidRPr="00797E5D" w:rsidRDefault="008C718A" w:rsidP="008C718A">
            <w:pPr>
              <w:spacing w:after="0" w:line="240" w:lineRule="auto"/>
              <w:jc w:val="center"/>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fldChar w:fldCharType="begin">
                <w:fldData xml:space="preserve">PEVuZE5vdGU+PENpdGU+PEF1dGhvcj5MZWljaHQ8L0F1dGhvcj48WWVhcj4yMDExPC9ZZWFyPjxS
ZWNOdW0+ODA8L1JlY051bT48RGlzcGxheVRleHQ+KDIzKTwvRGlzcGxheVRleHQ+PHJlY29yZD48
cmVjLW51bWJlcj44MDwvcmVjLW51bWJlcj48Zm9yZWlnbi1rZXlzPjxrZXkgYXBwPSJFTiIgZGIt
aWQ9InhwdGF3NXd4ZnB3ZDBlZTUyNWl4eDI1NXRmNXhkdmFkNTUwZiIgdGltZXN0YW1wPSIxNjIx
NTk0NDM0Ij44MDwva2V5PjwvZm9yZWlnbi1rZXlzPjxyZWYtdHlwZSBuYW1lPSJKb3VybmFsIEFy
dGljbGUiPjE3PC9yZWYtdHlwZT48Y29udHJpYnV0b3JzPjxhdXRob3JzPjxhdXRob3I+TGVpY2h0
LCBILjwvYXV0aG9yPjxhdXRob3I+SGVpbnJpY2gsIFMuPC9hdXRob3I+PGF1dGhvcj5IZWlkZXIs
IEQuPC9hdXRob3I+PGF1dGhvcj5CYWNobWFubiwgQy48L2F1dGhvcj48YXV0aG9yPkJpY2tlbCwg
SC48L2F1dGhvcj48YXV0aG9yPnZhbiBkZW4gQnVzc2NoZSwgSC48L2F1dGhvcj48YXV0aG9yPkZ1
Y2hzLCBBLjwvYXV0aG9yPjxhdXRob3I+THVwcGEsIE0uPC9hdXRob3I+PGF1dGhvcj5NYWllciwg
Vy48L2F1dGhvcj48YXV0aG9yPk1vc2NoLCBFLjwvYXV0aG9yPjxhdXRob3I+UGVudHplaywgTS48
L2F1dGhvcj48YXV0aG9yPlJpZWRlci1IZWxsZXIsIFMuIEcuPC9hdXRob3I+PGF1dGhvcj5UZWJh
cnRoLCBGLjwvYXV0aG9yPjxhdXRob3I+V2VybGUsIEouPC9hdXRob3I+PGF1dGhvcj5XZXllcmVy
LCBTLjwvYXV0aG9yPjxhdXRob3I+V2llc2UsIEIuPC9hdXRob3I+PGF1dGhvcj5aaW1tZXJtYW5u
LCBULjwvYXV0aG9yPjxhdXRob3I+S29uaWcsIEguIEguPC9hdXRob3I+PGF1dGhvcj5BZ2VDb0Rl
IHN0dWR5LCBncm91cDwvYXV0aG9yPjwvYXV0aG9ycz48L2NvbnRyaWJ1dG9ycz48YXV0aC1hZGRy
ZXNzPkRlcGFydG1lbnQgb2YgTWVkaWNhbCBTb2Npb2xvZ3kgYW5kIEhlYWx0aCBFY29ub21pY3Ms
IFVuaXZlcnNpdHkgTWVkaWNhbCBDZW50ZXIgSGFtYnVyZy1FcHBlbmRvcmYsIEhhbWJ1cmcsIEdl
cm1hbnkuIGgubGVpY2h0QHVrZS51bmktaGFtYnVyZy5kZTwvYXV0aC1hZGRyZXNzPjx0aXRsZXM+
PHRpdGxlPk5ldCBjb3N0cyBvZiBkZW1lbnRpYSBieSBkaXNlYXNlIHN0YWdlPC90aXRsZT48c2Vj
b25kYXJ5LXRpdGxlPkFjdGEgUHN5Y2hpYXRyIFNjYW5kPC9zZWNvbmRhcnktdGl0bGU+PC90aXRs
ZXM+PHBlcmlvZGljYWw+PGZ1bGwtdGl0bGU+QWN0YSBQc3ljaGlhdHIgU2NhbmQ8L2Z1bGwtdGl0
bGU+PC9wZXJpb2RpY2FsPjxwYWdlcz4zODQtOTU8L3BhZ2VzPjx2b2x1bWU+MTI0PC92b2x1bWU+
PG51bWJlcj41PC9udW1iZXI+PGVkaXRpb24+MjAxMS8wOC8xNjwvZWRpdGlvbj48a2V5d29yZHM+
PGtleXdvcmQ+QWdlZDwva2V5d29yZD48a2V5d29yZD5BZ2VkLCA4MCBhbmQgb3Zlcjwva2V5d29y
ZD48a2V5d29yZD5DYXNlLUNvbnRyb2wgU3R1ZGllczwva2V5d29yZD48a2V5d29yZD5DaGktU3F1
YXJlIERpc3RyaWJ1dGlvbjwva2V5d29yZD48a2V5d29yZD4qQ29zdCBvZiBJbGxuZXNzPC9rZXl3
b3JkPjxrZXl3b3JkPkNyb3NzLVNlY3Rpb25hbCBTdHVkaWVzPC9rZXl3b3JkPjxrZXl3b3JkPkRl
bWVudGlhLyplY29ub21pY3M8L2tleXdvcmQ+PGtleXdvcmQ+RGlzZWFzZSBQcm9ncmVzc2lvbjwv
a2V5d29yZD48a2V5d29yZD5GZW1hbGU8L2tleXdvcmQ+PGtleXdvcmQ+R2VybWFueTwva2V5d29y
ZD48a2V5d29yZD5IZWFsdGggQ2FyZSBDb3N0cy8qc3RhdGlzdGljcyAmYW1wOyBudW1lcmljYWwg
ZGF0YTwva2V5d29yZD48a2V5d29yZD5IdW1hbnM8L2tleXdvcmQ+PGtleXdvcmQ+TGVhc3QtU3F1
YXJlcyBBbmFseXNpczwva2V5d29yZD48a2V5d29yZD5NYWxlPC9rZXl3b3JkPjxrZXl3b3JkPk5l
dXJvcHN5Y2hvbG9naWNhbCBUZXN0czwva2V5d29yZD48a2V5d29yZD5SZWdyZXNzaW9uIEFuYWx5
c2lzPC9rZXl3b3JkPjxrZXl3b3JkPlNldmVyaXR5IG9mIElsbG5lc3MgSW5kZXg8L2tleXdvcmQ+
PGtleXdvcmQ+U29jaW9lY29ub21pYyBGYWN0b3JzPC9rZXl3b3JkPjwva2V5d29yZHM+PGRhdGVz
Pjx5ZWFyPjIwMTE8L3llYXI+PHB1Yi1kYXRlcz48ZGF0ZT5Ob3Y8L2RhdGU+PC9wdWItZGF0ZXM+
PC9kYXRlcz48aXNibj4xNjAwLTA0NDcgKEVsZWN0cm9uaWMpJiN4RDswMDAxLTY5MFggKExpbmtp
bmcpPC9pc2JuPjxhY2Nlc3Npb24tbnVtPjIxODM4NzM4PC9hY2Nlc3Npb24tbnVtPjx1cmxzPjxy
ZWxhdGVkLXVybHM+PHVybD5odHRwczovL3d3dy5uY2JpLm5sbS5uaWguZ292L3B1Ym1lZC8yMTgz
ODczODwvdXJsPjwvcmVsYXRlZC11cmxzPjwvdXJscz48ZWxlY3Ryb25pYy1yZXNvdXJjZS1udW0+
MTAuMTExMS9qLjE2MDAtMDQ0Ny4yMDExLjAxNzQxLng8L2VsZWN0cm9uaWMtcmVzb3VyY2UtbnVt
PjwvcmVjb3JkPjwvQ2l0ZT48L0VuZE5vdGU+AG==
</w:fldData>
              </w:fldChar>
            </w:r>
            <w:r w:rsidR="007414DD" w:rsidRPr="00797E5D">
              <w:rPr>
                <w:rFonts w:ascii="Arial" w:eastAsia="Times New Roman" w:hAnsi="Arial" w:cs="Arial"/>
                <w:sz w:val="18"/>
                <w:szCs w:val="18"/>
                <w:lang w:val="en-US" w:eastAsia="en-GB"/>
              </w:rPr>
              <w:instrText xml:space="preserve"> ADDIN EN.CITE </w:instrText>
            </w:r>
            <w:r w:rsidR="007414DD" w:rsidRPr="00797E5D">
              <w:rPr>
                <w:rFonts w:ascii="Arial" w:eastAsia="Times New Roman" w:hAnsi="Arial" w:cs="Arial"/>
                <w:sz w:val="18"/>
                <w:szCs w:val="18"/>
                <w:lang w:val="en-US" w:eastAsia="en-GB"/>
              </w:rPr>
              <w:fldChar w:fldCharType="begin">
                <w:fldData xml:space="preserve">PEVuZE5vdGU+PENpdGU+PEF1dGhvcj5MZWljaHQ8L0F1dGhvcj48WWVhcj4yMDExPC9ZZWFyPjxS
ZWNOdW0+ODA8L1JlY051bT48RGlzcGxheVRleHQ+KDIzKTwvRGlzcGxheVRleHQ+PHJlY29yZD48
cmVjLW51bWJlcj44MDwvcmVjLW51bWJlcj48Zm9yZWlnbi1rZXlzPjxrZXkgYXBwPSJFTiIgZGIt
aWQ9InhwdGF3NXd4ZnB3ZDBlZTUyNWl4eDI1NXRmNXhkdmFkNTUwZiIgdGltZXN0YW1wPSIxNjIx
NTk0NDM0Ij44MDwva2V5PjwvZm9yZWlnbi1rZXlzPjxyZWYtdHlwZSBuYW1lPSJKb3VybmFsIEFy
dGljbGUiPjE3PC9yZWYtdHlwZT48Y29udHJpYnV0b3JzPjxhdXRob3JzPjxhdXRob3I+TGVpY2h0
LCBILjwvYXV0aG9yPjxhdXRob3I+SGVpbnJpY2gsIFMuPC9hdXRob3I+PGF1dGhvcj5IZWlkZXIs
IEQuPC9hdXRob3I+PGF1dGhvcj5CYWNobWFubiwgQy48L2F1dGhvcj48YXV0aG9yPkJpY2tlbCwg
SC48L2F1dGhvcj48YXV0aG9yPnZhbiBkZW4gQnVzc2NoZSwgSC48L2F1dGhvcj48YXV0aG9yPkZ1
Y2hzLCBBLjwvYXV0aG9yPjxhdXRob3I+THVwcGEsIE0uPC9hdXRob3I+PGF1dGhvcj5NYWllciwg
Vy48L2F1dGhvcj48YXV0aG9yPk1vc2NoLCBFLjwvYXV0aG9yPjxhdXRob3I+UGVudHplaywgTS48
L2F1dGhvcj48YXV0aG9yPlJpZWRlci1IZWxsZXIsIFMuIEcuPC9hdXRob3I+PGF1dGhvcj5UZWJh
cnRoLCBGLjwvYXV0aG9yPjxhdXRob3I+V2VybGUsIEouPC9hdXRob3I+PGF1dGhvcj5XZXllcmVy
LCBTLjwvYXV0aG9yPjxhdXRob3I+V2llc2UsIEIuPC9hdXRob3I+PGF1dGhvcj5aaW1tZXJtYW5u
LCBULjwvYXV0aG9yPjxhdXRob3I+S29uaWcsIEguIEguPC9hdXRob3I+PGF1dGhvcj5BZ2VDb0Rl
IHN0dWR5LCBncm91cDwvYXV0aG9yPjwvYXV0aG9ycz48L2NvbnRyaWJ1dG9ycz48YXV0aC1hZGRy
ZXNzPkRlcGFydG1lbnQgb2YgTWVkaWNhbCBTb2Npb2xvZ3kgYW5kIEhlYWx0aCBFY29ub21pY3Ms
IFVuaXZlcnNpdHkgTWVkaWNhbCBDZW50ZXIgSGFtYnVyZy1FcHBlbmRvcmYsIEhhbWJ1cmcsIEdl
cm1hbnkuIGgubGVpY2h0QHVrZS51bmktaGFtYnVyZy5kZTwvYXV0aC1hZGRyZXNzPjx0aXRsZXM+
PHRpdGxlPk5ldCBjb3N0cyBvZiBkZW1lbnRpYSBieSBkaXNlYXNlIHN0YWdlPC90aXRsZT48c2Vj
b25kYXJ5LXRpdGxlPkFjdGEgUHN5Y2hpYXRyIFNjYW5kPC9zZWNvbmRhcnktdGl0bGU+PC90aXRs
ZXM+PHBlcmlvZGljYWw+PGZ1bGwtdGl0bGU+QWN0YSBQc3ljaGlhdHIgU2NhbmQ8L2Z1bGwtdGl0
bGU+PC9wZXJpb2RpY2FsPjxwYWdlcz4zODQtOTU8L3BhZ2VzPjx2b2x1bWU+MTI0PC92b2x1bWU+
PG51bWJlcj41PC9udW1iZXI+PGVkaXRpb24+MjAxMS8wOC8xNjwvZWRpdGlvbj48a2V5d29yZHM+
PGtleXdvcmQ+QWdlZDwva2V5d29yZD48a2V5d29yZD5BZ2VkLCA4MCBhbmQgb3Zlcjwva2V5d29y
ZD48a2V5d29yZD5DYXNlLUNvbnRyb2wgU3R1ZGllczwva2V5d29yZD48a2V5d29yZD5DaGktU3F1
YXJlIERpc3RyaWJ1dGlvbjwva2V5d29yZD48a2V5d29yZD4qQ29zdCBvZiBJbGxuZXNzPC9rZXl3
b3JkPjxrZXl3b3JkPkNyb3NzLVNlY3Rpb25hbCBTdHVkaWVzPC9rZXl3b3JkPjxrZXl3b3JkPkRl
bWVudGlhLyplY29ub21pY3M8L2tleXdvcmQ+PGtleXdvcmQ+RGlzZWFzZSBQcm9ncmVzc2lvbjwv
a2V5d29yZD48a2V5d29yZD5GZW1hbGU8L2tleXdvcmQ+PGtleXdvcmQ+R2VybWFueTwva2V5d29y
ZD48a2V5d29yZD5IZWFsdGggQ2FyZSBDb3N0cy8qc3RhdGlzdGljcyAmYW1wOyBudW1lcmljYWwg
ZGF0YTwva2V5d29yZD48a2V5d29yZD5IdW1hbnM8L2tleXdvcmQ+PGtleXdvcmQ+TGVhc3QtU3F1
YXJlcyBBbmFseXNpczwva2V5d29yZD48a2V5d29yZD5NYWxlPC9rZXl3b3JkPjxrZXl3b3JkPk5l
dXJvcHN5Y2hvbG9naWNhbCBUZXN0czwva2V5d29yZD48a2V5d29yZD5SZWdyZXNzaW9uIEFuYWx5
c2lzPC9rZXl3b3JkPjxrZXl3b3JkPlNldmVyaXR5IG9mIElsbG5lc3MgSW5kZXg8L2tleXdvcmQ+
PGtleXdvcmQ+U29jaW9lY29ub21pYyBGYWN0b3JzPC9rZXl3b3JkPjwva2V5d29yZHM+PGRhdGVz
Pjx5ZWFyPjIwMTE8L3llYXI+PHB1Yi1kYXRlcz48ZGF0ZT5Ob3Y8L2RhdGU+PC9wdWItZGF0ZXM+
PC9kYXRlcz48aXNibj4xNjAwLTA0NDcgKEVsZWN0cm9uaWMpJiN4RDswMDAxLTY5MFggKExpbmtp
bmcpPC9pc2JuPjxhY2Nlc3Npb24tbnVtPjIxODM4NzM4PC9hY2Nlc3Npb24tbnVtPjx1cmxzPjxy
ZWxhdGVkLXVybHM+PHVybD5odHRwczovL3d3dy5uY2JpLm5sbS5uaWguZ292L3B1Ym1lZC8yMTgz
ODczODwvdXJsPjwvcmVsYXRlZC11cmxzPjwvdXJscz48ZWxlY3Ryb25pYy1yZXNvdXJjZS1udW0+
MTAuMTExMS9qLjE2MDAtMDQ0Ny4yMDExLjAxNzQxLng8L2VsZWN0cm9uaWMtcmVzb3VyY2UtbnVt
PjwvcmVjb3JkPjwvQ2l0ZT48L0VuZE5vdGU+AG==
</w:fldData>
              </w:fldChar>
            </w:r>
            <w:r w:rsidR="007414DD" w:rsidRPr="00797E5D">
              <w:rPr>
                <w:rFonts w:ascii="Arial" w:eastAsia="Times New Roman" w:hAnsi="Arial" w:cs="Arial"/>
                <w:sz w:val="18"/>
                <w:szCs w:val="18"/>
                <w:lang w:val="en-US" w:eastAsia="en-GB"/>
              </w:rPr>
              <w:instrText xml:space="preserve"> ADDIN EN.CITE.DATA </w:instrText>
            </w:r>
            <w:r w:rsidR="007414DD" w:rsidRPr="00797E5D">
              <w:rPr>
                <w:rFonts w:ascii="Arial" w:eastAsia="Times New Roman" w:hAnsi="Arial" w:cs="Arial"/>
                <w:sz w:val="18"/>
                <w:szCs w:val="18"/>
                <w:lang w:val="en-US" w:eastAsia="en-GB"/>
              </w:rPr>
            </w:r>
            <w:r w:rsidR="007414DD" w:rsidRPr="00797E5D">
              <w:rPr>
                <w:rFonts w:ascii="Arial" w:eastAsia="Times New Roman" w:hAnsi="Arial" w:cs="Arial"/>
                <w:sz w:val="18"/>
                <w:szCs w:val="18"/>
                <w:lang w:val="en-US" w:eastAsia="en-GB"/>
              </w:rPr>
              <w:fldChar w:fldCharType="end"/>
            </w:r>
            <w:r w:rsidRPr="00797E5D">
              <w:rPr>
                <w:rFonts w:ascii="Arial" w:eastAsia="Times New Roman" w:hAnsi="Arial" w:cs="Arial"/>
                <w:sz w:val="18"/>
                <w:szCs w:val="18"/>
                <w:lang w:val="en-US" w:eastAsia="en-GB"/>
              </w:rPr>
            </w:r>
            <w:r w:rsidRPr="00797E5D">
              <w:rPr>
                <w:rFonts w:ascii="Arial" w:eastAsia="Times New Roman" w:hAnsi="Arial" w:cs="Arial"/>
                <w:sz w:val="18"/>
                <w:szCs w:val="18"/>
                <w:lang w:val="en-US" w:eastAsia="en-GB"/>
              </w:rPr>
              <w:fldChar w:fldCharType="separate"/>
            </w:r>
            <w:r w:rsidR="007414DD" w:rsidRPr="00797E5D">
              <w:rPr>
                <w:rFonts w:ascii="Arial" w:eastAsia="Times New Roman" w:hAnsi="Arial" w:cs="Arial"/>
                <w:noProof/>
                <w:sz w:val="18"/>
                <w:szCs w:val="18"/>
                <w:lang w:val="en-US" w:eastAsia="en-GB"/>
              </w:rPr>
              <w:t>(23)</w:t>
            </w:r>
            <w:r w:rsidRPr="00797E5D">
              <w:rPr>
                <w:rFonts w:ascii="Arial" w:eastAsia="Times New Roman" w:hAnsi="Arial" w:cs="Arial"/>
                <w:sz w:val="18"/>
                <w:szCs w:val="18"/>
                <w:lang w:val="en-US" w:eastAsia="en-GB"/>
              </w:rPr>
              <w:fldChar w:fldCharType="end"/>
            </w:r>
          </w:p>
        </w:tc>
      </w:tr>
    </w:tbl>
    <w:p w14:paraId="05B22C37" w14:textId="3CF0A140" w:rsidR="008C718A" w:rsidRPr="00797E5D" w:rsidRDefault="008C718A" w:rsidP="00172E60">
      <w:pPr>
        <w:pStyle w:val="Caption"/>
        <w:spacing w:before="120"/>
        <w:rPr>
          <w:rFonts w:ascii="Arial" w:hAnsi="Arial" w:cs="Arial"/>
          <w:color w:val="auto"/>
          <w:sz w:val="20"/>
          <w:szCs w:val="20"/>
          <w:lang w:val="en-US"/>
        </w:rPr>
      </w:pPr>
      <w:r w:rsidRPr="00797E5D">
        <w:rPr>
          <w:rFonts w:ascii="Arial" w:hAnsi="Arial" w:cs="Arial"/>
          <w:color w:val="auto"/>
          <w:sz w:val="20"/>
          <w:szCs w:val="20"/>
          <w:lang w:val="en-US"/>
        </w:rPr>
        <w:t>AD, Alzheimer’s disease; MCI-A</w:t>
      </w:r>
      <w:r w:rsidR="00342D37" w:rsidRPr="00797E5D">
        <w:rPr>
          <w:rFonts w:ascii="Arial" w:hAnsi="Arial" w:cs="Arial"/>
          <w:color w:val="auto"/>
          <w:sz w:val="20"/>
          <w:szCs w:val="20"/>
          <w:lang w:val="en-US"/>
        </w:rPr>
        <w:t>D</w:t>
      </w:r>
      <w:r w:rsidRPr="00797E5D">
        <w:rPr>
          <w:rFonts w:ascii="Arial" w:hAnsi="Arial" w:cs="Arial"/>
          <w:color w:val="auto"/>
          <w:sz w:val="20"/>
          <w:szCs w:val="20"/>
          <w:lang w:val="en-US"/>
        </w:rPr>
        <w:t>, mild cognitive impairment due to AD</w:t>
      </w:r>
    </w:p>
    <w:p w14:paraId="3A2A3C2B" w14:textId="77777777" w:rsidR="00342D37" w:rsidRPr="00797E5D" w:rsidRDefault="00342D37" w:rsidP="00342D37">
      <w:pPr>
        <w:rPr>
          <w:rFonts w:ascii="Arial" w:hAnsi="Arial" w:cs="Arial"/>
          <w:sz w:val="20"/>
          <w:szCs w:val="20"/>
          <w:lang w:val="en-US"/>
        </w:rPr>
      </w:pPr>
    </w:p>
    <w:p w14:paraId="69E9105C" w14:textId="63A8D75F" w:rsidR="00D65701" w:rsidRPr="00797E5D" w:rsidRDefault="00342D37" w:rsidP="00342D37">
      <w:pPr>
        <w:pStyle w:val="Heading1"/>
        <w:numPr>
          <w:ilvl w:val="0"/>
          <w:numId w:val="2"/>
        </w:numPr>
        <w:rPr>
          <w:rFonts w:ascii="Arial" w:hAnsi="Arial" w:cs="Arial"/>
          <w:b/>
          <w:bCs/>
          <w:color w:val="auto"/>
          <w:sz w:val="20"/>
          <w:szCs w:val="20"/>
          <w:lang w:val="en-US"/>
        </w:rPr>
      </w:pPr>
      <w:bookmarkStart w:id="33" w:name="_Toc101535761"/>
      <w:r w:rsidRPr="00797E5D">
        <w:rPr>
          <w:rFonts w:ascii="Arial" w:hAnsi="Arial" w:cs="Arial"/>
          <w:b/>
          <w:bCs/>
          <w:color w:val="auto"/>
          <w:sz w:val="20"/>
          <w:szCs w:val="20"/>
          <w:lang w:val="en-US"/>
        </w:rPr>
        <w:t>Model validation</w:t>
      </w:r>
      <w:r w:rsidR="00010DE1" w:rsidRPr="00797E5D">
        <w:rPr>
          <w:rFonts w:ascii="Arial" w:hAnsi="Arial" w:cs="Arial"/>
          <w:b/>
          <w:bCs/>
          <w:color w:val="auto"/>
          <w:sz w:val="20"/>
          <w:szCs w:val="20"/>
          <w:lang w:val="en-US"/>
        </w:rPr>
        <w:t xml:space="preserve"> and additional results</w:t>
      </w:r>
      <w:bookmarkEnd w:id="33"/>
    </w:p>
    <w:p w14:paraId="228F92BD" w14:textId="0E144EE9" w:rsidR="0069107D" w:rsidRPr="00797E5D" w:rsidRDefault="0069107D" w:rsidP="0069107D">
      <w:pPr>
        <w:jc w:val="both"/>
        <w:rPr>
          <w:rFonts w:ascii="Arial" w:hAnsi="Arial" w:cs="Arial"/>
          <w:sz w:val="20"/>
          <w:szCs w:val="20"/>
          <w:lang w:val="en-US"/>
        </w:rPr>
      </w:pPr>
      <w:proofErr w:type="spellStart"/>
      <w:r w:rsidRPr="00797E5D">
        <w:rPr>
          <w:rFonts w:ascii="Arial" w:hAnsi="Arial" w:cs="Arial"/>
          <w:sz w:val="20"/>
          <w:szCs w:val="20"/>
          <w:lang w:val="en-US"/>
        </w:rPr>
        <w:t>Vermunt</w:t>
      </w:r>
      <w:proofErr w:type="spellEnd"/>
      <w:r w:rsidRPr="00797E5D">
        <w:rPr>
          <w:rFonts w:ascii="Arial" w:hAnsi="Arial" w:cs="Arial"/>
          <w:sz w:val="20"/>
          <w:szCs w:val="20"/>
          <w:lang w:val="en-US"/>
        </w:rPr>
        <w:t xml:space="preserve"> and colleagues assessed AD stage duration using 6 combined cohorts and predicted that for an individual experiencing MCI-AD at the age of 70, the duration of symptomatic AD was </w:t>
      </w:r>
      <w:r w:rsidR="006E39FA" w:rsidRPr="00797E5D">
        <w:rPr>
          <w:rFonts w:ascii="Arial" w:hAnsi="Arial" w:cs="Arial"/>
          <w:sz w:val="20"/>
          <w:szCs w:val="20"/>
          <w:lang w:val="en-US"/>
        </w:rPr>
        <w:t>11.8</w:t>
      </w:r>
      <w:r w:rsidRPr="00797E5D">
        <w:rPr>
          <w:rFonts w:ascii="Arial" w:hAnsi="Arial" w:cs="Arial"/>
          <w:sz w:val="20"/>
          <w:szCs w:val="20"/>
          <w:lang w:val="en-US"/>
        </w:rPr>
        <w:t xml:space="preserve"> years in average </w:t>
      </w:r>
      <w:r w:rsidRPr="00797E5D">
        <w:rPr>
          <w:rFonts w:ascii="Arial" w:hAnsi="Arial" w:cs="Arial"/>
          <w:sz w:val="20"/>
          <w:szCs w:val="20"/>
          <w:lang w:val="en-US"/>
        </w:rPr>
        <w:fldChar w:fldCharType="begin">
          <w:fldData xml:space="preserve">PEVuZE5vdGU+PENpdGU+PEF1dGhvcj5WZXJtdW50PC9BdXRob3I+PFllYXI+MjAxOTwvWWVhcj48
UmVjTnVtPjc3PC9SZWNOdW0+PERpc3BsYXlUZXh0PigyNCk8L0Rpc3BsYXlUZXh0PjxyZWNvcmQ+
PHJlYy1udW1iZXI+Nzc8L3JlYy1udW1iZXI+PGZvcmVpZ24ta2V5cz48a2V5IGFwcD0iRU4iIGRi
LWlkPSJ4cHRhdzV3eGZwd2QwZWU1MjVpeHgyNTV0ZjV4ZHZhZDU1MGYiIHRpbWVzdGFtcD0iMTYy
MTM1MzA4OSI+Nzc8L2tleT48L2ZvcmVpZ24ta2V5cz48cmVmLXR5cGUgbmFtZT0iSm91cm5hbCBB
cnRpY2xlIj4xNzwvcmVmLXR5cGU+PGNvbnRyaWJ1dG9ycz48YXV0aG9ycz48YXV0aG9yPlZlcm11
bnQsIEwuPC9hdXRob3I+PGF1dGhvcj5TaWtrZXMsIFMuIEEuIE0uPC9hdXRob3I+PGF1dGhvcj52
YW4gZGVuIEhvdXQsIEEuPC9hdXRob3I+PGF1dGhvcj5IYW5kZWxzLCBSLjwvYXV0aG9yPjwvYXV0
aG9ycz48L2NvbnRyaWJ1dG9ycz48YXV0aC1hZGRyZXNzPkRlcGFydG1lbnQgb2YgTmV1cm9sb2d5
LCBBbHpoZWltZXIgQ2VudGVyIEFtc3RlcmRhbSwgQW1zdGVyZGFtIE5ldXJvc2NpZW5jZSwgQW1z
dGVyZGFtIFVNQywgVnJpamUgVW5pdmVyc2l0ZWl0IEFtc3RlcmRhbSwgQW1zdGVyZGFtLCBUaGUg
TmV0aGVybGFuZHMuIEVsZWN0cm9uaWMgYWRkcmVzczogbC52ZXJtdW50QHZ1bWMubmwuJiN4RDtE
ZXBhcnRtZW50IG9mIE5ldXJvbG9neSwgQWx6aGVpbWVyIENlbnRlciBBbXN0ZXJkYW0sIEFtc3Rl
cmRhbSBOZXVyb3NjaWVuY2UsIEFtc3RlcmRhbSBVTUMsIFZyaWplIFVuaXZlcnNpdGVpdCBBbXN0
ZXJkYW0sIEFtc3RlcmRhbSwgVGhlIE5ldGhlcmxhbmRzOyBEZXBhcnRtZW50IG9mIE5ldXJvbG9n
eSwgTWFzc2FjaHVzZXR0cyBHZW5lcmFsIEhvc3BpdGFsLCBIYXJ2YXJkIE1lZGljYWwgU2Nob29s
LCBCb3N0b24sIE1BLCBVU0EuJiN4RDtEZXBhcnRtZW50IG9mIFN0YXRpc3RpY2FsIFNjaWVuY2Us
IFVuaXZlcnNpdHkgQ29sbGVnZSBMb25kb24sIExvbmRvbiwgVUsuJiN4RDtEZXBhcnRtZW50IG9m
IFBzeWNoaWF0cnkgYW5kIE5ldXJvcHN5Y2hvbG9neSwgU2Nob29sIGZvciBNZW50YWwgSGVhbHRo
IGFuZCBOZXVyb3NjaWVuY2UgKE1IZU5TKSwgQWx6aGVpbWVyIENlbnRydW0gTGltYnVyZywgTWFh
c3RyaWNodCBVbml2ZXJzaXR5LCBNYWFzdHJpY2h0LCBUaGUgTmV0aGVybGFuZHMuJiN4RDtEZXBh
cnRtZW50IG9mIE5ldXJvbG9neSwgQWx6aGVpbWVyIENlbnRlciBBbXN0ZXJkYW0sIEFtc3RlcmRh
bSBOZXVyb3NjaWVuY2UsIEFtc3RlcmRhbSBVTUMsIFZyaWplIFVuaXZlcnNpdGVpdCBBbXN0ZXJk
YW0sIEFtc3RlcmRhbSwgVGhlIE5ldGhlcmxhbmRzOyBEZXBhcnRtZW50IG9mIEVwaWRlbWlvbG9n
eSBhbmQgQmlvc3RhdGlzdGljcywgQW1zdGVyZGFtIFVNQywgVnJpamUgVW5pdmVyc2l0ZWl0IEFt
c3RlcmRhbSwgQW1zdGVyZGFtLCBUaGUgTmV0aGVybGFuZHMuJiN4RDtEZXBhcnRtZW50IG9mIFBz
eWNoaWF0cnkgYW5kIE5ldXJvY2hlbWlzdHJ5LCBOZXVyb3BzeWNoaWF0cmljIEVwaWRlbWlvbG9n
eSBVbml0LCBJbnN0aXR1dGUgb2YgTmV1cm9zY2llbmNlIGFuZCBQaHlzaW9sb2d5LCBTYWhsZ3Jl
bnNrYSBBY2FkZW15IGF0IHRoZSBVbml2ZXJzaXR5IG9mIEdvdGhlbmJ1cmcsIEdvdGhlbmJ1cmcs
IFN3ZWRlbi4mI3hEO0NIVSBUb3Vsb3VzZSwgR2Vyb250b3BvbGUgYW5kIElOU0VSTSBVTVIgMTAy
NywgVG91bG91c2UsIEZyYW5jZS4mI3hEO0NvZ3N0YXRlIEx0ZCwgRmxvcmV5IEluc3RpdHV0ZSwg
VW5pdmVyc2l0eSBvZiBNZWxib3VybmUsIE1lbGJvdXJuZSwgQXVzdHJhbGlhLiYjeEQ7RGVwYXJ0
bWVudCBvZiBOZXVyb2Jpb2xvZ3ksIENhcmluZyBTY2llbmNlcyBhbmQgU29jaWV0eSAoTlZTKSwg
S2Fyb2xpbnNrYSBVbml2ZXJzaXR5IEhvc3BpdGFsIEh1ZGRpbmdlLCBTdG9ja2hvbG0sIFN3ZWRl
bjsgRGVwYXJ0bWVudCBvZiBPbGQgQWdlIFBzeWNoaWF0cnksIFBzeWNob2xvZ3kgYW5kIE5ldXJv
c2NpZW5jZSwgS2luZyZhcG9zO3MgQ29sbGVnZSBMb25kb24sIExvbmRvbiwgVUs7IFNjaG9vbCBv
ZiBNZWRpY2FsIFNjaWVuY2VzLCBPcmVicm8gVW5pdmVyc2l0eSBDYW1wdXMgVVNPLCBPcmVicm8s
IFN3ZWRlbi4mI3hEOzNyZCBEZXBhcnRtZW50IG9mIE5ldXJvbG9neSwgQXJpc3RvdGxlIFVuaXZl
cnNpdHkgb2YgVGhlc3NhbG9uaWtpLCBNZW1vcnkgYW5kIERlbWVudGlhIENlbnRlciwgJnF1b3Q7
RyBQYXBhbmljb2xhdSZxdW90OyBHZW5lcmFsIEhvc3BpdGFsLCBUaGVzc2Fsb25pa2ksIEdyZWVj
ZS4mI3hEO0RlcGFydG1lbnQgb2YgQ2xpbmljYWwgU2NpZW5jZXMsIENsaW5pY2FsIE1lbW9yeSBS
ZXNlYXJjaCBVbml0LCBMdW5kIFVuaXZlcnNpdHksIE1hbG1vLCBTd2VkZW4uJiN4RDtEZXBhcnRt
ZW50IG9mIEdlcmlhdHJpYyBNZWRpY2luZSwgUmFkYm91ZHVtYyBBbHpoZWltZXIgQ2VudHJlLCBS
YWRib3VkIFVuaXZlcnNpdHkgTWVkaWNhbCBDZW50ZXIsIE5pam1lZ2VuLCBUaGUgTmV0aGVybGFu
ZHMuJiN4RDtJbnN0aXR1dGUgb2YgQ2xpbmljYWwgTWVkaWNpbmUsIE5ldXJvbG9neSwgVW5pdmVy
c2l0eSBvZiBFYXN0ZXJuIEZpbmxhbmQsIEt1b3BpbywgRmlubGFuZC4mI3hEOyZxdW90O0Nhcm9s
IERhdmlsYSZxdW90OyBVbml2ZXJzaXR5IG9mIE1lZGljaW5lIGFuZCBQaGFybWFjeSwgR2VyaWF0
cmljcy1HZXJvbnRvbG9neSBhbmQgT2xkIEFnZSBQc3ljaGlhdHJ5IENsaW5pY2FsIERlcGFydG1l
bnQgLSZxdW90O0VsaWFzJnF1b3Q7IFVuaXZlcnNpdHkgQ2xpbmljYWwgSG9zcGl0YWwsIEJ1Y2Fy
ZXN0LCBSb21lbmlhOyAmcXVvdDtBbmEgQXNsYW4mcXVvdDsgSW50ZXJuYXRpb25hbCBBY2FkZW15
IG9mIEFnaW5nIC0gVGhlIE1lbW9yeSBDbGluaWMgYW5kIExvbmdldml0eSBNZWRpY2luZSwgQnVj
YXJlc3QsIFJvbWVuaWEuJiN4RDtEZXBhcnRtZW50IG9mIFBzeWNoaWF0cnkgYW5kIE5ldXJvY2hl
bWlzdHJ5LCBJbnN0aXR1dGUgb2YgTmV1cm9zY2llbmNlIGFuZCBQaHlzaW9sb2d5LCBUaGUgU2Fo
bGdyZW5za2EgQWNhZGVteSBhdCB0aGUgVW5pdmVyc2l0eSBvZiBHb3RoZW5idXJnLCBNb2xuZGFs
LCBTd2VkZW47IENsaW5pY2FsIE5ldXJvY2hlbWlzdHJ5IExhYm9yYXRvcnksIFNhaGxncmVuc2th
IFVuaXZlcnNpdHkgSG9zcGl0YWwsIE1vbG5kYWwsIFN3ZWRlbjsgRGVwYXJ0bWVudCBvZiBOZXVy
b2RlZ2VuZXJhdGl2ZSBEaXNlYXNlLCBVQ0wgSW5zdGl0dXRlIG9mIE5ldXJvbG9neSwgUXVlZW4g
U3F1YXJlLCBMb25kb24sIFVLOyBVSyBEZW1lbnRpYSBSZXNlYXJjaCBJbnN0aXR1dGUgYXQgVUNM
LCBMb25kb24sIFVLLiYjeEQ7RGVwYXJ0bWVudCBvZiBQc3ljaGlhdHJ5IGFuZCBOZXVyb2NoZW1p
c3RyeSwgSW5zdGl0dXRlIG9mIE5ldXJvc2NpZW5jZSBhbmQgUGh5c2lvbG9neSwgVGhlIFNhaGxn
cmVuc2thIEFjYWRlbXkgYXQgdGhlIFVuaXZlcnNpdHkgb2YgR290aGVuYnVyZywgTW9sbmRhbCwg
U3dlZGVuOyBDbGluaWNhbCBOZXVyb2NoZW1pc3RyeSBMYWJvcmF0b3J5LCBTYWhsZ3JlbnNrYSBV
bml2ZXJzaXR5IEhvc3BpdGFsLCBNb2xuZGFsLCBTd2VkZW4uJiN4RDtEZXBhcnRtZW50IG9mIE5l
dXJvbG9neSwgQWx6aGVpbWVyIENlbnRlciBBbXN0ZXJkYW0sIEFtc3RlcmRhbSBOZXVyb3NjaWVu
Y2UsIEFtc3RlcmRhbSBVTUMsIFZyaWplIFVuaXZlcnNpdGVpdCBBbXN0ZXJkYW0sIEFtc3RlcmRh
bSwgVGhlIE5ldGhlcmxhbmRzLiYjeEQ7Q2VudHJlIGZvciBEZW1lbnRpYSBQcmV2ZW50aW9uLCBV
bml2ZXJzaXR5IG9mIEVkaW5idXJnaCwgRWRpbmJ1cmdoLCBVSy4mI3hEO0RlcGFydG1lbnQgb2Yg
TmV1cm9sb2d5LCBBbHpoZWltZXIgQ2VudGVyIEFtc3RlcmRhbSwgQW1zdGVyZGFtIE5ldXJvc2Np
ZW5jZSwgQW1zdGVyZGFtIFVNQywgVnJpamUgVW5pdmVyc2l0ZWl0IEFtc3RlcmRhbSwgQW1zdGVy
ZGFtLCBUaGUgTmV0aGVybGFuZHM7IERlcGFydG1lbnQgb2YgUHN5Y2hpYXRyeSBhbmQgTmV1cm9w
c3ljaG9sb2d5LCBTY2hvb2wgZm9yIE1lbnRhbCBIZWFsdGggYW5kIE5ldXJvc2NpZW5jZSAoTUhl
TlMpLCBBbHpoZWltZXIgQ2VudHJ1bSBMaW1idXJnLCBNYWFzdHJpY2h0IFVuaXZlcnNpdHksIE1h
YXN0cmljaHQsIFRoZSBOZXRoZXJsYW5kcy48L2F1dGgtYWRkcmVzcz48dGl0bGVzPjx0aXRsZT5E
dXJhdGlvbiBvZiBwcmVjbGluaWNhbCwgcHJvZHJvbWFsLCBhbmQgZGVtZW50aWEgc3RhZ2VzIG9m
IEFsemhlaW1lciZhcG9zO3MgZGlzZWFzZSBpbiByZWxhdGlvbiB0byBhZ2UsIHNleCwgYW5kIEFQ
T0UgZ2Vub3R5cGU8L3RpdGxlPjxzZWNvbmRhcnktdGl0bGU+QWx6aGVpbWVycyBEZW1lbnQ8L3Nl
Y29uZGFyeS10aXRsZT48L3RpdGxlcz48cGVyaW9kaWNhbD48ZnVsbC10aXRsZT5BbHpoZWltZXJz
IERlbWVudDwvZnVsbC10aXRsZT48L3BlcmlvZGljYWw+PHBhZ2VzPjg4OC04OTg8L3BhZ2VzPjx2
b2x1bWU+MTU8L3ZvbHVtZT48bnVtYmVyPjc8L251bWJlcj48ZWRpdGlvbj4yMDE5LzA2LzA2PC9l
ZGl0aW9uPjxrZXl3b3Jkcz48a2V5d29yZD5BZ2VkPC9rZXl3b3JkPjxrZXl3b3JkPkFsbGVsZXM8
L2tleXdvcmQ+PGtleXdvcmQ+KkFsemhlaW1lciBEaXNlYXNlL2dlbmV0aWNzL3BhdGhvbG9neTwv
a2V5d29yZD48a2V5d29yZD4qQW15bG9pZDwva2V5d29yZD48a2V5d29yZD5BcG9saXBvcHJvdGVp
biBFNC8qZ2VuZXRpY3M8L2tleXdvcmQ+PGtleXdvcmQ+QmlvbWFya2Vycy9jZXJlYnJvc3BpbmFs
IGZsdWlkPC9rZXl3b3JkPjxrZXl3b3JkPkNvZ25pdGl2ZSBEeXNmdW5jdGlvbi8qcGF0aG9sb2d5
PC9rZXl3b3JkPjxrZXl3b3JkPipEaXNlYXNlIFByb2dyZXNzaW9uPC9rZXl3b3JkPjxrZXl3b3Jk
PkZlbWFsZTwva2V5d29yZD48a2V5d29yZD5HZW5vdHlwZTwva2V5d29yZD48a2V5d29yZD5IdW1h
bnM8L2tleXdvcmQ+PGtleXdvcmQ+TG9uZ2l0dWRpbmFsIFN0dWRpZXM8L2tleXdvcmQ+PGtleXdv
cmQ+TWFsZTwva2V5d29yZD48a2V5d29yZD5Qb3NpdHJvbi1FbWlzc2lvbiBUb21vZ3JhcGh5PC9r
ZXl3b3JkPjxrZXl3b3JkPipQcm9kcm9tYWwgU3ltcHRvbXM8L2tleXdvcmQ+PGtleXdvcmQ+U2V4
IEZhY3RvcnM8L2tleXdvcmQ+PGtleXdvcmQ+VGltZSBGYWN0b3JzPC9rZXl3b3JkPjxrZXl3b3Jk
PnRhdSBQcm90ZWlucy9jZXJlYnJvc3BpbmFsIGZsdWlkPC9rZXl3b3JkPjxrZXl3b3JkPiphcG9l
PC9rZXl3b3JkPjxrZXl3b3JkPipBbHpoZWltZXImYXBvcztzIGRpc2Vhc2U8L2tleXdvcmQ+PGtl
eXdvcmQ+KkNsaW5pY2FsIHNldHRpbmc8L2tleXdvcmQ+PGtleXdvcmQ+KkRlbWVudGlhPC9rZXl3
b3JkPjxrZXl3b3JkPipEaXNlYXNlIGR1cmF0aW9uPC9rZXl3b3JkPjxrZXl3b3JkPipNdWx0aXN0
YXRlIG1vZGVsPC9rZXl3b3JkPjxrZXl3b3JkPipQcmVjbGluaWNhbDwva2V5d29yZD48a2V5d29y
ZD4qUHJvZHJvbWFsPC9rZXl3b3JkPjxrZXl3b3JkPipQcm9ncmVzc2lvbjwva2V5d29yZD48L2tl
eXdvcmRzPjxkYXRlcz48eWVhcj4yMDE5PC95ZWFyPjxwdWItZGF0ZXM+PGRhdGU+SnVsPC9kYXRl
PjwvcHViLWRhdGVzPjwvZGF0ZXM+PGlzYm4+MTU1Mi01Mjc5IChFbGVjdHJvbmljKSYjeEQ7MTU1
Mi01MjYwIChMaW5raW5nKTwvaXNibj48YWNjZXNzaW9uLW51bT4zMTE2NDMxNDwvYWNjZXNzaW9u
LW51bT48dXJscz48cmVsYXRlZC11cmxzPjx1cmw+aHR0cHM6Ly93d3cubmNiaS5ubG0ubmloLmdv
di9wdWJtZWQvMzExNjQzMTQ8L3VybD48L3JlbGF0ZWQtdXJscz48L3VybHM+PGN1c3RvbTI+UE1D
NjY0NjA5NzwvY3VzdG9tMj48ZWxlY3Ryb25pYy1yZXNvdXJjZS1udW0+MTAuMTAxNi9qLmphbHou
MjAxOS4wNC4wMDE8L2VsZWN0cm9uaWMtcmVzb3VyY2UtbnVtPjwvcmVjb3JkPjwvQ2l0ZT48L0Vu
ZE5vdGU+AG==
</w:fldData>
        </w:fldChar>
      </w:r>
      <w:r w:rsidR="007414DD" w:rsidRPr="00797E5D">
        <w:rPr>
          <w:rFonts w:ascii="Arial" w:hAnsi="Arial" w:cs="Arial"/>
          <w:sz w:val="20"/>
          <w:szCs w:val="20"/>
          <w:lang w:val="en-US"/>
        </w:rPr>
        <w:instrText xml:space="preserve"> ADDIN EN.CITE </w:instrText>
      </w:r>
      <w:r w:rsidR="007414DD" w:rsidRPr="00797E5D">
        <w:rPr>
          <w:rFonts w:ascii="Arial" w:hAnsi="Arial" w:cs="Arial"/>
          <w:sz w:val="20"/>
          <w:szCs w:val="20"/>
          <w:lang w:val="en-US"/>
        </w:rPr>
        <w:fldChar w:fldCharType="begin">
          <w:fldData xml:space="preserve">PEVuZE5vdGU+PENpdGU+PEF1dGhvcj5WZXJtdW50PC9BdXRob3I+PFllYXI+MjAxOTwvWWVhcj48
UmVjTnVtPjc3PC9SZWNOdW0+PERpc3BsYXlUZXh0PigyNCk8L0Rpc3BsYXlUZXh0PjxyZWNvcmQ+
PHJlYy1udW1iZXI+Nzc8L3JlYy1udW1iZXI+PGZvcmVpZ24ta2V5cz48a2V5IGFwcD0iRU4iIGRi
LWlkPSJ4cHRhdzV3eGZwd2QwZWU1MjVpeHgyNTV0ZjV4ZHZhZDU1MGYiIHRpbWVzdGFtcD0iMTYy
MTM1MzA4OSI+Nzc8L2tleT48L2ZvcmVpZ24ta2V5cz48cmVmLXR5cGUgbmFtZT0iSm91cm5hbCBB
cnRpY2xlIj4xNzwvcmVmLXR5cGU+PGNvbnRyaWJ1dG9ycz48YXV0aG9ycz48YXV0aG9yPlZlcm11
bnQsIEwuPC9hdXRob3I+PGF1dGhvcj5TaWtrZXMsIFMuIEEuIE0uPC9hdXRob3I+PGF1dGhvcj52
YW4gZGVuIEhvdXQsIEEuPC9hdXRob3I+PGF1dGhvcj5IYW5kZWxzLCBSLjwvYXV0aG9yPjwvYXV0
aG9ycz48L2NvbnRyaWJ1dG9ycz48YXV0aC1hZGRyZXNzPkRlcGFydG1lbnQgb2YgTmV1cm9sb2d5
LCBBbHpoZWltZXIgQ2VudGVyIEFtc3RlcmRhbSwgQW1zdGVyZGFtIE5ldXJvc2NpZW5jZSwgQW1z
dGVyZGFtIFVNQywgVnJpamUgVW5pdmVyc2l0ZWl0IEFtc3RlcmRhbSwgQW1zdGVyZGFtLCBUaGUg
TmV0aGVybGFuZHMuIEVsZWN0cm9uaWMgYWRkcmVzczogbC52ZXJtdW50QHZ1bWMubmwuJiN4RDtE
ZXBhcnRtZW50IG9mIE5ldXJvbG9neSwgQWx6aGVpbWVyIENlbnRlciBBbXN0ZXJkYW0sIEFtc3Rl
cmRhbSBOZXVyb3NjaWVuY2UsIEFtc3RlcmRhbSBVTUMsIFZyaWplIFVuaXZlcnNpdGVpdCBBbXN0
ZXJkYW0sIEFtc3RlcmRhbSwgVGhlIE5ldGhlcmxhbmRzOyBEZXBhcnRtZW50IG9mIE5ldXJvbG9n
eSwgTWFzc2FjaHVzZXR0cyBHZW5lcmFsIEhvc3BpdGFsLCBIYXJ2YXJkIE1lZGljYWwgU2Nob29s
LCBCb3N0b24sIE1BLCBVU0EuJiN4RDtEZXBhcnRtZW50IG9mIFN0YXRpc3RpY2FsIFNjaWVuY2Us
IFVuaXZlcnNpdHkgQ29sbGVnZSBMb25kb24sIExvbmRvbiwgVUsuJiN4RDtEZXBhcnRtZW50IG9m
IFBzeWNoaWF0cnkgYW5kIE5ldXJvcHN5Y2hvbG9neSwgU2Nob29sIGZvciBNZW50YWwgSGVhbHRo
IGFuZCBOZXVyb3NjaWVuY2UgKE1IZU5TKSwgQWx6aGVpbWVyIENlbnRydW0gTGltYnVyZywgTWFh
c3RyaWNodCBVbml2ZXJzaXR5LCBNYWFzdHJpY2h0LCBUaGUgTmV0aGVybGFuZHMuJiN4RDtEZXBh
cnRtZW50IG9mIE5ldXJvbG9neSwgQWx6aGVpbWVyIENlbnRlciBBbXN0ZXJkYW0sIEFtc3RlcmRh
bSBOZXVyb3NjaWVuY2UsIEFtc3RlcmRhbSBVTUMsIFZyaWplIFVuaXZlcnNpdGVpdCBBbXN0ZXJk
YW0sIEFtc3RlcmRhbSwgVGhlIE5ldGhlcmxhbmRzOyBEZXBhcnRtZW50IG9mIEVwaWRlbWlvbG9n
eSBhbmQgQmlvc3RhdGlzdGljcywgQW1zdGVyZGFtIFVNQywgVnJpamUgVW5pdmVyc2l0ZWl0IEFt
c3RlcmRhbSwgQW1zdGVyZGFtLCBUaGUgTmV0aGVybGFuZHMuJiN4RDtEZXBhcnRtZW50IG9mIFBz
eWNoaWF0cnkgYW5kIE5ldXJvY2hlbWlzdHJ5LCBOZXVyb3BzeWNoaWF0cmljIEVwaWRlbWlvbG9n
eSBVbml0LCBJbnN0aXR1dGUgb2YgTmV1cm9zY2llbmNlIGFuZCBQaHlzaW9sb2d5LCBTYWhsZ3Jl
bnNrYSBBY2FkZW15IGF0IHRoZSBVbml2ZXJzaXR5IG9mIEdvdGhlbmJ1cmcsIEdvdGhlbmJ1cmcs
IFN3ZWRlbi4mI3hEO0NIVSBUb3Vsb3VzZSwgR2Vyb250b3BvbGUgYW5kIElOU0VSTSBVTVIgMTAy
NywgVG91bG91c2UsIEZyYW5jZS4mI3hEO0NvZ3N0YXRlIEx0ZCwgRmxvcmV5IEluc3RpdHV0ZSwg
VW5pdmVyc2l0eSBvZiBNZWxib3VybmUsIE1lbGJvdXJuZSwgQXVzdHJhbGlhLiYjeEQ7RGVwYXJ0
bWVudCBvZiBOZXVyb2Jpb2xvZ3ksIENhcmluZyBTY2llbmNlcyBhbmQgU29jaWV0eSAoTlZTKSwg
S2Fyb2xpbnNrYSBVbml2ZXJzaXR5IEhvc3BpdGFsIEh1ZGRpbmdlLCBTdG9ja2hvbG0sIFN3ZWRl
bjsgRGVwYXJ0bWVudCBvZiBPbGQgQWdlIFBzeWNoaWF0cnksIFBzeWNob2xvZ3kgYW5kIE5ldXJv
c2NpZW5jZSwgS2luZyZhcG9zO3MgQ29sbGVnZSBMb25kb24sIExvbmRvbiwgVUs7IFNjaG9vbCBv
ZiBNZWRpY2FsIFNjaWVuY2VzLCBPcmVicm8gVW5pdmVyc2l0eSBDYW1wdXMgVVNPLCBPcmVicm8s
IFN3ZWRlbi4mI3hEOzNyZCBEZXBhcnRtZW50IG9mIE5ldXJvbG9neSwgQXJpc3RvdGxlIFVuaXZl
cnNpdHkgb2YgVGhlc3NhbG9uaWtpLCBNZW1vcnkgYW5kIERlbWVudGlhIENlbnRlciwgJnF1b3Q7
RyBQYXBhbmljb2xhdSZxdW90OyBHZW5lcmFsIEhvc3BpdGFsLCBUaGVzc2Fsb25pa2ksIEdyZWVj
ZS4mI3hEO0RlcGFydG1lbnQgb2YgQ2xpbmljYWwgU2NpZW5jZXMsIENsaW5pY2FsIE1lbW9yeSBS
ZXNlYXJjaCBVbml0LCBMdW5kIFVuaXZlcnNpdHksIE1hbG1vLCBTd2VkZW4uJiN4RDtEZXBhcnRt
ZW50IG9mIEdlcmlhdHJpYyBNZWRpY2luZSwgUmFkYm91ZHVtYyBBbHpoZWltZXIgQ2VudHJlLCBS
YWRib3VkIFVuaXZlcnNpdHkgTWVkaWNhbCBDZW50ZXIsIE5pam1lZ2VuLCBUaGUgTmV0aGVybGFu
ZHMuJiN4RDtJbnN0aXR1dGUgb2YgQ2xpbmljYWwgTWVkaWNpbmUsIE5ldXJvbG9neSwgVW5pdmVy
c2l0eSBvZiBFYXN0ZXJuIEZpbmxhbmQsIEt1b3BpbywgRmlubGFuZC4mI3hEOyZxdW90O0Nhcm9s
IERhdmlsYSZxdW90OyBVbml2ZXJzaXR5IG9mIE1lZGljaW5lIGFuZCBQaGFybWFjeSwgR2VyaWF0
cmljcy1HZXJvbnRvbG9neSBhbmQgT2xkIEFnZSBQc3ljaGlhdHJ5IENsaW5pY2FsIERlcGFydG1l
bnQgLSZxdW90O0VsaWFzJnF1b3Q7IFVuaXZlcnNpdHkgQ2xpbmljYWwgSG9zcGl0YWwsIEJ1Y2Fy
ZXN0LCBSb21lbmlhOyAmcXVvdDtBbmEgQXNsYW4mcXVvdDsgSW50ZXJuYXRpb25hbCBBY2FkZW15
IG9mIEFnaW5nIC0gVGhlIE1lbW9yeSBDbGluaWMgYW5kIExvbmdldml0eSBNZWRpY2luZSwgQnVj
YXJlc3QsIFJvbWVuaWEuJiN4RDtEZXBhcnRtZW50IG9mIFBzeWNoaWF0cnkgYW5kIE5ldXJvY2hl
bWlzdHJ5LCBJbnN0aXR1dGUgb2YgTmV1cm9zY2llbmNlIGFuZCBQaHlzaW9sb2d5LCBUaGUgU2Fo
bGdyZW5za2EgQWNhZGVteSBhdCB0aGUgVW5pdmVyc2l0eSBvZiBHb3RoZW5idXJnLCBNb2xuZGFs
LCBTd2VkZW47IENsaW5pY2FsIE5ldXJvY2hlbWlzdHJ5IExhYm9yYXRvcnksIFNhaGxncmVuc2th
IFVuaXZlcnNpdHkgSG9zcGl0YWwsIE1vbG5kYWwsIFN3ZWRlbjsgRGVwYXJ0bWVudCBvZiBOZXVy
b2RlZ2VuZXJhdGl2ZSBEaXNlYXNlLCBVQ0wgSW5zdGl0dXRlIG9mIE5ldXJvbG9neSwgUXVlZW4g
U3F1YXJlLCBMb25kb24sIFVLOyBVSyBEZW1lbnRpYSBSZXNlYXJjaCBJbnN0aXR1dGUgYXQgVUNM
LCBMb25kb24sIFVLLiYjeEQ7RGVwYXJ0bWVudCBvZiBQc3ljaGlhdHJ5IGFuZCBOZXVyb2NoZW1p
c3RyeSwgSW5zdGl0dXRlIG9mIE5ldXJvc2NpZW5jZSBhbmQgUGh5c2lvbG9neSwgVGhlIFNhaGxn
cmVuc2thIEFjYWRlbXkgYXQgdGhlIFVuaXZlcnNpdHkgb2YgR290aGVuYnVyZywgTW9sbmRhbCwg
U3dlZGVuOyBDbGluaWNhbCBOZXVyb2NoZW1pc3RyeSBMYWJvcmF0b3J5LCBTYWhsZ3JlbnNrYSBV
bml2ZXJzaXR5IEhvc3BpdGFsLCBNb2xuZGFsLCBTd2VkZW4uJiN4RDtEZXBhcnRtZW50IG9mIE5l
dXJvbG9neSwgQWx6aGVpbWVyIENlbnRlciBBbXN0ZXJkYW0sIEFtc3RlcmRhbSBOZXVyb3NjaWVu
Y2UsIEFtc3RlcmRhbSBVTUMsIFZyaWplIFVuaXZlcnNpdGVpdCBBbXN0ZXJkYW0sIEFtc3RlcmRh
bSwgVGhlIE5ldGhlcmxhbmRzLiYjeEQ7Q2VudHJlIGZvciBEZW1lbnRpYSBQcmV2ZW50aW9uLCBV
bml2ZXJzaXR5IG9mIEVkaW5idXJnaCwgRWRpbmJ1cmdoLCBVSy4mI3hEO0RlcGFydG1lbnQgb2Yg
TmV1cm9sb2d5LCBBbHpoZWltZXIgQ2VudGVyIEFtc3RlcmRhbSwgQW1zdGVyZGFtIE5ldXJvc2Np
ZW5jZSwgQW1zdGVyZGFtIFVNQywgVnJpamUgVW5pdmVyc2l0ZWl0IEFtc3RlcmRhbSwgQW1zdGVy
ZGFtLCBUaGUgTmV0aGVybGFuZHM7IERlcGFydG1lbnQgb2YgUHN5Y2hpYXRyeSBhbmQgTmV1cm9w
c3ljaG9sb2d5LCBTY2hvb2wgZm9yIE1lbnRhbCBIZWFsdGggYW5kIE5ldXJvc2NpZW5jZSAoTUhl
TlMpLCBBbHpoZWltZXIgQ2VudHJ1bSBMaW1idXJnLCBNYWFzdHJpY2h0IFVuaXZlcnNpdHksIE1h
YXN0cmljaHQsIFRoZSBOZXRoZXJsYW5kcy48L2F1dGgtYWRkcmVzcz48dGl0bGVzPjx0aXRsZT5E
dXJhdGlvbiBvZiBwcmVjbGluaWNhbCwgcHJvZHJvbWFsLCBhbmQgZGVtZW50aWEgc3RhZ2VzIG9m
IEFsemhlaW1lciZhcG9zO3MgZGlzZWFzZSBpbiByZWxhdGlvbiB0byBhZ2UsIHNleCwgYW5kIEFQ
T0UgZ2Vub3R5cGU8L3RpdGxlPjxzZWNvbmRhcnktdGl0bGU+QWx6aGVpbWVycyBEZW1lbnQ8L3Nl
Y29uZGFyeS10aXRsZT48L3RpdGxlcz48cGVyaW9kaWNhbD48ZnVsbC10aXRsZT5BbHpoZWltZXJz
IERlbWVudDwvZnVsbC10aXRsZT48L3BlcmlvZGljYWw+PHBhZ2VzPjg4OC04OTg8L3BhZ2VzPjx2
b2x1bWU+MTU8L3ZvbHVtZT48bnVtYmVyPjc8L251bWJlcj48ZWRpdGlvbj4yMDE5LzA2LzA2PC9l
ZGl0aW9uPjxrZXl3b3Jkcz48a2V5d29yZD5BZ2VkPC9rZXl3b3JkPjxrZXl3b3JkPkFsbGVsZXM8
L2tleXdvcmQ+PGtleXdvcmQ+KkFsemhlaW1lciBEaXNlYXNlL2dlbmV0aWNzL3BhdGhvbG9neTwv
a2V5d29yZD48a2V5d29yZD4qQW15bG9pZDwva2V5d29yZD48a2V5d29yZD5BcG9saXBvcHJvdGVp
biBFNC8qZ2VuZXRpY3M8L2tleXdvcmQ+PGtleXdvcmQ+QmlvbWFya2Vycy9jZXJlYnJvc3BpbmFs
IGZsdWlkPC9rZXl3b3JkPjxrZXl3b3JkPkNvZ25pdGl2ZSBEeXNmdW5jdGlvbi8qcGF0aG9sb2d5
PC9rZXl3b3JkPjxrZXl3b3JkPipEaXNlYXNlIFByb2dyZXNzaW9uPC9rZXl3b3JkPjxrZXl3b3Jk
PkZlbWFsZTwva2V5d29yZD48a2V5d29yZD5HZW5vdHlwZTwva2V5d29yZD48a2V5d29yZD5IdW1h
bnM8L2tleXdvcmQ+PGtleXdvcmQ+TG9uZ2l0dWRpbmFsIFN0dWRpZXM8L2tleXdvcmQ+PGtleXdv
cmQ+TWFsZTwva2V5d29yZD48a2V5d29yZD5Qb3NpdHJvbi1FbWlzc2lvbiBUb21vZ3JhcGh5PC9r
ZXl3b3JkPjxrZXl3b3JkPipQcm9kcm9tYWwgU3ltcHRvbXM8L2tleXdvcmQ+PGtleXdvcmQ+U2V4
IEZhY3RvcnM8L2tleXdvcmQ+PGtleXdvcmQ+VGltZSBGYWN0b3JzPC9rZXl3b3JkPjxrZXl3b3Jk
PnRhdSBQcm90ZWlucy9jZXJlYnJvc3BpbmFsIGZsdWlkPC9rZXl3b3JkPjxrZXl3b3JkPiphcG9l
PC9rZXl3b3JkPjxrZXl3b3JkPipBbHpoZWltZXImYXBvcztzIGRpc2Vhc2U8L2tleXdvcmQ+PGtl
eXdvcmQ+KkNsaW5pY2FsIHNldHRpbmc8L2tleXdvcmQ+PGtleXdvcmQ+KkRlbWVudGlhPC9rZXl3
b3JkPjxrZXl3b3JkPipEaXNlYXNlIGR1cmF0aW9uPC9rZXl3b3JkPjxrZXl3b3JkPipNdWx0aXN0
YXRlIG1vZGVsPC9rZXl3b3JkPjxrZXl3b3JkPipQcmVjbGluaWNhbDwva2V5d29yZD48a2V5d29y
ZD4qUHJvZHJvbWFsPC9rZXl3b3JkPjxrZXl3b3JkPipQcm9ncmVzc2lvbjwva2V5d29yZD48L2tl
eXdvcmRzPjxkYXRlcz48eWVhcj4yMDE5PC95ZWFyPjxwdWItZGF0ZXM+PGRhdGU+SnVsPC9kYXRl
PjwvcHViLWRhdGVzPjwvZGF0ZXM+PGlzYm4+MTU1Mi01Mjc5IChFbGVjdHJvbmljKSYjeEQ7MTU1
Mi01MjYwIChMaW5raW5nKTwvaXNibj48YWNjZXNzaW9uLW51bT4zMTE2NDMxNDwvYWNjZXNzaW9u
LW51bT48dXJscz48cmVsYXRlZC11cmxzPjx1cmw+aHR0cHM6Ly93d3cubmNiaS5ubG0ubmloLmdv
di9wdWJtZWQvMzExNjQzMTQ8L3VybD48L3JlbGF0ZWQtdXJscz48L3VybHM+PGN1c3RvbTI+UE1D
NjY0NjA5NzwvY3VzdG9tMj48ZWxlY3Ryb25pYy1yZXNvdXJjZS1udW0+MTAuMTAxNi9qLmphbHou
MjAxOS4wNC4wMDE8L2VsZWN0cm9uaWMtcmVzb3VyY2UtbnVtPjwvcmVjb3JkPjwvQ2l0ZT48L0Vu
ZE5vdGU+AG==
</w:fldData>
        </w:fldChar>
      </w:r>
      <w:r w:rsidR="007414DD" w:rsidRPr="00797E5D">
        <w:rPr>
          <w:rFonts w:ascii="Arial" w:hAnsi="Arial" w:cs="Arial"/>
          <w:sz w:val="20"/>
          <w:szCs w:val="20"/>
          <w:lang w:val="en-US"/>
        </w:rPr>
        <w:instrText xml:space="preserve"> ADDIN EN.CITE.DATA </w:instrText>
      </w:r>
      <w:r w:rsidR="007414DD" w:rsidRPr="00797E5D">
        <w:rPr>
          <w:rFonts w:ascii="Arial" w:hAnsi="Arial" w:cs="Arial"/>
          <w:sz w:val="20"/>
          <w:szCs w:val="20"/>
          <w:lang w:val="en-US"/>
        </w:rPr>
      </w:r>
      <w:r w:rsidR="007414DD" w:rsidRPr="00797E5D">
        <w:rPr>
          <w:rFonts w:ascii="Arial" w:hAnsi="Arial" w:cs="Arial"/>
          <w:sz w:val="20"/>
          <w:szCs w:val="20"/>
          <w:lang w:val="en-US"/>
        </w:rPr>
        <w:fldChar w:fldCharType="end"/>
      </w:r>
      <w:r w:rsidRPr="00797E5D">
        <w:rPr>
          <w:rFonts w:ascii="Arial" w:hAnsi="Arial" w:cs="Arial"/>
          <w:sz w:val="20"/>
          <w:szCs w:val="20"/>
          <w:lang w:val="en-US"/>
        </w:rPr>
      </w:r>
      <w:r w:rsidRPr="00797E5D">
        <w:rPr>
          <w:rFonts w:ascii="Arial" w:hAnsi="Arial" w:cs="Arial"/>
          <w:sz w:val="20"/>
          <w:szCs w:val="20"/>
          <w:lang w:val="en-US"/>
        </w:rPr>
        <w:fldChar w:fldCharType="separate"/>
      </w:r>
      <w:r w:rsidR="007414DD" w:rsidRPr="00797E5D">
        <w:rPr>
          <w:rFonts w:ascii="Arial" w:hAnsi="Arial" w:cs="Arial"/>
          <w:noProof/>
          <w:sz w:val="20"/>
          <w:szCs w:val="20"/>
          <w:lang w:val="en-US"/>
        </w:rPr>
        <w:t>(24)</w:t>
      </w:r>
      <w:r w:rsidRPr="00797E5D">
        <w:rPr>
          <w:rFonts w:ascii="Arial" w:hAnsi="Arial" w:cs="Arial"/>
          <w:sz w:val="20"/>
          <w:szCs w:val="20"/>
          <w:lang w:val="en-US"/>
        </w:rPr>
        <w:fldChar w:fldCharType="end"/>
      </w:r>
      <w:r w:rsidRPr="00797E5D">
        <w:rPr>
          <w:rFonts w:ascii="Arial" w:hAnsi="Arial" w:cs="Arial"/>
          <w:sz w:val="20"/>
          <w:szCs w:val="20"/>
          <w:lang w:val="en-US"/>
        </w:rPr>
        <w:t xml:space="preserve">, slightly higher than predicted by our model. The discrepancy in the overall length of symptomatic AD was mostly related to the duration of </w:t>
      </w:r>
      <w:r w:rsidR="0049086E" w:rsidRPr="00797E5D">
        <w:rPr>
          <w:rFonts w:ascii="Arial" w:hAnsi="Arial" w:cs="Arial"/>
          <w:sz w:val="20"/>
          <w:szCs w:val="20"/>
          <w:lang w:val="en-US"/>
        </w:rPr>
        <w:t xml:space="preserve">mild </w:t>
      </w:r>
      <w:r w:rsidRPr="00797E5D">
        <w:rPr>
          <w:rFonts w:ascii="Arial" w:hAnsi="Arial" w:cs="Arial"/>
          <w:sz w:val="20"/>
          <w:szCs w:val="20"/>
          <w:lang w:val="en-US"/>
        </w:rPr>
        <w:t xml:space="preserve">AD as the duration of </w:t>
      </w:r>
      <w:r w:rsidR="0049086E" w:rsidRPr="00797E5D">
        <w:rPr>
          <w:rFonts w:ascii="Arial" w:hAnsi="Arial" w:cs="Arial"/>
          <w:sz w:val="20"/>
          <w:szCs w:val="20"/>
          <w:lang w:val="en-US"/>
        </w:rPr>
        <w:t xml:space="preserve">moderate to severe </w:t>
      </w:r>
      <w:r w:rsidRPr="00797E5D">
        <w:rPr>
          <w:rFonts w:ascii="Arial" w:hAnsi="Arial" w:cs="Arial"/>
          <w:sz w:val="20"/>
          <w:szCs w:val="20"/>
          <w:lang w:val="en-US"/>
        </w:rPr>
        <w:t>AD-dementia reported by the authors (</w:t>
      </w:r>
      <w:r w:rsidR="0049086E" w:rsidRPr="00797E5D">
        <w:rPr>
          <w:rFonts w:ascii="Arial" w:hAnsi="Arial" w:cs="Arial"/>
          <w:sz w:val="20"/>
          <w:szCs w:val="20"/>
          <w:lang w:val="en-US"/>
        </w:rPr>
        <w:t>4.6</w:t>
      </w:r>
      <w:r w:rsidRPr="00797E5D">
        <w:rPr>
          <w:rFonts w:ascii="Arial" w:hAnsi="Arial" w:cs="Arial"/>
          <w:sz w:val="20"/>
          <w:szCs w:val="20"/>
          <w:lang w:val="en-US"/>
        </w:rPr>
        <w:t xml:space="preserve"> years) closely matches that predicted by the fiscal model.</w:t>
      </w:r>
      <w:r w:rsidR="00C51878" w:rsidRPr="00797E5D">
        <w:rPr>
          <w:rFonts w:ascii="Arial" w:hAnsi="Arial" w:cs="Arial"/>
          <w:sz w:val="20"/>
          <w:szCs w:val="20"/>
          <w:lang w:val="en-US"/>
        </w:rPr>
        <w:t xml:space="preserve"> </w:t>
      </w:r>
      <w:r w:rsidR="0049086E" w:rsidRPr="00797E5D">
        <w:rPr>
          <w:rFonts w:ascii="Arial" w:hAnsi="Arial" w:cs="Arial"/>
          <w:sz w:val="20"/>
          <w:szCs w:val="20"/>
          <w:lang w:val="en-US"/>
        </w:rPr>
        <w:t>It is hard to determine the factor underpinning the discrepancy in mild AD duration but both mortality and MMSE progression</w:t>
      </w:r>
      <w:r w:rsidR="004B244A" w:rsidRPr="00797E5D">
        <w:rPr>
          <w:rFonts w:ascii="Arial" w:hAnsi="Arial" w:cs="Arial"/>
          <w:sz w:val="20"/>
          <w:szCs w:val="20"/>
          <w:lang w:val="en-US"/>
        </w:rPr>
        <w:t xml:space="preserve"> are likely contributing factors.</w:t>
      </w:r>
      <w:r w:rsidR="0049086E" w:rsidRPr="00797E5D">
        <w:rPr>
          <w:rFonts w:ascii="Arial" w:hAnsi="Arial" w:cs="Arial"/>
          <w:sz w:val="20"/>
          <w:szCs w:val="20"/>
          <w:lang w:val="en-US"/>
        </w:rPr>
        <w:t xml:space="preserve"> </w:t>
      </w:r>
      <w:r w:rsidRPr="00797E5D">
        <w:rPr>
          <w:rFonts w:ascii="Arial" w:hAnsi="Arial" w:cs="Arial"/>
          <w:sz w:val="20"/>
          <w:szCs w:val="20"/>
          <w:lang w:val="en-US"/>
        </w:rPr>
        <w:t>The average monthly informal caregiving requirements predicted by the fiscal model were 68.</w:t>
      </w:r>
      <w:r w:rsidR="004B244A" w:rsidRPr="00797E5D">
        <w:rPr>
          <w:rFonts w:ascii="Arial" w:hAnsi="Arial" w:cs="Arial"/>
          <w:sz w:val="20"/>
          <w:szCs w:val="20"/>
          <w:lang w:val="en-US"/>
        </w:rPr>
        <w:t>6</w:t>
      </w:r>
      <w:r w:rsidRPr="00797E5D">
        <w:rPr>
          <w:rFonts w:ascii="Arial" w:hAnsi="Arial" w:cs="Arial"/>
          <w:sz w:val="20"/>
          <w:szCs w:val="20"/>
          <w:lang w:val="en-US"/>
        </w:rPr>
        <w:t xml:space="preserve"> hours in mild AD, 2</w:t>
      </w:r>
      <w:r w:rsidR="004B244A" w:rsidRPr="00797E5D">
        <w:rPr>
          <w:rFonts w:ascii="Arial" w:hAnsi="Arial" w:cs="Arial"/>
          <w:sz w:val="20"/>
          <w:szCs w:val="20"/>
          <w:lang w:val="en-US"/>
        </w:rPr>
        <w:t>11.7</w:t>
      </w:r>
      <w:r w:rsidRPr="00797E5D">
        <w:rPr>
          <w:rFonts w:ascii="Arial" w:hAnsi="Arial" w:cs="Arial"/>
          <w:sz w:val="20"/>
          <w:szCs w:val="20"/>
          <w:lang w:val="en-US"/>
        </w:rPr>
        <w:t xml:space="preserve"> hours in moderate AD, 224.0 hours in severe AD, and 1</w:t>
      </w:r>
      <w:r w:rsidR="004B244A" w:rsidRPr="00797E5D">
        <w:rPr>
          <w:rFonts w:ascii="Arial" w:hAnsi="Arial" w:cs="Arial"/>
          <w:sz w:val="20"/>
          <w:szCs w:val="20"/>
          <w:lang w:val="en-US"/>
        </w:rPr>
        <w:t>68.5</w:t>
      </w:r>
      <w:r w:rsidRPr="00797E5D">
        <w:rPr>
          <w:rFonts w:ascii="Arial" w:hAnsi="Arial" w:cs="Arial"/>
          <w:sz w:val="20"/>
          <w:szCs w:val="20"/>
          <w:lang w:val="en-US"/>
        </w:rPr>
        <w:t xml:space="preserve">.0 across all AD severities. These estimates are slightly different from those reported in the German GERAS </w:t>
      </w:r>
      <w:r w:rsidRPr="00797E5D">
        <w:rPr>
          <w:rFonts w:ascii="Arial" w:hAnsi="Arial" w:cs="Arial"/>
          <w:sz w:val="20"/>
          <w:szCs w:val="20"/>
          <w:lang w:val="en-US"/>
        </w:rPr>
        <w:fldChar w:fldCharType="begin"/>
      </w:r>
      <w:r w:rsidR="00FE0B9B" w:rsidRPr="00797E5D">
        <w:rPr>
          <w:rFonts w:ascii="Arial" w:hAnsi="Arial" w:cs="Arial"/>
          <w:sz w:val="20"/>
          <w:szCs w:val="20"/>
          <w:lang w:val="en-US"/>
        </w:rPr>
        <w:instrText xml:space="preserve"> ADDIN EN.CITE &lt;EndNote&gt;&lt;Cite&gt;&lt;Author&gt;Boess&lt;/Author&gt;&lt;Year&gt;2016&lt;/Year&gt;&lt;RecNum&gt;61&lt;/RecNum&gt;&lt;DisplayText&gt;(2)&lt;/DisplayText&gt;&lt;record&gt;&lt;rec-number&gt;61&lt;/rec-number&gt;&lt;foreign-keys&gt;&lt;key app="EN" db-id="xptaw5wxfpwd0ee525ixx255tf5xdvad550f" timestamp="1615931401"&gt;61&lt;/key&gt;&lt;/foreign-keys&gt;&lt;ref-type name="Journal Article"&gt;17&lt;/ref-type&gt;&lt;contributors&gt;&lt;authors&gt;&lt;author&gt;Boess, F.&lt;/author&gt;&lt;author&gt;Lieb, M.&lt;/author&gt;&lt;author&gt;Schneider, E.&lt;/author&gt;&lt;author&gt;Zimmermann, T.&lt;/author&gt;&lt;author&gt;Dodel, R.&lt;/author&gt;&lt;author&gt;Belger, M.&lt;/author&gt;&lt;/authors&gt;&lt;/contributors&gt;&lt;titles&gt;&lt;title&gt;Kosten der Alzheimer-Erkrankung in Deutschland – aktuelle Ergebnisse der GERAS-Beobachtungsstudie&lt;/title&gt;&lt;secondary-title&gt;Gesundheitsökonomie &amp;amp; Qualitätsmanagement&lt;/secondary-title&gt;&lt;/titles&gt;&lt;periodical&gt;&lt;full-title&gt;Gesundheitsökonomie &amp;amp; Qualitätsmanagement&lt;/full-title&gt;&lt;/periodical&gt;&lt;pages&gt;232-241&lt;/pages&gt;&lt;volume&gt;21&lt;/volume&gt;&lt;number&gt;05&lt;/number&gt;&lt;section&gt;232&lt;/section&gt;&lt;dates&gt;&lt;year&gt;2016&lt;/year&gt;&lt;/dates&gt;&lt;isbn&gt;1432-2625&amp;#xD;1439-4049&lt;/isbn&gt;&lt;label&gt;GER&lt;/label&gt;&lt;urls&gt;&lt;/urls&gt;&lt;electronic-resource-num&gt;10.1055/s-0042-100956&lt;/electronic-resource-num&gt;&lt;/record&gt;&lt;/Cite&gt;&lt;/EndNote&gt;</w:instrText>
      </w:r>
      <w:r w:rsidRPr="00797E5D">
        <w:rPr>
          <w:rFonts w:ascii="Arial" w:hAnsi="Arial" w:cs="Arial"/>
          <w:sz w:val="20"/>
          <w:szCs w:val="20"/>
          <w:lang w:val="en-US"/>
        </w:rPr>
        <w:fldChar w:fldCharType="separate"/>
      </w:r>
      <w:r w:rsidR="00FE0B9B" w:rsidRPr="00797E5D">
        <w:rPr>
          <w:rFonts w:ascii="Arial" w:hAnsi="Arial" w:cs="Arial"/>
          <w:noProof/>
          <w:sz w:val="20"/>
          <w:szCs w:val="20"/>
          <w:lang w:val="en-US"/>
        </w:rPr>
        <w:t>(2)</w:t>
      </w:r>
      <w:r w:rsidRPr="00797E5D">
        <w:rPr>
          <w:rFonts w:ascii="Arial" w:hAnsi="Arial" w:cs="Arial"/>
          <w:sz w:val="20"/>
          <w:szCs w:val="20"/>
          <w:lang w:val="en-US"/>
        </w:rPr>
        <w:fldChar w:fldCharType="end"/>
      </w:r>
      <w:r w:rsidRPr="00797E5D">
        <w:rPr>
          <w:rFonts w:ascii="Arial" w:hAnsi="Arial" w:cs="Arial"/>
          <w:sz w:val="20"/>
          <w:szCs w:val="20"/>
          <w:lang w:val="en-US"/>
        </w:rPr>
        <w:t xml:space="preserve">, likely due to differences in cohort characteristics at baseline. Nonetheless, we believe that the fiscal model fairly predicts AD progression and informal care requirements. </w:t>
      </w:r>
    </w:p>
    <w:p w14:paraId="12647BBA" w14:textId="54BEF43E" w:rsidR="00342D37" w:rsidRPr="00797E5D" w:rsidRDefault="0038617F" w:rsidP="0038617F">
      <w:pPr>
        <w:pStyle w:val="Caption"/>
        <w:rPr>
          <w:rFonts w:ascii="Arial" w:hAnsi="Arial" w:cs="Arial"/>
          <w:i w:val="0"/>
          <w:iCs w:val="0"/>
          <w:color w:val="auto"/>
          <w:sz w:val="20"/>
          <w:szCs w:val="20"/>
          <w:lang w:val="en-US"/>
        </w:rPr>
      </w:pPr>
      <w:r w:rsidRPr="00797E5D">
        <w:rPr>
          <w:rFonts w:ascii="Arial" w:hAnsi="Arial" w:cs="Arial"/>
          <w:i w:val="0"/>
          <w:iCs w:val="0"/>
          <w:color w:val="auto"/>
          <w:sz w:val="20"/>
          <w:szCs w:val="20"/>
          <w:lang w:val="en-US"/>
        </w:rPr>
        <w:t xml:space="preserve">Figure </w:t>
      </w:r>
      <w:r w:rsidRPr="00797E5D">
        <w:rPr>
          <w:rFonts w:ascii="Arial" w:hAnsi="Arial" w:cs="Arial"/>
          <w:i w:val="0"/>
          <w:iCs w:val="0"/>
          <w:color w:val="auto"/>
          <w:sz w:val="20"/>
          <w:szCs w:val="20"/>
          <w:lang w:val="en-US"/>
        </w:rPr>
        <w:fldChar w:fldCharType="begin"/>
      </w:r>
      <w:r w:rsidRPr="00797E5D">
        <w:rPr>
          <w:rFonts w:ascii="Arial" w:hAnsi="Arial" w:cs="Arial"/>
          <w:i w:val="0"/>
          <w:iCs w:val="0"/>
          <w:color w:val="auto"/>
          <w:sz w:val="20"/>
          <w:szCs w:val="20"/>
          <w:lang w:val="en-US"/>
        </w:rPr>
        <w:instrText xml:space="preserve"> SEQ Figure \* ARABIC </w:instrText>
      </w:r>
      <w:r w:rsidRPr="00797E5D">
        <w:rPr>
          <w:rFonts w:ascii="Arial" w:hAnsi="Arial" w:cs="Arial"/>
          <w:i w:val="0"/>
          <w:iCs w:val="0"/>
          <w:color w:val="auto"/>
          <w:sz w:val="20"/>
          <w:szCs w:val="20"/>
          <w:lang w:val="en-US"/>
        </w:rPr>
        <w:fldChar w:fldCharType="separate"/>
      </w:r>
      <w:r w:rsidR="00D92E18">
        <w:rPr>
          <w:rFonts w:ascii="Arial" w:hAnsi="Arial" w:cs="Arial"/>
          <w:i w:val="0"/>
          <w:iCs w:val="0"/>
          <w:noProof/>
          <w:color w:val="auto"/>
          <w:sz w:val="20"/>
          <w:szCs w:val="20"/>
          <w:lang w:val="en-US"/>
        </w:rPr>
        <w:t>2</w:t>
      </w:r>
      <w:r w:rsidRPr="00797E5D">
        <w:rPr>
          <w:rFonts w:ascii="Arial" w:hAnsi="Arial" w:cs="Arial"/>
          <w:i w:val="0"/>
          <w:iCs w:val="0"/>
          <w:color w:val="auto"/>
          <w:sz w:val="20"/>
          <w:szCs w:val="20"/>
          <w:lang w:val="en-US"/>
        </w:rPr>
        <w:fldChar w:fldCharType="end"/>
      </w:r>
      <w:r w:rsidR="00342D37" w:rsidRPr="00797E5D">
        <w:rPr>
          <w:rFonts w:ascii="Arial" w:hAnsi="Arial" w:cs="Arial"/>
          <w:i w:val="0"/>
          <w:iCs w:val="0"/>
          <w:color w:val="auto"/>
          <w:sz w:val="20"/>
          <w:szCs w:val="20"/>
          <w:lang w:val="en-US"/>
        </w:rPr>
        <w:t xml:space="preserve"> - Proportion of time spent in mild, </w:t>
      </w:r>
      <w:proofErr w:type="gramStart"/>
      <w:r w:rsidR="00342D37" w:rsidRPr="00797E5D">
        <w:rPr>
          <w:rFonts w:ascii="Arial" w:hAnsi="Arial" w:cs="Arial"/>
          <w:i w:val="0"/>
          <w:iCs w:val="0"/>
          <w:color w:val="auto"/>
          <w:sz w:val="20"/>
          <w:szCs w:val="20"/>
          <w:lang w:val="en-US"/>
        </w:rPr>
        <w:t>moderate</w:t>
      </w:r>
      <w:proofErr w:type="gramEnd"/>
      <w:r w:rsidR="00342D37" w:rsidRPr="00797E5D">
        <w:rPr>
          <w:rFonts w:ascii="Arial" w:hAnsi="Arial" w:cs="Arial"/>
          <w:i w:val="0"/>
          <w:iCs w:val="0"/>
          <w:color w:val="auto"/>
          <w:sz w:val="20"/>
          <w:szCs w:val="20"/>
          <w:lang w:val="en-US"/>
        </w:rPr>
        <w:t xml:space="preserve"> and severe AD</w:t>
      </w:r>
    </w:p>
    <w:p w14:paraId="24277E80" w14:textId="06ECD07D" w:rsidR="00342D37" w:rsidRPr="00797E5D" w:rsidRDefault="00090B76" w:rsidP="00342D37">
      <w:pPr>
        <w:rPr>
          <w:rFonts w:ascii="Arial" w:hAnsi="Arial" w:cs="Arial"/>
          <w:sz w:val="20"/>
          <w:szCs w:val="20"/>
          <w:lang w:val="en-US"/>
        </w:rPr>
      </w:pPr>
      <w:r w:rsidRPr="00797E5D">
        <w:rPr>
          <w:rFonts w:ascii="Arial" w:hAnsi="Arial" w:cs="Arial"/>
          <w:noProof/>
          <w:sz w:val="20"/>
          <w:szCs w:val="20"/>
          <w:lang w:val="en-US"/>
        </w:rPr>
        <w:drawing>
          <wp:inline distT="0" distB="0" distL="0" distR="0" wp14:anchorId="06B6BCE8" wp14:editId="701266A3">
            <wp:extent cx="5751703" cy="30956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6697" cy="3103695"/>
                    </a:xfrm>
                    <a:prstGeom prst="rect">
                      <a:avLst/>
                    </a:prstGeom>
                    <a:noFill/>
                  </pic:spPr>
                </pic:pic>
              </a:graphicData>
            </a:graphic>
          </wp:inline>
        </w:drawing>
      </w:r>
    </w:p>
    <w:p w14:paraId="3E6E70E8" w14:textId="5C6050D4" w:rsidR="00342D37" w:rsidRPr="00797E5D" w:rsidRDefault="00342D37" w:rsidP="0038617F">
      <w:pPr>
        <w:pStyle w:val="Caption"/>
        <w:rPr>
          <w:rFonts w:ascii="Arial" w:hAnsi="Arial" w:cs="Arial"/>
          <w:color w:val="auto"/>
          <w:sz w:val="20"/>
          <w:szCs w:val="20"/>
          <w:lang w:val="en-US"/>
        </w:rPr>
      </w:pPr>
      <w:r w:rsidRPr="00797E5D">
        <w:rPr>
          <w:rFonts w:ascii="Arial" w:hAnsi="Arial" w:cs="Arial"/>
          <w:color w:val="auto"/>
          <w:sz w:val="20"/>
          <w:szCs w:val="20"/>
          <w:lang w:val="en-US"/>
        </w:rPr>
        <w:lastRenderedPageBreak/>
        <w:t>AD, Alzheimer’s disease</w:t>
      </w:r>
    </w:p>
    <w:p w14:paraId="7609B718" w14:textId="7813D1CC" w:rsidR="00DA390A" w:rsidRPr="00797E5D" w:rsidRDefault="00DA390A" w:rsidP="00DA390A">
      <w:pPr>
        <w:pStyle w:val="Caption"/>
        <w:rPr>
          <w:rFonts w:ascii="Arial" w:hAnsi="Arial" w:cs="Arial"/>
          <w:color w:val="auto"/>
          <w:sz w:val="20"/>
          <w:szCs w:val="20"/>
          <w:lang w:val="en-US"/>
        </w:rPr>
      </w:pPr>
      <w:r w:rsidRPr="00797E5D">
        <w:rPr>
          <w:rFonts w:ascii="Arial" w:hAnsi="Arial" w:cs="Arial"/>
          <w:color w:val="auto"/>
          <w:sz w:val="20"/>
          <w:szCs w:val="20"/>
          <w:lang w:val="en-US"/>
        </w:rPr>
        <w:t xml:space="preserve">We have ranked values </w:t>
      </w:r>
      <w:r w:rsidR="00090B76" w:rsidRPr="00797E5D">
        <w:rPr>
          <w:rFonts w:ascii="Arial" w:hAnsi="Arial" w:cs="Arial"/>
          <w:color w:val="auto"/>
          <w:sz w:val="20"/>
          <w:szCs w:val="20"/>
          <w:lang w:val="en-US"/>
        </w:rPr>
        <w:t>in</w:t>
      </w:r>
      <w:r w:rsidRPr="00797E5D">
        <w:rPr>
          <w:rFonts w:ascii="Arial" w:hAnsi="Arial" w:cs="Arial"/>
          <w:color w:val="auto"/>
          <w:sz w:val="20"/>
          <w:szCs w:val="20"/>
          <w:lang w:val="en-US"/>
        </w:rPr>
        <w:t xml:space="preserve"> </w:t>
      </w:r>
      <w:r w:rsidR="00090B76" w:rsidRPr="00797E5D">
        <w:rPr>
          <w:rFonts w:ascii="Arial" w:hAnsi="Arial" w:cs="Arial"/>
          <w:color w:val="auto"/>
          <w:sz w:val="20"/>
          <w:szCs w:val="20"/>
          <w:lang w:val="en-US"/>
        </w:rPr>
        <w:t>desc</w:t>
      </w:r>
      <w:r w:rsidRPr="00797E5D">
        <w:rPr>
          <w:rFonts w:ascii="Arial" w:hAnsi="Arial" w:cs="Arial"/>
          <w:color w:val="auto"/>
          <w:sz w:val="20"/>
          <w:szCs w:val="20"/>
          <w:lang w:val="en-US"/>
        </w:rPr>
        <w:t>ending</w:t>
      </w:r>
      <w:r w:rsidR="00090B76" w:rsidRPr="00797E5D">
        <w:rPr>
          <w:rFonts w:ascii="Arial" w:hAnsi="Arial" w:cs="Arial"/>
          <w:color w:val="auto"/>
          <w:sz w:val="20"/>
          <w:szCs w:val="20"/>
          <w:lang w:val="en-US"/>
        </w:rPr>
        <w:t xml:space="preserve"> order according to </w:t>
      </w:r>
      <w:r w:rsidRPr="00797E5D">
        <w:rPr>
          <w:rFonts w:ascii="Arial" w:hAnsi="Arial" w:cs="Arial"/>
          <w:color w:val="auto"/>
          <w:sz w:val="20"/>
          <w:szCs w:val="20"/>
          <w:lang w:val="en-US"/>
        </w:rPr>
        <w:t xml:space="preserve">time spent in moderate AD. </w:t>
      </w:r>
    </w:p>
    <w:p w14:paraId="060B7E19" w14:textId="77777777" w:rsidR="002B1CAA" w:rsidRPr="00797E5D" w:rsidRDefault="002B1CAA" w:rsidP="00C939C1">
      <w:pPr>
        <w:pStyle w:val="Caption"/>
        <w:rPr>
          <w:rFonts w:ascii="Arial" w:hAnsi="Arial" w:cs="Arial"/>
          <w:i w:val="0"/>
          <w:iCs w:val="0"/>
          <w:color w:val="auto"/>
          <w:sz w:val="20"/>
          <w:szCs w:val="20"/>
          <w:lang w:val="en-US"/>
        </w:rPr>
      </w:pPr>
    </w:p>
    <w:p w14:paraId="294C178A" w14:textId="398DB10C" w:rsidR="00342D37" w:rsidRPr="00797E5D" w:rsidRDefault="00C939C1" w:rsidP="00C939C1">
      <w:pPr>
        <w:pStyle w:val="Caption"/>
        <w:rPr>
          <w:rFonts w:ascii="Arial" w:hAnsi="Arial" w:cs="Arial"/>
          <w:i w:val="0"/>
          <w:iCs w:val="0"/>
          <w:color w:val="auto"/>
          <w:sz w:val="20"/>
          <w:szCs w:val="20"/>
          <w:lang w:val="en-US"/>
        </w:rPr>
      </w:pPr>
      <w:r w:rsidRPr="00797E5D">
        <w:rPr>
          <w:rFonts w:ascii="Arial" w:hAnsi="Arial" w:cs="Arial"/>
          <w:i w:val="0"/>
          <w:iCs w:val="0"/>
          <w:color w:val="auto"/>
          <w:sz w:val="20"/>
          <w:szCs w:val="20"/>
          <w:lang w:val="en-US"/>
        </w:rPr>
        <w:t xml:space="preserve">Table </w:t>
      </w:r>
      <w:r w:rsidRPr="00797E5D">
        <w:rPr>
          <w:rFonts w:ascii="Arial" w:hAnsi="Arial" w:cs="Arial"/>
          <w:i w:val="0"/>
          <w:iCs w:val="0"/>
          <w:color w:val="auto"/>
          <w:sz w:val="20"/>
          <w:szCs w:val="20"/>
          <w:lang w:val="en-US"/>
        </w:rPr>
        <w:fldChar w:fldCharType="begin"/>
      </w:r>
      <w:r w:rsidRPr="00797E5D">
        <w:rPr>
          <w:rFonts w:ascii="Arial" w:hAnsi="Arial" w:cs="Arial"/>
          <w:i w:val="0"/>
          <w:iCs w:val="0"/>
          <w:color w:val="auto"/>
          <w:sz w:val="20"/>
          <w:szCs w:val="20"/>
          <w:lang w:val="en-US"/>
        </w:rPr>
        <w:instrText xml:space="preserve"> SEQ Table \* ARABIC </w:instrText>
      </w:r>
      <w:r w:rsidRPr="00797E5D">
        <w:rPr>
          <w:rFonts w:ascii="Arial" w:hAnsi="Arial" w:cs="Arial"/>
          <w:i w:val="0"/>
          <w:iCs w:val="0"/>
          <w:color w:val="auto"/>
          <w:sz w:val="20"/>
          <w:szCs w:val="20"/>
          <w:lang w:val="en-US"/>
        </w:rPr>
        <w:fldChar w:fldCharType="separate"/>
      </w:r>
      <w:r w:rsidR="00D92E18">
        <w:rPr>
          <w:rFonts w:ascii="Arial" w:hAnsi="Arial" w:cs="Arial"/>
          <w:i w:val="0"/>
          <w:iCs w:val="0"/>
          <w:noProof/>
          <w:color w:val="auto"/>
          <w:sz w:val="20"/>
          <w:szCs w:val="20"/>
          <w:lang w:val="en-US"/>
        </w:rPr>
        <w:t>12</w:t>
      </w:r>
      <w:r w:rsidRPr="00797E5D">
        <w:rPr>
          <w:rFonts w:ascii="Arial" w:hAnsi="Arial" w:cs="Arial"/>
          <w:i w:val="0"/>
          <w:iCs w:val="0"/>
          <w:color w:val="auto"/>
          <w:sz w:val="20"/>
          <w:szCs w:val="20"/>
          <w:lang w:val="en-US"/>
        </w:rPr>
        <w:fldChar w:fldCharType="end"/>
      </w:r>
      <w:r w:rsidRPr="00797E5D">
        <w:rPr>
          <w:rFonts w:ascii="Arial" w:hAnsi="Arial" w:cs="Arial"/>
          <w:i w:val="0"/>
          <w:iCs w:val="0"/>
          <w:color w:val="auto"/>
          <w:sz w:val="20"/>
          <w:szCs w:val="20"/>
          <w:lang w:val="en-US"/>
        </w:rPr>
        <w:t xml:space="preserve"> </w:t>
      </w:r>
      <w:r w:rsidR="00620B42" w:rsidRPr="00797E5D">
        <w:rPr>
          <w:rFonts w:ascii="Arial" w:hAnsi="Arial" w:cs="Arial"/>
          <w:i w:val="0"/>
          <w:iCs w:val="0"/>
          <w:color w:val="auto"/>
          <w:sz w:val="20"/>
          <w:szCs w:val="20"/>
          <w:lang w:val="en-US"/>
        </w:rPr>
        <w:t>–</w:t>
      </w:r>
      <w:r w:rsidRPr="00797E5D">
        <w:rPr>
          <w:rFonts w:ascii="Arial" w:hAnsi="Arial" w:cs="Arial"/>
          <w:i w:val="0"/>
          <w:iCs w:val="0"/>
          <w:color w:val="auto"/>
          <w:sz w:val="20"/>
          <w:szCs w:val="20"/>
          <w:lang w:val="en-US"/>
        </w:rPr>
        <w:t xml:space="preserve"> </w:t>
      </w:r>
      <w:r w:rsidR="00866EF8" w:rsidRPr="00797E5D">
        <w:rPr>
          <w:rFonts w:ascii="Arial" w:hAnsi="Arial" w:cs="Arial"/>
          <w:i w:val="0"/>
          <w:iCs w:val="0"/>
          <w:color w:val="auto"/>
          <w:sz w:val="20"/>
          <w:szCs w:val="20"/>
          <w:lang w:val="en-US"/>
        </w:rPr>
        <w:t>Stage-specific duration of AD</w:t>
      </w:r>
    </w:p>
    <w:tbl>
      <w:tblP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62"/>
        <w:gridCol w:w="1843"/>
        <w:gridCol w:w="1701"/>
        <w:gridCol w:w="1972"/>
      </w:tblGrid>
      <w:tr w:rsidR="006E39FA" w:rsidRPr="00797E5D" w14:paraId="169E9D5E" w14:textId="438A0888" w:rsidTr="00685847">
        <w:trPr>
          <w:trHeight w:val="227"/>
        </w:trPr>
        <w:tc>
          <w:tcPr>
            <w:tcW w:w="1377" w:type="dxa"/>
            <w:shd w:val="clear" w:color="auto" w:fill="auto"/>
            <w:noWrap/>
            <w:hideMark/>
          </w:tcPr>
          <w:p w14:paraId="44478E1D" w14:textId="77777777" w:rsidR="006E39FA" w:rsidRPr="00797E5D" w:rsidRDefault="006E39FA" w:rsidP="00D14CA5">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 </w:t>
            </w:r>
          </w:p>
        </w:tc>
        <w:tc>
          <w:tcPr>
            <w:tcW w:w="2162" w:type="dxa"/>
            <w:shd w:val="clear" w:color="auto" w:fill="auto"/>
            <w:noWrap/>
            <w:hideMark/>
          </w:tcPr>
          <w:p w14:paraId="0823C561" w14:textId="55CA3756" w:rsidR="006E39FA" w:rsidRPr="00797E5D" w:rsidRDefault="006E39FA" w:rsidP="00C63F45">
            <w:pPr>
              <w:spacing w:after="0" w:line="240" w:lineRule="auto"/>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Duration in years in the fiscal analysis, Mean (SD)</w:t>
            </w:r>
          </w:p>
        </w:tc>
        <w:tc>
          <w:tcPr>
            <w:tcW w:w="1843" w:type="dxa"/>
            <w:shd w:val="clear" w:color="auto" w:fill="auto"/>
            <w:noWrap/>
            <w:hideMark/>
          </w:tcPr>
          <w:p w14:paraId="5F57E1B8" w14:textId="085FAFC3" w:rsidR="006E39FA" w:rsidRPr="00797E5D" w:rsidRDefault="006E39FA" w:rsidP="00C63F45">
            <w:pPr>
              <w:spacing w:after="0" w:line="240" w:lineRule="auto"/>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 Symptomatic AD, Mean (SD)</w:t>
            </w:r>
          </w:p>
        </w:tc>
        <w:tc>
          <w:tcPr>
            <w:tcW w:w="1701" w:type="dxa"/>
            <w:shd w:val="clear" w:color="auto" w:fill="auto"/>
            <w:noWrap/>
            <w:hideMark/>
          </w:tcPr>
          <w:p w14:paraId="497B349F" w14:textId="47979090" w:rsidR="006E39FA" w:rsidRPr="00797E5D" w:rsidRDefault="006E39FA" w:rsidP="00D14CA5">
            <w:pPr>
              <w:spacing w:after="0" w:line="240" w:lineRule="auto"/>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 AD-dementia, Mean (SD)</w:t>
            </w:r>
          </w:p>
        </w:tc>
        <w:tc>
          <w:tcPr>
            <w:tcW w:w="1972" w:type="dxa"/>
          </w:tcPr>
          <w:p w14:paraId="2176116A" w14:textId="0CA1E678" w:rsidR="006E39FA" w:rsidRPr="00797E5D" w:rsidRDefault="006E39FA" w:rsidP="00D14CA5">
            <w:pPr>
              <w:spacing w:after="0" w:line="240" w:lineRule="auto"/>
              <w:rPr>
                <w:rFonts w:ascii="Arial" w:eastAsia="Times New Roman" w:hAnsi="Arial" w:cs="Arial"/>
                <w:b/>
                <w:bCs/>
                <w:sz w:val="18"/>
                <w:szCs w:val="18"/>
                <w:lang w:val="en-US" w:eastAsia="en-GB"/>
              </w:rPr>
            </w:pPr>
            <w:r w:rsidRPr="00797E5D">
              <w:rPr>
                <w:rFonts w:ascii="Arial" w:eastAsia="Times New Roman" w:hAnsi="Arial" w:cs="Arial"/>
                <w:b/>
                <w:bCs/>
                <w:sz w:val="18"/>
                <w:szCs w:val="18"/>
                <w:lang w:val="en-US" w:eastAsia="en-GB"/>
              </w:rPr>
              <w:t>Duration in years (</w:t>
            </w:r>
            <w:proofErr w:type="spellStart"/>
            <w:r w:rsidRPr="00797E5D">
              <w:rPr>
                <w:rFonts w:ascii="Arial" w:eastAsia="Times New Roman" w:hAnsi="Arial" w:cs="Arial"/>
                <w:b/>
                <w:bCs/>
                <w:sz w:val="18"/>
                <w:szCs w:val="18"/>
                <w:lang w:val="en-US" w:eastAsia="en-GB"/>
              </w:rPr>
              <w:t>Vermunt</w:t>
            </w:r>
            <w:proofErr w:type="spellEnd"/>
            <w:r w:rsidRPr="00797E5D">
              <w:rPr>
                <w:rFonts w:ascii="Arial" w:eastAsia="Times New Roman" w:hAnsi="Arial" w:cs="Arial"/>
                <w:b/>
                <w:bCs/>
                <w:sz w:val="18"/>
                <w:szCs w:val="18"/>
                <w:lang w:val="en-US" w:eastAsia="en-GB"/>
              </w:rPr>
              <w:t xml:space="preserve"> 2019), Mean (95% CI)</w:t>
            </w:r>
            <w:r w:rsidR="00685847">
              <w:rPr>
                <w:rFonts w:ascii="Arial" w:eastAsia="Times New Roman" w:hAnsi="Arial" w:cs="Arial"/>
                <w:b/>
                <w:bCs/>
                <w:sz w:val="18"/>
                <w:szCs w:val="18"/>
                <w:lang w:val="en-US" w:eastAsia="en-GB"/>
              </w:rPr>
              <w:t xml:space="preserve"> </w:t>
            </w:r>
            <w:r w:rsidRPr="00797E5D">
              <w:rPr>
                <w:rFonts w:ascii="Arial" w:eastAsia="Times New Roman" w:hAnsi="Arial" w:cs="Arial"/>
                <w:b/>
                <w:bCs/>
                <w:sz w:val="18"/>
                <w:szCs w:val="18"/>
                <w:vertAlign w:val="superscript"/>
                <w:lang w:val="en-US" w:eastAsia="en-GB"/>
              </w:rPr>
              <w:t>₸</w:t>
            </w:r>
          </w:p>
        </w:tc>
      </w:tr>
      <w:tr w:rsidR="006E39FA" w:rsidRPr="00797E5D" w14:paraId="387BC0C2" w14:textId="4986D856" w:rsidTr="00685847">
        <w:trPr>
          <w:trHeight w:val="227"/>
        </w:trPr>
        <w:tc>
          <w:tcPr>
            <w:tcW w:w="1377" w:type="dxa"/>
            <w:shd w:val="clear" w:color="auto" w:fill="auto"/>
            <w:noWrap/>
            <w:hideMark/>
          </w:tcPr>
          <w:p w14:paraId="5E07DE50" w14:textId="1A994ACC" w:rsidR="006E39FA" w:rsidRPr="00797E5D" w:rsidRDefault="006E39FA" w:rsidP="00D14CA5">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MCI-AD*</w:t>
            </w:r>
          </w:p>
        </w:tc>
        <w:tc>
          <w:tcPr>
            <w:tcW w:w="2162" w:type="dxa"/>
            <w:shd w:val="clear" w:color="auto" w:fill="auto"/>
            <w:noWrap/>
            <w:hideMark/>
          </w:tcPr>
          <w:p w14:paraId="6EE8819F" w14:textId="4A1E8F42" w:rsidR="006E39FA" w:rsidRPr="00797E5D" w:rsidRDefault="006E39FA" w:rsidP="00C63F45">
            <w:pPr>
              <w:spacing w:after="0" w:line="240" w:lineRule="auto"/>
              <w:rPr>
                <w:rFonts w:ascii="Arial" w:eastAsia="Times New Roman" w:hAnsi="Arial" w:cs="Arial"/>
                <w:sz w:val="18"/>
                <w:szCs w:val="18"/>
                <w:lang w:val="en-US" w:eastAsia="en-GB"/>
              </w:rPr>
            </w:pPr>
            <w:r w:rsidRPr="00797E5D">
              <w:rPr>
                <w:rFonts w:ascii="Arial" w:eastAsia="Times New Roman" w:hAnsi="Arial" w:cs="Arial"/>
                <w:i/>
                <w:iCs/>
                <w:sz w:val="20"/>
                <w:szCs w:val="20"/>
                <w:vertAlign w:val="superscript"/>
                <w:lang w:val="en-US" w:eastAsia="en-GB"/>
              </w:rPr>
              <w:t>₸</w:t>
            </w:r>
          </w:p>
        </w:tc>
        <w:tc>
          <w:tcPr>
            <w:tcW w:w="1843" w:type="dxa"/>
            <w:shd w:val="clear" w:color="auto" w:fill="auto"/>
            <w:noWrap/>
            <w:hideMark/>
          </w:tcPr>
          <w:p w14:paraId="68C19371" w14:textId="116AC20D" w:rsidR="006E39FA" w:rsidRPr="00797E5D" w:rsidRDefault="006E39FA" w:rsidP="00C63F45">
            <w:pPr>
              <w:spacing w:after="0" w:line="240" w:lineRule="auto"/>
              <w:rPr>
                <w:rFonts w:ascii="Arial" w:eastAsia="Times New Roman" w:hAnsi="Arial" w:cs="Arial"/>
                <w:sz w:val="18"/>
                <w:szCs w:val="18"/>
                <w:lang w:val="en-US" w:eastAsia="en-GB"/>
              </w:rPr>
            </w:pPr>
            <w:r w:rsidRPr="00797E5D">
              <w:rPr>
                <w:rFonts w:ascii="Arial" w:hAnsi="Arial" w:cs="Arial"/>
                <w:sz w:val="18"/>
                <w:szCs w:val="18"/>
                <w:lang w:val="en-US"/>
              </w:rPr>
              <w:t>36.9% (15.8%)</w:t>
            </w:r>
          </w:p>
        </w:tc>
        <w:tc>
          <w:tcPr>
            <w:tcW w:w="1701" w:type="dxa"/>
            <w:shd w:val="clear" w:color="auto" w:fill="auto"/>
            <w:noWrap/>
            <w:hideMark/>
          </w:tcPr>
          <w:p w14:paraId="6542386E" w14:textId="2C8CD72F" w:rsidR="006E39FA" w:rsidRPr="00797E5D" w:rsidRDefault="006E39FA" w:rsidP="00C63F45">
            <w:pPr>
              <w:spacing w:after="0" w:line="240" w:lineRule="auto"/>
              <w:rPr>
                <w:rFonts w:ascii="Arial" w:eastAsia="Times New Roman" w:hAnsi="Arial" w:cs="Arial"/>
                <w:sz w:val="18"/>
                <w:szCs w:val="18"/>
                <w:lang w:val="en-US" w:eastAsia="en-GB"/>
              </w:rPr>
            </w:pPr>
            <w:r w:rsidRPr="00797E5D">
              <w:rPr>
                <w:rFonts w:ascii="Arial" w:hAnsi="Arial" w:cs="Arial"/>
                <w:sz w:val="18"/>
                <w:szCs w:val="18"/>
                <w:lang w:val="en-US"/>
              </w:rPr>
              <w:t>-</w:t>
            </w:r>
          </w:p>
        </w:tc>
        <w:tc>
          <w:tcPr>
            <w:tcW w:w="1972" w:type="dxa"/>
          </w:tcPr>
          <w:p w14:paraId="55264A5C" w14:textId="06390653" w:rsidR="006E39FA" w:rsidRPr="00797E5D" w:rsidRDefault="006E39FA" w:rsidP="00C63F45">
            <w:pPr>
              <w:spacing w:after="0" w:line="240" w:lineRule="auto"/>
              <w:rPr>
                <w:rFonts w:ascii="Arial" w:hAnsi="Arial" w:cs="Arial"/>
                <w:sz w:val="18"/>
                <w:szCs w:val="18"/>
                <w:lang w:val="en-US"/>
              </w:rPr>
            </w:pPr>
            <w:r w:rsidRPr="00797E5D">
              <w:rPr>
                <w:rFonts w:ascii="Arial" w:eastAsia="Times New Roman" w:hAnsi="Arial" w:cs="Arial"/>
                <w:sz w:val="18"/>
                <w:szCs w:val="18"/>
                <w:lang w:val="en-US" w:eastAsia="en-GB"/>
              </w:rPr>
              <w:t>3.4 (2.7 to 4.2)</w:t>
            </w:r>
          </w:p>
        </w:tc>
      </w:tr>
      <w:tr w:rsidR="006E39FA" w:rsidRPr="00797E5D" w14:paraId="13715AE7" w14:textId="38FF9393" w:rsidTr="00685847">
        <w:trPr>
          <w:trHeight w:val="227"/>
        </w:trPr>
        <w:tc>
          <w:tcPr>
            <w:tcW w:w="1377" w:type="dxa"/>
            <w:shd w:val="clear" w:color="auto" w:fill="auto"/>
            <w:noWrap/>
            <w:hideMark/>
          </w:tcPr>
          <w:p w14:paraId="7E9EA26C" w14:textId="77777777" w:rsidR="006E39FA" w:rsidRPr="00797E5D" w:rsidRDefault="006E39FA" w:rsidP="00D14CA5">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Mild AD</w:t>
            </w:r>
          </w:p>
        </w:tc>
        <w:tc>
          <w:tcPr>
            <w:tcW w:w="2162" w:type="dxa"/>
            <w:shd w:val="clear" w:color="auto" w:fill="auto"/>
            <w:noWrap/>
            <w:hideMark/>
          </w:tcPr>
          <w:p w14:paraId="26CA022C" w14:textId="1273C55F" w:rsidR="006E39FA" w:rsidRPr="00797E5D" w:rsidRDefault="006E39FA" w:rsidP="00C63F45">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2.18 (0.52)</w:t>
            </w:r>
          </w:p>
        </w:tc>
        <w:tc>
          <w:tcPr>
            <w:tcW w:w="1843" w:type="dxa"/>
            <w:shd w:val="clear" w:color="auto" w:fill="auto"/>
            <w:noWrap/>
            <w:hideMark/>
          </w:tcPr>
          <w:p w14:paraId="2EC20C0E" w14:textId="6A5B639A" w:rsidR="006E39FA" w:rsidRPr="00797E5D" w:rsidRDefault="006E39FA" w:rsidP="00C63F45">
            <w:pPr>
              <w:spacing w:after="0" w:line="240" w:lineRule="auto"/>
              <w:rPr>
                <w:rFonts w:ascii="Arial" w:eastAsia="Times New Roman" w:hAnsi="Arial" w:cs="Arial"/>
                <w:sz w:val="18"/>
                <w:szCs w:val="18"/>
                <w:lang w:val="en-US" w:eastAsia="en-GB"/>
              </w:rPr>
            </w:pPr>
            <w:r w:rsidRPr="00797E5D">
              <w:rPr>
                <w:rFonts w:ascii="Arial" w:hAnsi="Arial" w:cs="Arial"/>
                <w:sz w:val="18"/>
                <w:szCs w:val="18"/>
                <w:lang w:val="en-US"/>
              </w:rPr>
              <w:t>21.5% (3.7%)</w:t>
            </w:r>
          </w:p>
        </w:tc>
        <w:tc>
          <w:tcPr>
            <w:tcW w:w="1701" w:type="dxa"/>
            <w:shd w:val="clear" w:color="auto" w:fill="auto"/>
            <w:noWrap/>
            <w:hideMark/>
          </w:tcPr>
          <w:p w14:paraId="65554628" w14:textId="2AA16191" w:rsidR="006E39FA" w:rsidRPr="00797E5D" w:rsidRDefault="006E39FA" w:rsidP="00C63F45">
            <w:pPr>
              <w:spacing w:after="0" w:line="240" w:lineRule="auto"/>
              <w:rPr>
                <w:rFonts w:ascii="Arial" w:eastAsia="Times New Roman" w:hAnsi="Arial" w:cs="Arial"/>
                <w:sz w:val="18"/>
                <w:szCs w:val="18"/>
                <w:lang w:val="en-US" w:eastAsia="en-GB"/>
              </w:rPr>
            </w:pPr>
            <w:r w:rsidRPr="00797E5D">
              <w:rPr>
                <w:rFonts w:ascii="Arial" w:hAnsi="Arial" w:cs="Arial"/>
                <w:sz w:val="18"/>
                <w:szCs w:val="18"/>
                <w:lang w:val="en-US"/>
              </w:rPr>
              <w:t>38.9% (22.0%)</w:t>
            </w:r>
          </w:p>
        </w:tc>
        <w:tc>
          <w:tcPr>
            <w:tcW w:w="1972" w:type="dxa"/>
          </w:tcPr>
          <w:p w14:paraId="3FCD3450" w14:textId="51DA72B5" w:rsidR="006E39FA" w:rsidRPr="00797E5D" w:rsidRDefault="006E39FA" w:rsidP="00C63F45">
            <w:pPr>
              <w:spacing w:after="0" w:line="240" w:lineRule="auto"/>
              <w:rPr>
                <w:rFonts w:ascii="Arial" w:hAnsi="Arial" w:cs="Arial"/>
                <w:sz w:val="18"/>
                <w:szCs w:val="18"/>
                <w:lang w:val="en-US"/>
              </w:rPr>
            </w:pPr>
            <w:r w:rsidRPr="00797E5D">
              <w:rPr>
                <w:rFonts w:ascii="Arial" w:hAnsi="Arial" w:cs="Arial"/>
                <w:sz w:val="18"/>
                <w:szCs w:val="18"/>
                <w:lang w:val="en-US"/>
              </w:rPr>
              <w:t>3.8 (3.5 to 4.2)</w:t>
            </w:r>
          </w:p>
        </w:tc>
      </w:tr>
      <w:tr w:rsidR="006E39FA" w:rsidRPr="00797E5D" w14:paraId="6C33E535" w14:textId="3E5CA699" w:rsidTr="00685847">
        <w:trPr>
          <w:trHeight w:val="227"/>
        </w:trPr>
        <w:tc>
          <w:tcPr>
            <w:tcW w:w="1377" w:type="dxa"/>
            <w:shd w:val="clear" w:color="auto" w:fill="auto"/>
            <w:noWrap/>
            <w:hideMark/>
          </w:tcPr>
          <w:p w14:paraId="7EB918BF" w14:textId="77777777" w:rsidR="006E39FA" w:rsidRPr="00797E5D" w:rsidRDefault="006E39FA" w:rsidP="00D14CA5">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Moderate AD</w:t>
            </w:r>
          </w:p>
        </w:tc>
        <w:tc>
          <w:tcPr>
            <w:tcW w:w="2162" w:type="dxa"/>
            <w:shd w:val="clear" w:color="auto" w:fill="auto"/>
            <w:noWrap/>
            <w:hideMark/>
          </w:tcPr>
          <w:p w14:paraId="1DF74682" w14:textId="446F7D12" w:rsidR="006E39FA" w:rsidRPr="00797E5D" w:rsidRDefault="006E39FA" w:rsidP="00C63F45">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2.87 (1.16)</w:t>
            </w:r>
          </w:p>
        </w:tc>
        <w:tc>
          <w:tcPr>
            <w:tcW w:w="1843" w:type="dxa"/>
            <w:shd w:val="clear" w:color="auto" w:fill="auto"/>
            <w:noWrap/>
            <w:hideMark/>
          </w:tcPr>
          <w:p w14:paraId="3258AB17" w14:textId="49CB7282" w:rsidR="006E39FA" w:rsidRPr="00797E5D" w:rsidRDefault="006E39FA" w:rsidP="00C63F45">
            <w:pPr>
              <w:spacing w:after="0" w:line="240" w:lineRule="auto"/>
              <w:rPr>
                <w:rFonts w:ascii="Arial" w:eastAsia="Times New Roman" w:hAnsi="Arial" w:cs="Arial"/>
                <w:sz w:val="18"/>
                <w:szCs w:val="18"/>
                <w:lang w:val="en-US" w:eastAsia="en-GB"/>
              </w:rPr>
            </w:pPr>
            <w:r w:rsidRPr="00797E5D">
              <w:rPr>
                <w:rFonts w:ascii="Arial" w:hAnsi="Arial" w:cs="Arial"/>
                <w:sz w:val="18"/>
                <w:szCs w:val="18"/>
                <w:lang w:val="en-US"/>
              </w:rPr>
              <w:t>26.3% (10.7%)</w:t>
            </w:r>
          </w:p>
        </w:tc>
        <w:tc>
          <w:tcPr>
            <w:tcW w:w="1701" w:type="dxa"/>
            <w:shd w:val="clear" w:color="auto" w:fill="auto"/>
            <w:noWrap/>
            <w:hideMark/>
          </w:tcPr>
          <w:p w14:paraId="0EA85E3C" w14:textId="3126769B" w:rsidR="006E39FA" w:rsidRPr="00797E5D" w:rsidRDefault="006E39FA" w:rsidP="00C63F45">
            <w:pPr>
              <w:spacing w:after="0" w:line="240" w:lineRule="auto"/>
              <w:rPr>
                <w:rFonts w:ascii="Arial" w:eastAsia="Times New Roman" w:hAnsi="Arial" w:cs="Arial"/>
                <w:sz w:val="18"/>
                <w:szCs w:val="18"/>
                <w:lang w:val="en-US" w:eastAsia="en-GB"/>
              </w:rPr>
            </w:pPr>
            <w:r w:rsidRPr="00797E5D">
              <w:rPr>
                <w:rFonts w:ascii="Arial" w:hAnsi="Arial" w:cs="Arial"/>
                <w:sz w:val="18"/>
                <w:szCs w:val="18"/>
                <w:lang w:val="en-US"/>
              </w:rPr>
              <w:t>38.8% (15.7%)</w:t>
            </w:r>
          </w:p>
        </w:tc>
        <w:tc>
          <w:tcPr>
            <w:tcW w:w="1972" w:type="dxa"/>
            <w:vMerge w:val="restart"/>
          </w:tcPr>
          <w:p w14:paraId="037004A4" w14:textId="39BF4488" w:rsidR="006E39FA" w:rsidRPr="00797E5D" w:rsidRDefault="006E39FA" w:rsidP="00C63F45">
            <w:pPr>
              <w:spacing w:after="0" w:line="240" w:lineRule="auto"/>
              <w:rPr>
                <w:rFonts w:ascii="Arial" w:hAnsi="Arial" w:cs="Arial"/>
                <w:sz w:val="18"/>
                <w:szCs w:val="18"/>
                <w:lang w:val="en-US"/>
              </w:rPr>
            </w:pPr>
            <w:r w:rsidRPr="00797E5D">
              <w:rPr>
                <w:rFonts w:ascii="Arial" w:hAnsi="Arial" w:cs="Arial"/>
                <w:sz w:val="18"/>
                <w:szCs w:val="18"/>
                <w:lang w:val="en-US"/>
              </w:rPr>
              <w:t>4.6 (3.3.9 to 5.5)</w:t>
            </w:r>
          </w:p>
        </w:tc>
      </w:tr>
      <w:tr w:rsidR="006E39FA" w:rsidRPr="00797E5D" w14:paraId="4D524568" w14:textId="7B6EBEDF" w:rsidTr="00685847">
        <w:trPr>
          <w:trHeight w:val="227"/>
        </w:trPr>
        <w:tc>
          <w:tcPr>
            <w:tcW w:w="1377" w:type="dxa"/>
            <w:shd w:val="clear" w:color="auto" w:fill="auto"/>
            <w:noWrap/>
            <w:hideMark/>
          </w:tcPr>
          <w:p w14:paraId="1DED120D" w14:textId="77777777" w:rsidR="006E39FA" w:rsidRPr="00797E5D" w:rsidRDefault="006E39FA" w:rsidP="00D14CA5">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Severe AD</w:t>
            </w:r>
          </w:p>
        </w:tc>
        <w:tc>
          <w:tcPr>
            <w:tcW w:w="2162" w:type="dxa"/>
            <w:shd w:val="clear" w:color="auto" w:fill="auto"/>
            <w:noWrap/>
            <w:hideMark/>
          </w:tcPr>
          <w:p w14:paraId="2ADA3080" w14:textId="79B4EC05" w:rsidR="006E39FA" w:rsidRPr="00797E5D" w:rsidRDefault="006E39FA" w:rsidP="00C63F45">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1.69 (2.21)</w:t>
            </w:r>
          </w:p>
        </w:tc>
        <w:tc>
          <w:tcPr>
            <w:tcW w:w="1843" w:type="dxa"/>
            <w:shd w:val="clear" w:color="auto" w:fill="auto"/>
            <w:noWrap/>
            <w:hideMark/>
          </w:tcPr>
          <w:p w14:paraId="0F8365AF" w14:textId="5F80C98E" w:rsidR="006E39FA" w:rsidRPr="00797E5D" w:rsidRDefault="006E39FA" w:rsidP="00C63F45">
            <w:pPr>
              <w:spacing w:after="0" w:line="240" w:lineRule="auto"/>
              <w:rPr>
                <w:rFonts w:ascii="Arial" w:eastAsia="Times New Roman" w:hAnsi="Arial" w:cs="Arial"/>
                <w:sz w:val="18"/>
                <w:szCs w:val="18"/>
                <w:lang w:val="en-US" w:eastAsia="en-GB"/>
              </w:rPr>
            </w:pPr>
            <w:r w:rsidRPr="00797E5D">
              <w:rPr>
                <w:rFonts w:ascii="Arial" w:hAnsi="Arial" w:cs="Arial"/>
                <w:sz w:val="18"/>
                <w:szCs w:val="18"/>
                <w:lang w:val="en-US"/>
              </w:rPr>
              <w:t xml:space="preserve">15.3% (8.8%) </w:t>
            </w:r>
          </w:p>
        </w:tc>
        <w:tc>
          <w:tcPr>
            <w:tcW w:w="1701" w:type="dxa"/>
            <w:shd w:val="clear" w:color="auto" w:fill="auto"/>
            <w:noWrap/>
            <w:hideMark/>
          </w:tcPr>
          <w:p w14:paraId="3EE0B37B" w14:textId="541389E4" w:rsidR="006E39FA" w:rsidRPr="00797E5D" w:rsidRDefault="006E39FA" w:rsidP="00C63F45">
            <w:pPr>
              <w:spacing w:after="0" w:line="240" w:lineRule="auto"/>
              <w:rPr>
                <w:rFonts w:ascii="Arial" w:hAnsi="Arial" w:cs="Arial"/>
                <w:sz w:val="18"/>
                <w:szCs w:val="18"/>
                <w:lang w:val="en-US"/>
              </w:rPr>
            </w:pPr>
            <w:r w:rsidRPr="00797E5D">
              <w:rPr>
                <w:rFonts w:ascii="Arial" w:hAnsi="Arial" w:cs="Arial"/>
                <w:sz w:val="18"/>
                <w:szCs w:val="18"/>
                <w:lang w:val="en-US"/>
              </w:rPr>
              <w:t>22.3% (12.5%)</w:t>
            </w:r>
          </w:p>
        </w:tc>
        <w:tc>
          <w:tcPr>
            <w:tcW w:w="1972" w:type="dxa"/>
            <w:vMerge/>
          </w:tcPr>
          <w:p w14:paraId="629D7329" w14:textId="59AAB166" w:rsidR="006E39FA" w:rsidRPr="00797E5D" w:rsidRDefault="006E39FA" w:rsidP="00C63F45">
            <w:pPr>
              <w:spacing w:after="0" w:line="240" w:lineRule="auto"/>
              <w:rPr>
                <w:rFonts w:ascii="Arial" w:hAnsi="Arial" w:cs="Arial"/>
                <w:sz w:val="18"/>
                <w:szCs w:val="18"/>
                <w:lang w:val="en-US"/>
              </w:rPr>
            </w:pPr>
          </w:p>
        </w:tc>
      </w:tr>
      <w:tr w:rsidR="006E39FA" w:rsidRPr="00797E5D" w14:paraId="4A1CB3B1" w14:textId="4D57D95D" w:rsidTr="00685847">
        <w:trPr>
          <w:trHeight w:val="227"/>
        </w:trPr>
        <w:tc>
          <w:tcPr>
            <w:tcW w:w="1377" w:type="dxa"/>
            <w:shd w:val="clear" w:color="auto" w:fill="auto"/>
            <w:noWrap/>
            <w:hideMark/>
          </w:tcPr>
          <w:p w14:paraId="683D8ACF" w14:textId="77777777" w:rsidR="006E39FA" w:rsidRPr="00797E5D" w:rsidRDefault="006E39FA" w:rsidP="00D14CA5">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TOTAL</w:t>
            </w:r>
          </w:p>
        </w:tc>
        <w:tc>
          <w:tcPr>
            <w:tcW w:w="2162" w:type="dxa"/>
            <w:shd w:val="clear" w:color="auto" w:fill="auto"/>
            <w:noWrap/>
            <w:hideMark/>
          </w:tcPr>
          <w:p w14:paraId="1C0313D9" w14:textId="38D88163" w:rsidR="006E39FA" w:rsidRPr="00797E5D" w:rsidRDefault="006E39FA" w:rsidP="00C63F45">
            <w:pPr>
              <w:spacing w:after="0" w:line="240" w:lineRule="auto"/>
              <w:rPr>
                <w:rFonts w:ascii="Arial" w:eastAsia="Times New Roman" w:hAnsi="Arial" w:cs="Arial"/>
                <w:sz w:val="18"/>
                <w:szCs w:val="18"/>
                <w:lang w:val="en-US" w:eastAsia="en-GB"/>
              </w:rPr>
            </w:pPr>
            <w:r w:rsidRPr="00797E5D">
              <w:rPr>
                <w:rFonts w:ascii="Arial" w:eastAsia="Times New Roman" w:hAnsi="Arial" w:cs="Arial"/>
                <w:sz w:val="18"/>
                <w:szCs w:val="18"/>
                <w:lang w:val="en-US" w:eastAsia="en-GB"/>
              </w:rPr>
              <w:t>10.15 (2.21)</w:t>
            </w:r>
          </w:p>
        </w:tc>
        <w:tc>
          <w:tcPr>
            <w:tcW w:w="1843" w:type="dxa"/>
            <w:shd w:val="clear" w:color="auto" w:fill="auto"/>
            <w:noWrap/>
            <w:hideMark/>
          </w:tcPr>
          <w:p w14:paraId="3D1D2DD8" w14:textId="4953CD14" w:rsidR="006E39FA" w:rsidRPr="00797E5D" w:rsidRDefault="006E39FA" w:rsidP="00C63F45">
            <w:pPr>
              <w:spacing w:after="0" w:line="240" w:lineRule="auto"/>
              <w:rPr>
                <w:rFonts w:ascii="Arial" w:eastAsia="Times New Roman" w:hAnsi="Arial" w:cs="Arial"/>
                <w:sz w:val="18"/>
                <w:szCs w:val="18"/>
                <w:lang w:val="en-US" w:eastAsia="en-GB"/>
              </w:rPr>
            </w:pPr>
            <w:r w:rsidRPr="00797E5D">
              <w:rPr>
                <w:rFonts w:ascii="Arial" w:hAnsi="Arial" w:cs="Arial"/>
                <w:sz w:val="18"/>
                <w:szCs w:val="18"/>
                <w:lang w:val="en-US"/>
              </w:rPr>
              <w:t>100.0%</w:t>
            </w:r>
          </w:p>
        </w:tc>
        <w:tc>
          <w:tcPr>
            <w:tcW w:w="1701" w:type="dxa"/>
            <w:shd w:val="clear" w:color="auto" w:fill="auto"/>
            <w:noWrap/>
            <w:hideMark/>
          </w:tcPr>
          <w:p w14:paraId="23749249" w14:textId="2EEF41C6" w:rsidR="006E39FA" w:rsidRPr="00797E5D" w:rsidRDefault="006E39FA" w:rsidP="00C63F45">
            <w:pPr>
              <w:spacing w:after="0" w:line="240" w:lineRule="auto"/>
              <w:rPr>
                <w:rFonts w:ascii="Arial" w:eastAsia="Times New Roman" w:hAnsi="Arial" w:cs="Arial"/>
                <w:sz w:val="18"/>
                <w:szCs w:val="18"/>
                <w:lang w:val="en-US" w:eastAsia="en-GB"/>
              </w:rPr>
            </w:pPr>
            <w:r w:rsidRPr="00797E5D">
              <w:rPr>
                <w:rFonts w:ascii="Arial" w:hAnsi="Arial" w:cs="Arial"/>
                <w:sz w:val="18"/>
                <w:szCs w:val="18"/>
                <w:lang w:val="en-US"/>
              </w:rPr>
              <w:t>100.0%</w:t>
            </w:r>
          </w:p>
        </w:tc>
        <w:tc>
          <w:tcPr>
            <w:tcW w:w="1972" w:type="dxa"/>
          </w:tcPr>
          <w:p w14:paraId="3E3AAD16" w14:textId="1E88708C" w:rsidR="006E39FA" w:rsidRPr="00797E5D" w:rsidRDefault="006E39FA" w:rsidP="00C63F45">
            <w:pPr>
              <w:spacing w:after="0" w:line="240" w:lineRule="auto"/>
              <w:rPr>
                <w:rFonts w:ascii="Arial" w:hAnsi="Arial" w:cs="Arial"/>
                <w:sz w:val="18"/>
                <w:szCs w:val="18"/>
                <w:lang w:val="en-US"/>
              </w:rPr>
            </w:pPr>
            <w:r w:rsidRPr="00797E5D">
              <w:rPr>
                <w:rFonts w:ascii="Arial" w:hAnsi="Arial" w:cs="Arial"/>
                <w:sz w:val="18"/>
                <w:szCs w:val="18"/>
                <w:lang w:val="en-US"/>
              </w:rPr>
              <w:t>11.8 (NR)</w:t>
            </w:r>
          </w:p>
        </w:tc>
      </w:tr>
    </w:tbl>
    <w:p w14:paraId="2C977A53" w14:textId="4519A563" w:rsidR="00620B42" w:rsidRPr="00797E5D" w:rsidRDefault="00620B42" w:rsidP="00620B42">
      <w:pPr>
        <w:pStyle w:val="Caption"/>
        <w:spacing w:before="120"/>
        <w:rPr>
          <w:rFonts w:ascii="Arial" w:hAnsi="Arial" w:cs="Arial"/>
          <w:color w:val="auto"/>
          <w:sz w:val="20"/>
          <w:szCs w:val="20"/>
          <w:lang w:val="en-US"/>
        </w:rPr>
      </w:pPr>
      <w:r w:rsidRPr="00797E5D">
        <w:rPr>
          <w:rFonts w:ascii="Arial" w:hAnsi="Arial" w:cs="Arial"/>
          <w:color w:val="auto"/>
          <w:sz w:val="20"/>
          <w:szCs w:val="20"/>
          <w:lang w:val="en-US"/>
        </w:rPr>
        <w:t>AD, Alzheimer’s disease; MCI-AD, mild cognitive impairment due to AD</w:t>
      </w:r>
      <w:r w:rsidR="00635CFE" w:rsidRPr="00797E5D">
        <w:rPr>
          <w:rFonts w:ascii="Arial" w:hAnsi="Arial" w:cs="Arial"/>
          <w:color w:val="auto"/>
          <w:sz w:val="20"/>
          <w:szCs w:val="20"/>
          <w:lang w:val="en-US"/>
        </w:rPr>
        <w:t xml:space="preserve">, </w:t>
      </w:r>
      <w:r w:rsidR="006E39FA" w:rsidRPr="00797E5D">
        <w:rPr>
          <w:rFonts w:ascii="Arial" w:hAnsi="Arial" w:cs="Arial"/>
          <w:color w:val="auto"/>
          <w:sz w:val="20"/>
          <w:szCs w:val="20"/>
          <w:lang w:val="en-US"/>
        </w:rPr>
        <w:t xml:space="preserve">NR, not reported, </w:t>
      </w:r>
      <w:r w:rsidR="00635CFE" w:rsidRPr="00797E5D">
        <w:rPr>
          <w:rFonts w:ascii="Arial" w:hAnsi="Arial" w:cs="Arial"/>
          <w:color w:val="auto"/>
          <w:sz w:val="20"/>
          <w:szCs w:val="20"/>
          <w:lang w:val="en-US"/>
        </w:rPr>
        <w:t>SD, standard deviation</w:t>
      </w:r>
    </w:p>
    <w:p w14:paraId="585002FA" w14:textId="5CE9516E" w:rsidR="00C939C1" w:rsidRPr="00797E5D" w:rsidRDefault="00620B42" w:rsidP="00DC7F9D">
      <w:pPr>
        <w:pStyle w:val="Caption"/>
        <w:rPr>
          <w:rFonts w:ascii="Arial" w:hAnsi="Arial" w:cs="Arial"/>
          <w:color w:val="auto"/>
          <w:sz w:val="20"/>
          <w:szCs w:val="20"/>
          <w:lang w:val="en-US"/>
        </w:rPr>
      </w:pPr>
      <w:r w:rsidRPr="00797E5D">
        <w:rPr>
          <w:rFonts w:ascii="Arial" w:hAnsi="Arial" w:cs="Arial"/>
          <w:color w:val="auto"/>
          <w:sz w:val="20"/>
          <w:szCs w:val="20"/>
          <w:vertAlign w:val="superscript"/>
          <w:lang w:val="en-US"/>
        </w:rPr>
        <w:t xml:space="preserve">* </w:t>
      </w:r>
      <w:r w:rsidRPr="00797E5D">
        <w:rPr>
          <w:rFonts w:ascii="Arial" w:hAnsi="Arial" w:cs="Arial"/>
          <w:color w:val="auto"/>
          <w:sz w:val="20"/>
          <w:szCs w:val="20"/>
          <w:lang w:val="en-US"/>
        </w:rPr>
        <w:t>MCI-AD was</w:t>
      </w:r>
      <w:r w:rsidRPr="00797E5D">
        <w:rPr>
          <w:rFonts w:ascii="Arial" w:hAnsi="Arial" w:cs="Arial"/>
          <w:color w:val="auto"/>
          <w:sz w:val="20"/>
          <w:szCs w:val="20"/>
          <w:vertAlign w:val="superscript"/>
          <w:lang w:val="en-US"/>
        </w:rPr>
        <w:t xml:space="preserve"> </w:t>
      </w:r>
      <w:r w:rsidRPr="00797E5D">
        <w:rPr>
          <w:rFonts w:ascii="Arial" w:hAnsi="Arial" w:cs="Arial"/>
          <w:color w:val="auto"/>
          <w:sz w:val="20"/>
          <w:szCs w:val="20"/>
          <w:lang w:val="en-US"/>
        </w:rPr>
        <w:t xml:space="preserve">modelled using a fixed duration of </w:t>
      </w:r>
      <w:r w:rsidR="00A7203E" w:rsidRPr="00797E5D">
        <w:rPr>
          <w:rFonts w:ascii="Arial" w:hAnsi="Arial" w:cs="Arial"/>
          <w:color w:val="auto"/>
          <w:sz w:val="20"/>
          <w:szCs w:val="20"/>
          <w:lang w:val="en-US"/>
        </w:rPr>
        <w:t>3.4</w:t>
      </w:r>
      <w:r w:rsidRPr="00797E5D">
        <w:rPr>
          <w:rFonts w:ascii="Arial" w:hAnsi="Arial" w:cs="Arial"/>
          <w:color w:val="auto"/>
          <w:sz w:val="20"/>
          <w:szCs w:val="20"/>
          <w:lang w:val="en-US"/>
        </w:rPr>
        <w:t xml:space="preserve"> years </w:t>
      </w:r>
      <w:r w:rsidRPr="00797E5D">
        <w:rPr>
          <w:rFonts w:ascii="Arial" w:hAnsi="Arial" w:cs="Arial"/>
          <w:color w:val="auto"/>
          <w:sz w:val="20"/>
          <w:szCs w:val="20"/>
          <w:lang w:val="en-US"/>
        </w:rPr>
        <w:fldChar w:fldCharType="begin">
          <w:fldData xml:space="preserve">PEVuZE5vdGU+PENpdGU+PEF1dGhvcj5HcmVlbjwvQXV0aG9yPjxZZWFyPjIwMTk8L1llYXI+PFJl
Y051bT4xNjwvUmVjTnVtPjxEaXNwbGF5VGV4dD4oMjUpPC9EaXNwbGF5VGV4dD48cmVjb3JkPjxy
ZWMtbnVtYmVyPjE2PC9yZWMtbnVtYmVyPjxmb3JlaWduLWtleXM+PGtleSBhcHA9IkVOIiBkYi1p
ZD0ieHB0YXc1d3hmcHdkMGVlNTI1aXh4MjU1dGY1eGR2YWQ1NTBmIiB0aW1lc3RhbXA9IjE2MDk3
NTg1ODUiPjE2PC9rZXk+PC9mb3JlaWduLWtleXM+PHJlZi10eXBlIG5hbWU9IkpvdXJuYWwgQXJ0
aWNsZSI+MTc8L3JlZi10eXBlPjxjb250cmlidXRvcnM+PGF1dGhvcnM+PGF1dGhvcj5HcmVlbiwg
Qy48L2F1dGhvcj48YXV0aG9yPkhhbmRlbHMsIFIuPC9hdXRob3I+PGF1dGhvcj5HdXN0YXZzc29u
LCBBLjwvYXV0aG9yPjxhdXRob3I+V2ltbywgQS48L2F1dGhvcj48YXV0aG9yPldpbmJsYWQsIEIu
PC9hdXRob3I+PGF1dGhvcj5Ta8O2bGR1bmdlciwgQS48L2F1dGhvcj48YXV0aG9yPkrDtm5zc29u
LCBMLjwvYXV0aG9yPjwvYXV0aG9ycz48L2NvbnRyaWJ1dG9ycz48YXV0aC1hZGRyZXNzPkhlYWx0
aCBFY29ub21pY3MgR3JvdXAsIFVuaXZlcnNpdHkgb2YgRXhldGVyIENvbGxlZ2Ugb2YgTWVkaWNp
bmUgYW5kIEhlYWx0aCwgVW5pdmVyc2l0eSBvZiBFeGV0ZXIsIEV4ZXRlciwgVUsuIEVsZWN0cm9u
aWMgYWRkcmVzczogYy5ncmVlbkBleGV0ZXIuYWMudWsuJiN4RDtNYWFzdHJpY2h0IFVuaXZlcnNp
dHkgTWVkaWNhbCBDZW50ZXIsIEZhY3VsdHkgb2YgSGVhbHRoLCBNZWRpY2luZSBhbmQgTGlmZSBT
Y2llbmNlcywgU2Nob29sIGZvciBNZW50YWwgSGVhbHRoIGFuZCBOZXVyb3NjaWVuY2UsIERlcGFy
dG1lbnQgb2YgUHN5Y2hpYXRyeSBhbmQgTmV1cm9wc3ljaG9sb2d5LCBBbHpoZWltZXIgQ2VudGVy
IExpbWJ1cmcsIE1hYXN0cmljaHQsIFRoZSBOZXRoZXJsYW5kczsgRGl2aXNpb24gb2YgTmV1cm9n
ZXJpYXRyaWNzLCBEZXBhcnRtZW50IGZvciBOZXVyb2Jpb2xvZ3ksIENhcmUgU2NpZW5jZXMgYW5k
IFNvY2lldHksIEthcm9saW5za2EgSW5zdGl0dXRlLCBTb2xuYSwgU3dlZGVuLiYjeEQ7RGl2aXNp
b24gb2YgTmV1cm9nZXJpYXRyaWNzLCBEZXBhcnRtZW50IGZvciBOZXVyb2Jpb2xvZ3ksIENhcmUg
U2NpZW5jZXMgYW5kIFNvY2lldHksIEthcm9saW5za2EgSW5zdGl0dXRlLCBTb2xuYSwgU3dlZGVu
OyBRdWFudGlmeSBSZXNlYXJjaCwgU3RvY2tob2xtLCBTd2VkZW4uJiN4RDtEaXZpc2lvbiBvZiBO
ZXVyb2dlcmlhdHJpY3MsIERlcGFydG1lbnQgZm9yIE5ldXJvYmlvbG9neSwgQ2FyZSBTY2llbmNl
cyBhbmQgU29jaWV0eSwgS2Fyb2xpbnNrYSBJbnN0aXR1dGUsIFNvbG5hLCBTd2VkZW4uJiN4RDtE
aXZpc2lvbiBvZiBOZXVyb2dlcmlhdHJpY3MsIERlcGFydG1lbnQgZm9yIE5ldXJvYmlvbG9neSwg
Q2FyZSBTY2llbmNlcyBhbmQgU29jaWV0eSwgS2Fyb2xpbnNrYSBJbnN0aXR1dGUsIFNvbG5hLCBT
d2VkZW47IFRoZW1lIEFnaW5nLCBLYXJvbGluc2thIFVuaXZlcnNpdHkgSG9zcGl0YWwsIFN0b2Nr
aG9sbSwgU3dlZGVuLiYjeEQ7RGl2aXNpb24gb2YgTmV1cm9nZXJpYXRyaWNzLCBEZXBhcnRtZW50
IGZvciBOZXVyb2Jpb2xvZ3ksIENhcmUgU2NpZW5jZXMgYW5kIFNvY2lldHksIEthcm9saW5za2Eg
SW5zdGl0dXRlLCBTb2xuYSwgU3dlZGVuOyBILiBMdW5kYmVjayBBL1MsIENvcGVuaGFnZW4sIERl
bm1hcmsuPC9hdXRoLWFkZHJlc3M+PHRpdGxlcz48dGl0bGU+QXNzZXNzaW5nIGNvc3QtZWZmZWN0
aXZlbmVzcyBvZiBlYXJseSBpbnRlcnZlbnRpb24gaW4gQWx6aGVpbWVyJmFwb3M7cyBkaXNlYXNl
OiBBbiBvcGVuLXNvdXJjZSBtb2RlbGluZyBmcmFtZXdvcms8L3RpdGxlPjxzZWNvbmRhcnktdGl0
bGU+QWx6aGVpbWVycyBEZW1lbnQ8L3NlY29uZGFyeS10aXRsZT48L3RpdGxlcz48cGVyaW9kaWNh
bD48ZnVsbC10aXRsZT5BbHpoZWltZXJzIERlbWVudDwvZnVsbC10aXRsZT48L3BlcmlvZGljYWw+
PHBhZ2VzPjEzMDktMTMyMTwvcGFnZXM+PHZvbHVtZT4xNTwvdm9sdW1lPjxudW1iZXI+MTA8L251
bWJlcj48ZWRpdGlvbj4yMDE5LzA4LzE0PC9lZGl0aW9uPjxrZXl3b3Jkcz48a2V5d29yZD5BZ2Vk
PC9rZXl3b3JkPjxrZXl3b3JkPkFsemhlaW1lciBEaXNlYXNlL2Vjb25vbWljcy8qdGhlcmFweTwv
a2V5d29yZD48a2V5d29yZD5Db2duaXRpdmUgRHlzZnVuY3Rpb24vZWNvbm9taWNzLyp0aGVyYXB5
PC9rZXl3b3JkPjxrZXl3b3JkPipDb3N0LUJlbmVmaXQgQW5hbHlzaXM8L2tleXdvcmQ+PGtleXdv
cmQ+KkRpc2Vhc2UgUHJvZ3Jlc3Npb248L2tleXdvcmQ+PGtleXdvcmQ+KkVhcmx5IERpYWdub3Np
czwva2V5d29yZD48a2V5d29yZD5GZW1hbGU8L2tleXdvcmQ+PGtleXdvcmQ+SHVtYW5zPC9rZXl3
b3JkPjxrZXl3b3JkPk1hbGU8L2tleXdvcmQ+PGtleXdvcmQ+TW9kZWxzLCBTdGF0aXN0aWNhbDwv
a2V5d29yZD48a2V5d29yZD4qQWx6aGVpbWVyJmFwb3M7cyBkaXNlYXNlPC9rZXl3b3JkPjxrZXl3
b3JkPipDb3N0LWVmZmVjdGl2ZW5lc3MgYW5hbHlzaXM8L2tleXdvcmQ+PGtleXdvcmQ+KkRlY2lz
aW9uLWFuYWx5dGljIG1vZGVsaW5nPC9rZXl3b3JkPjxrZXl3b3JkPipEZW1lbnRpYTwva2V5d29y
ZD48a2V5d29yZD4qSGVhbHRoIHBvbGljeTwva2V5d29yZD48a2V5d29yZD4qTWlsZCBjb2duaXRp
dmUgaW1wYWlybWVudDwva2V5d29yZD48a2V5d29yZD4qUHJlZGljdGlvbjwva2V5d29yZD48a2V5
d29yZD4qUHJvZ3Jlc3Npb248L2tleXdvcmQ+PC9rZXl3b3Jkcz48ZGF0ZXM+PHllYXI+MjAxOTwv
eWVhcj48cHViLWRhdGVzPjxkYXRlPk9jdDwvZGF0ZT48L3B1Yi1kYXRlcz48L2RhdGVzPjxpc2Ju
PjE1NTItNTI2MDwvaXNibj48YWNjZXNzaW9uLW51bT4zMTQwMjMyNDwvYWNjZXNzaW9uLW51bT48
dXJscz48cmVsYXRlZC11cmxzPjx1cmw+aHR0cHM6Ly9hbHotam91cm5hbHMub25saW5lbGlicmFy
eS53aWxleS5jb20vZG9pL3BkZmRpcmVjdC8xMC4xMDE2L2ouamFsei4yMDE5LjA1LjAwND9kb3du
bG9hZD10cnVlPC91cmw+PC9yZWxhdGVkLXVybHM+PC91cmxzPjxlbGVjdHJvbmljLXJlc291cmNl
LW51bT4xMC4xMDE2L2ouamFsei4yMDE5LjA1LjAwNDwvZWxlY3Ryb25pYy1yZXNvdXJjZS1udW0+
PHJlbW90ZS1kYXRhYmFzZS1wcm92aWRlcj5OTE08L3JlbW90ZS1kYXRhYmFzZS1wcm92aWRlcj48
bGFuZ3VhZ2U+ZW5nPC9sYW5ndWFnZT48L3JlY29yZD48L0NpdGU+PC9FbmROb3RlPgB=
</w:fldData>
        </w:fldChar>
      </w:r>
      <w:r w:rsidR="007414DD" w:rsidRPr="00797E5D">
        <w:rPr>
          <w:rFonts w:ascii="Arial" w:hAnsi="Arial" w:cs="Arial"/>
          <w:color w:val="auto"/>
          <w:sz w:val="20"/>
          <w:szCs w:val="20"/>
          <w:lang w:val="en-US"/>
        </w:rPr>
        <w:instrText xml:space="preserve"> ADDIN EN.CITE </w:instrText>
      </w:r>
      <w:r w:rsidR="007414DD" w:rsidRPr="00797E5D">
        <w:rPr>
          <w:rFonts w:ascii="Arial" w:hAnsi="Arial" w:cs="Arial"/>
          <w:color w:val="auto"/>
          <w:sz w:val="20"/>
          <w:szCs w:val="20"/>
          <w:lang w:val="en-US"/>
        </w:rPr>
        <w:fldChar w:fldCharType="begin">
          <w:fldData xml:space="preserve">PEVuZE5vdGU+PENpdGU+PEF1dGhvcj5HcmVlbjwvQXV0aG9yPjxZZWFyPjIwMTk8L1llYXI+PFJl
Y051bT4xNjwvUmVjTnVtPjxEaXNwbGF5VGV4dD4oMjUpPC9EaXNwbGF5VGV4dD48cmVjb3JkPjxy
ZWMtbnVtYmVyPjE2PC9yZWMtbnVtYmVyPjxmb3JlaWduLWtleXM+PGtleSBhcHA9IkVOIiBkYi1p
ZD0ieHB0YXc1d3hmcHdkMGVlNTI1aXh4MjU1dGY1eGR2YWQ1NTBmIiB0aW1lc3RhbXA9IjE2MDk3
NTg1ODUiPjE2PC9rZXk+PC9mb3JlaWduLWtleXM+PHJlZi10eXBlIG5hbWU9IkpvdXJuYWwgQXJ0
aWNsZSI+MTc8L3JlZi10eXBlPjxjb250cmlidXRvcnM+PGF1dGhvcnM+PGF1dGhvcj5HcmVlbiwg
Qy48L2F1dGhvcj48YXV0aG9yPkhhbmRlbHMsIFIuPC9hdXRob3I+PGF1dGhvcj5HdXN0YXZzc29u
LCBBLjwvYXV0aG9yPjxhdXRob3I+V2ltbywgQS48L2F1dGhvcj48YXV0aG9yPldpbmJsYWQsIEIu
PC9hdXRob3I+PGF1dGhvcj5Ta8O2bGR1bmdlciwgQS48L2F1dGhvcj48YXV0aG9yPkrDtm5zc29u
LCBMLjwvYXV0aG9yPjwvYXV0aG9ycz48L2NvbnRyaWJ1dG9ycz48YXV0aC1hZGRyZXNzPkhlYWx0
aCBFY29ub21pY3MgR3JvdXAsIFVuaXZlcnNpdHkgb2YgRXhldGVyIENvbGxlZ2Ugb2YgTWVkaWNp
bmUgYW5kIEhlYWx0aCwgVW5pdmVyc2l0eSBvZiBFeGV0ZXIsIEV4ZXRlciwgVUsuIEVsZWN0cm9u
aWMgYWRkcmVzczogYy5ncmVlbkBleGV0ZXIuYWMudWsuJiN4RDtNYWFzdHJpY2h0IFVuaXZlcnNp
dHkgTWVkaWNhbCBDZW50ZXIsIEZhY3VsdHkgb2YgSGVhbHRoLCBNZWRpY2luZSBhbmQgTGlmZSBT
Y2llbmNlcywgU2Nob29sIGZvciBNZW50YWwgSGVhbHRoIGFuZCBOZXVyb3NjaWVuY2UsIERlcGFy
dG1lbnQgb2YgUHN5Y2hpYXRyeSBhbmQgTmV1cm9wc3ljaG9sb2d5LCBBbHpoZWltZXIgQ2VudGVy
IExpbWJ1cmcsIE1hYXN0cmljaHQsIFRoZSBOZXRoZXJsYW5kczsgRGl2aXNpb24gb2YgTmV1cm9n
ZXJpYXRyaWNzLCBEZXBhcnRtZW50IGZvciBOZXVyb2Jpb2xvZ3ksIENhcmUgU2NpZW5jZXMgYW5k
IFNvY2lldHksIEthcm9saW5za2EgSW5zdGl0dXRlLCBTb2xuYSwgU3dlZGVuLiYjeEQ7RGl2aXNp
b24gb2YgTmV1cm9nZXJpYXRyaWNzLCBEZXBhcnRtZW50IGZvciBOZXVyb2Jpb2xvZ3ksIENhcmUg
U2NpZW5jZXMgYW5kIFNvY2lldHksIEthcm9saW5za2EgSW5zdGl0dXRlLCBTb2xuYSwgU3dlZGVu
OyBRdWFudGlmeSBSZXNlYXJjaCwgU3RvY2tob2xtLCBTd2VkZW4uJiN4RDtEaXZpc2lvbiBvZiBO
ZXVyb2dlcmlhdHJpY3MsIERlcGFydG1lbnQgZm9yIE5ldXJvYmlvbG9neSwgQ2FyZSBTY2llbmNl
cyBhbmQgU29jaWV0eSwgS2Fyb2xpbnNrYSBJbnN0aXR1dGUsIFNvbG5hLCBTd2VkZW4uJiN4RDtE
aXZpc2lvbiBvZiBOZXVyb2dlcmlhdHJpY3MsIERlcGFydG1lbnQgZm9yIE5ldXJvYmlvbG9neSwg
Q2FyZSBTY2llbmNlcyBhbmQgU29jaWV0eSwgS2Fyb2xpbnNrYSBJbnN0aXR1dGUsIFNvbG5hLCBT
d2VkZW47IFRoZW1lIEFnaW5nLCBLYXJvbGluc2thIFVuaXZlcnNpdHkgSG9zcGl0YWwsIFN0b2Nr
aG9sbSwgU3dlZGVuLiYjeEQ7RGl2aXNpb24gb2YgTmV1cm9nZXJpYXRyaWNzLCBEZXBhcnRtZW50
IGZvciBOZXVyb2Jpb2xvZ3ksIENhcmUgU2NpZW5jZXMgYW5kIFNvY2lldHksIEthcm9saW5za2Eg
SW5zdGl0dXRlLCBTb2xuYSwgU3dlZGVuOyBILiBMdW5kYmVjayBBL1MsIENvcGVuaGFnZW4sIERl
bm1hcmsuPC9hdXRoLWFkZHJlc3M+PHRpdGxlcz48dGl0bGU+QXNzZXNzaW5nIGNvc3QtZWZmZWN0
aXZlbmVzcyBvZiBlYXJseSBpbnRlcnZlbnRpb24gaW4gQWx6aGVpbWVyJmFwb3M7cyBkaXNlYXNl
OiBBbiBvcGVuLXNvdXJjZSBtb2RlbGluZyBmcmFtZXdvcms8L3RpdGxlPjxzZWNvbmRhcnktdGl0
bGU+QWx6aGVpbWVycyBEZW1lbnQ8L3NlY29uZGFyeS10aXRsZT48L3RpdGxlcz48cGVyaW9kaWNh
bD48ZnVsbC10aXRsZT5BbHpoZWltZXJzIERlbWVudDwvZnVsbC10aXRsZT48L3BlcmlvZGljYWw+
PHBhZ2VzPjEzMDktMTMyMTwvcGFnZXM+PHZvbHVtZT4xNTwvdm9sdW1lPjxudW1iZXI+MTA8L251
bWJlcj48ZWRpdGlvbj4yMDE5LzA4LzE0PC9lZGl0aW9uPjxrZXl3b3Jkcz48a2V5d29yZD5BZ2Vk
PC9rZXl3b3JkPjxrZXl3b3JkPkFsemhlaW1lciBEaXNlYXNlL2Vjb25vbWljcy8qdGhlcmFweTwv
a2V5d29yZD48a2V5d29yZD5Db2duaXRpdmUgRHlzZnVuY3Rpb24vZWNvbm9taWNzLyp0aGVyYXB5
PC9rZXl3b3JkPjxrZXl3b3JkPipDb3N0LUJlbmVmaXQgQW5hbHlzaXM8L2tleXdvcmQ+PGtleXdv
cmQ+KkRpc2Vhc2UgUHJvZ3Jlc3Npb248L2tleXdvcmQ+PGtleXdvcmQ+KkVhcmx5IERpYWdub3Np
czwva2V5d29yZD48a2V5d29yZD5GZW1hbGU8L2tleXdvcmQ+PGtleXdvcmQ+SHVtYW5zPC9rZXl3
b3JkPjxrZXl3b3JkPk1hbGU8L2tleXdvcmQ+PGtleXdvcmQ+TW9kZWxzLCBTdGF0aXN0aWNhbDwv
a2V5d29yZD48a2V5d29yZD4qQWx6aGVpbWVyJmFwb3M7cyBkaXNlYXNlPC9rZXl3b3JkPjxrZXl3
b3JkPipDb3N0LWVmZmVjdGl2ZW5lc3MgYW5hbHlzaXM8L2tleXdvcmQ+PGtleXdvcmQ+KkRlY2lz
aW9uLWFuYWx5dGljIG1vZGVsaW5nPC9rZXl3b3JkPjxrZXl3b3JkPipEZW1lbnRpYTwva2V5d29y
ZD48a2V5d29yZD4qSGVhbHRoIHBvbGljeTwva2V5d29yZD48a2V5d29yZD4qTWlsZCBjb2duaXRp
dmUgaW1wYWlybWVudDwva2V5d29yZD48a2V5d29yZD4qUHJlZGljdGlvbjwva2V5d29yZD48a2V5
d29yZD4qUHJvZ3Jlc3Npb248L2tleXdvcmQ+PC9rZXl3b3Jkcz48ZGF0ZXM+PHllYXI+MjAxOTwv
eWVhcj48cHViLWRhdGVzPjxkYXRlPk9jdDwvZGF0ZT48L3B1Yi1kYXRlcz48L2RhdGVzPjxpc2Ju
PjE1NTItNTI2MDwvaXNibj48YWNjZXNzaW9uLW51bT4zMTQwMjMyNDwvYWNjZXNzaW9uLW51bT48
dXJscz48cmVsYXRlZC11cmxzPjx1cmw+aHR0cHM6Ly9hbHotam91cm5hbHMub25saW5lbGlicmFy
eS53aWxleS5jb20vZG9pL3BkZmRpcmVjdC8xMC4xMDE2L2ouamFsei4yMDE5LjA1LjAwND9kb3du
bG9hZD10cnVlPC91cmw+PC9yZWxhdGVkLXVybHM+PC91cmxzPjxlbGVjdHJvbmljLXJlc291cmNl
LW51bT4xMC4xMDE2L2ouamFsei4yMDE5LjA1LjAwNDwvZWxlY3Ryb25pYy1yZXNvdXJjZS1udW0+
PHJlbW90ZS1kYXRhYmFzZS1wcm92aWRlcj5OTE08L3JlbW90ZS1kYXRhYmFzZS1wcm92aWRlcj48
bGFuZ3VhZ2U+ZW5nPC9sYW5ndWFnZT48L3JlY29yZD48L0NpdGU+PC9FbmROb3RlPgB=
</w:fldData>
        </w:fldChar>
      </w:r>
      <w:r w:rsidR="007414DD" w:rsidRPr="00797E5D">
        <w:rPr>
          <w:rFonts w:ascii="Arial" w:hAnsi="Arial" w:cs="Arial"/>
          <w:color w:val="auto"/>
          <w:sz w:val="20"/>
          <w:szCs w:val="20"/>
          <w:lang w:val="en-US"/>
        </w:rPr>
        <w:instrText xml:space="preserve"> ADDIN EN.CITE.DATA </w:instrText>
      </w:r>
      <w:r w:rsidR="007414DD" w:rsidRPr="00797E5D">
        <w:rPr>
          <w:rFonts w:ascii="Arial" w:hAnsi="Arial" w:cs="Arial"/>
          <w:color w:val="auto"/>
          <w:sz w:val="20"/>
          <w:szCs w:val="20"/>
          <w:lang w:val="en-US"/>
        </w:rPr>
      </w:r>
      <w:r w:rsidR="007414DD" w:rsidRPr="00797E5D">
        <w:rPr>
          <w:rFonts w:ascii="Arial" w:hAnsi="Arial" w:cs="Arial"/>
          <w:color w:val="auto"/>
          <w:sz w:val="20"/>
          <w:szCs w:val="20"/>
          <w:lang w:val="en-US"/>
        </w:rPr>
        <w:fldChar w:fldCharType="end"/>
      </w:r>
      <w:r w:rsidRPr="00797E5D">
        <w:rPr>
          <w:rFonts w:ascii="Arial" w:hAnsi="Arial" w:cs="Arial"/>
          <w:color w:val="auto"/>
          <w:sz w:val="20"/>
          <w:szCs w:val="20"/>
          <w:lang w:val="en-US"/>
        </w:rPr>
      </w:r>
      <w:r w:rsidRPr="00797E5D">
        <w:rPr>
          <w:rFonts w:ascii="Arial" w:hAnsi="Arial" w:cs="Arial"/>
          <w:color w:val="auto"/>
          <w:sz w:val="20"/>
          <w:szCs w:val="20"/>
          <w:lang w:val="en-US"/>
        </w:rPr>
        <w:fldChar w:fldCharType="separate"/>
      </w:r>
      <w:r w:rsidR="007414DD" w:rsidRPr="00797E5D">
        <w:rPr>
          <w:rFonts w:ascii="Arial" w:hAnsi="Arial" w:cs="Arial"/>
          <w:noProof/>
          <w:color w:val="auto"/>
          <w:sz w:val="20"/>
          <w:szCs w:val="20"/>
          <w:lang w:val="en-US"/>
        </w:rPr>
        <w:t>(25)</w:t>
      </w:r>
      <w:r w:rsidRPr="00797E5D">
        <w:rPr>
          <w:rFonts w:ascii="Arial" w:hAnsi="Arial" w:cs="Arial"/>
          <w:color w:val="auto"/>
          <w:sz w:val="20"/>
          <w:szCs w:val="20"/>
          <w:lang w:val="en-US"/>
        </w:rPr>
        <w:fldChar w:fldCharType="end"/>
      </w:r>
      <w:r w:rsidRPr="00797E5D">
        <w:rPr>
          <w:rFonts w:ascii="Arial" w:hAnsi="Arial" w:cs="Arial"/>
          <w:color w:val="auto"/>
          <w:sz w:val="20"/>
          <w:szCs w:val="20"/>
          <w:lang w:val="en-US"/>
        </w:rPr>
        <w:t xml:space="preserve"> </w:t>
      </w:r>
    </w:p>
    <w:p w14:paraId="2869DBA1" w14:textId="4EE71E6A" w:rsidR="0086150C" w:rsidRPr="00797E5D" w:rsidRDefault="0086150C" w:rsidP="0086150C">
      <w:pPr>
        <w:rPr>
          <w:rFonts w:ascii="Arial" w:eastAsia="Times New Roman" w:hAnsi="Arial" w:cs="Arial"/>
          <w:i/>
          <w:iCs/>
          <w:sz w:val="20"/>
          <w:szCs w:val="20"/>
          <w:lang w:val="en-US" w:eastAsia="en-GB"/>
        </w:rPr>
      </w:pPr>
      <w:r w:rsidRPr="00797E5D">
        <w:rPr>
          <w:rFonts w:ascii="Arial" w:eastAsia="Times New Roman" w:hAnsi="Arial" w:cs="Arial"/>
          <w:i/>
          <w:iCs/>
          <w:sz w:val="20"/>
          <w:szCs w:val="20"/>
          <w:vertAlign w:val="superscript"/>
          <w:lang w:val="en-US" w:eastAsia="en-GB"/>
        </w:rPr>
        <w:t>₸</w:t>
      </w:r>
      <w:r w:rsidRPr="00797E5D">
        <w:rPr>
          <w:rFonts w:ascii="Arial" w:eastAsia="Times New Roman" w:hAnsi="Arial" w:cs="Arial"/>
          <w:i/>
          <w:iCs/>
          <w:sz w:val="20"/>
          <w:szCs w:val="20"/>
          <w:lang w:val="en-US" w:eastAsia="en-GB"/>
        </w:rPr>
        <w:t xml:space="preserve"> </w:t>
      </w:r>
      <w:r w:rsidR="007D4A40" w:rsidRPr="00797E5D">
        <w:rPr>
          <w:rFonts w:ascii="Arial" w:eastAsia="Times New Roman" w:hAnsi="Arial" w:cs="Arial"/>
          <w:i/>
          <w:iCs/>
          <w:sz w:val="20"/>
          <w:szCs w:val="20"/>
          <w:lang w:val="en-US" w:eastAsia="en-GB"/>
        </w:rPr>
        <w:t>Used v</w:t>
      </w:r>
      <w:r w:rsidRPr="00797E5D">
        <w:rPr>
          <w:rFonts w:ascii="Arial" w:eastAsia="Times New Roman" w:hAnsi="Arial" w:cs="Arial"/>
          <w:i/>
          <w:iCs/>
          <w:sz w:val="20"/>
          <w:szCs w:val="20"/>
          <w:lang w:val="en-US" w:eastAsia="en-GB"/>
        </w:rPr>
        <w:t xml:space="preserve">alues reported by </w:t>
      </w:r>
      <w:proofErr w:type="spellStart"/>
      <w:r w:rsidRPr="00797E5D">
        <w:rPr>
          <w:rFonts w:ascii="Arial" w:eastAsia="Times New Roman" w:hAnsi="Arial" w:cs="Arial"/>
          <w:i/>
          <w:iCs/>
          <w:sz w:val="20"/>
          <w:szCs w:val="20"/>
          <w:lang w:val="en-US" w:eastAsia="en-GB"/>
        </w:rPr>
        <w:t>Vermunt</w:t>
      </w:r>
      <w:proofErr w:type="spellEnd"/>
      <w:r w:rsidRPr="00797E5D">
        <w:rPr>
          <w:rFonts w:ascii="Arial" w:eastAsia="Times New Roman" w:hAnsi="Arial" w:cs="Arial"/>
          <w:i/>
          <w:iCs/>
          <w:sz w:val="20"/>
          <w:szCs w:val="20"/>
          <w:lang w:val="en-US" w:eastAsia="en-GB"/>
        </w:rPr>
        <w:t xml:space="preserve"> and colleagues</w:t>
      </w:r>
      <w:r w:rsidR="006E39FA" w:rsidRPr="00797E5D">
        <w:rPr>
          <w:rFonts w:ascii="Arial" w:eastAsia="Times New Roman" w:hAnsi="Arial" w:cs="Arial"/>
          <w:i/>
          <w:iCs/>
          <w:sz w:val="20"/>
          <w:szCs w:val="20"/>
          <w:lang w:val="en-US" w:eastAsia="en-GB"/>
        </w:rPr>
        <w:t>, people with AD age 70 in clinical setting</w:t>
      </w:r>
      <w:r w:rsidRPr="00797E5D">
        <w:rPr>
          <w:rFonts w:ascii="Arial" w:eastAsia="Times New Roman" w:hAnsi="Arial" w:cs="Arial"/>
          <w:i/>
          <w:iCs/>
          <w:sz w:val="20"/>
          <w:szCs w:val="20"/>
          <w:lang w:val="en-US" w:eastAsia="en-GB"/>
        </w:rPr>
        <w:t xml:space="preserve"> </w:t>
      </w:r>
      <w:r w:rsidRPr="00797E5D">
        <w:rPr>
          <w:rFonts w:ascii="Arial" w:eastAsia="Times New Roman" w:hAnsi="Arial" w:cs="Arial"/>
          <w:i/>
          <w:iCs/>
          <w:sz w:val="20"/>
          <w:szCs w:val="20"/>
          <w:lang w:val="en-US" w:eastAsia="en-GB"/>
        </w:rPr>
        <w:fldChar w:fldCharType="begin">
          <w:fldData xml:space="preserve">PEVuZE5vdGU+PENpdGU+PEF1dGhvcj5WZXJtdW50PC9BdXRob3I+PFllYXI+MjAxOTwvWWVhcj48
UmVjTnVtPjc3PC9SZWNOdW0+PERpc3BsYXlUZXh0PigyNCk8L0Rpc3BsYXlUZXh0PjxyZWNvcmQ+
PHJlYy1udW1iZXI+Nzc8L3JlYy1udW1iZXI+PGZvcmVpZ24ta2V5cz48a2V5IGFwcD0iRU4iIGRi
LWlkPSJ4cHRhdzV3eGZwd2QwZWU1MjVpeHgyNTV0ZjV4ZHZhZDU1MGYiIHRpbWVzdGFtcD0iMTYy
MTM1MzA4OSI+Nzc8L2tleT48L2ZvcmVpZ24ta2V5cz48cmVmLXR5cGUgbmFtZT0iSm91cm5hbCBB
cnRpY2xlIj4xNzwvcmVmLXR5cGU+PGNvbnRyaWJ1dG9ycz48YXV0aG9ycz48YXV0aG9yPlZlcm11
bnQsIEwuPC9hdXRob3I+PGF1dGhvcj5TaWtrZXMsIFMuIEEuIE0uPC9hdXRob3I+PGF1dGhvcj52
YW4gZGVuIEhvdXQsIEEuPC9hdXRob3I+PGF1dGhvcj5IYW5kZWxzLCBSLjwvYXV0aG9yPjwvYXV0
aG9ycz48L2NvbnRyaWJ1dG9ycz48YXV0aC1hZGRyZXNzPkRlcGFydG1lbnQgb2YgTmV1cm9sb2d5
LCBBbHpoZWltZXIgQ2VudGVyIEFtc3RlcmRhbSwgQW1zdGVyZGFtIE5ldXJvc2NpZW5jZSwgQW1z
dGVyZGFtIFVNQywgVnJpamUgVW5pdmVyc2l0ZWl0IEFtc3RlcmRhbSwgQW1zdGVyZGFtLCBUaGUg
TmV0aGVybGFuZHMuIEVsZWN0cm9uaWMgYWRkcmVzczogbC52ZXJtdW50QHZ1bWMubmwuJiN4RDtE
ZXBhcnRtZW50IG9mIE5ldXJvbG9neSwgQWx6aGVpbWVyIENlbnRlciBBbXN0ZXJkYW0sIEFtc3Rl
cmRhbSBOZXVyb3NjaWVuY2UsIEFtc3RlcmRhbSBVTUMsIFZyaWplIFVuaXZlcnNpdGVpdCBBbXN0
ZXJkYW0sIEFtc3RlcmRhbSwgVGhlIE5ldGhlcmxhbmRzOyBEZXBhcnRtZW50IG9mIE5ldXJvbG9n
eSwgTWFzc2FjaHVzZXR0cyBHZW5lcmFsIEhvc3BpdGFsLCBIYXJ2YXJkIE1lZGljYWwgU2Nob29s
LCBCb3N0b24sIE1BLCBVU0EuJiN4RDtEZXBhcnRtZW50IG9mIFN0YXRpc3RpY2FsIFNjaWVuY2Us
IFVuaXZlcnNpdHkgQ29sbGVnZSBMb25kb24sIExvbmRvbiwgVUsuJiN4RDtEZXBhcnRtZW50IG9m
IFBzeWNoaWF0cnkgYW5kIE5ldXJvcHN5Y2hvbG9neSwgU2Nob29sIGZvciBNZW50YWwgSGVhbHRo
IGFuZCBOZXVyb3NjaWVuY2UgKE1IZU5TKSwgQWx6aGVpbWVyIENlbnRydW0gTGltYnVyZywgTWFh
c3RyaWNodCBVbml2ZXJzaXR5LCBNYWFzdHJpY2h0LCBUaGUgTmV0aGVybGFuZHMuJiN4RDtEZXBh
cnRtZW50IG9mIE5ldXJvbG9neSwgQWx6aGVpbWVyIENlbnRlciBBbXN0ZXJkYW0sIEFtc3RlcmRh
bSBOZXVyb3NjaWVuY2UsIEFtc3RlcmRhbSBVTUMsIFZyaWplIFVuaXZlcnNpdGVpdCBBbXN0ZXJk
YW0sIEFtc3RlcmRhbSwgVGhlIE5ldGhlcmxhbmRzOyBEZXBhcnRtZW50IG9mIEVwaWRlbWlvbG9n
eSBhbmQgQmlvc3RhdGlzdGljcywgQW1zdGVyZGFtIFVNQywgVnJpamUgVW5pdmVyc2l0ZWl0IEFt
c3RlcmRhbSwgQW1zdGVyZGFtLCBUaGUgTmV0aGVybGFuZHMuJiN4RDtEZXBhcnRtZW50IG9mIFBz
eWNoaWF0cnkgYW5kIE5ldXJvY2hlbWlzdHJ5LCBOZXVyb3BzeWNoaWF0cmljIEVwaWRlbWlvbG9n
eSBVbml0LCBJbnN0aXR1dGUgb2YgTmV1cm9zY2llbmNlIGFuZCBQaHlzaW9sb2d5LCBTYWhsZ3Jl
bnNrYSBBY2FkZW15IGF0IHRoZSBVbml2ZXJzaXR5IG9mIEdvdGhlbmJ1cmcsIEdvdGhlbmJ1cmcs
IFN3ZWRlbi4mI3hEO0NIVSBUb3Vsb3VzZSwgR2Vyb250b3BvbGUgYW5kIElOU0VSTSBVTVIgMTAy
NywgVG91bG91c2UsIEZyYW5jZS4mI3hEO0NvZ3N0YXRlIEx0ZCwgRmxvcmV5IEluc3RpdHV0ZSwg
VW5pdmVyc2l0eSBvZiBNZWxib3VybmUsIE1lbGJvdXJuZSwgQXVzdHJhbGlhLiYjeEQ7RGVwYXJ0
bWVudCBvZiBOZXVyb2Jpb2xvZ3ksIENhcmluZyBTY2llbmNlcyBhbmQgU29jaWV0eSAoTlZTKSwg
S2Fyb2xpbnNrYSBVbml2ZXJzaXR5IEhvc3BpdGFsIEh1ZGRpbmdlLCBTdG9ja2hvbG0sIFN3ZWRl
bjsgRGVwYXJ0bWVudCBvZiBPbGQgQWdlIFBzeWNoaWF0cnksIFBzeWNob2xvZ3kgYW5kIE5ldXJv
c2NpZW5jZSwgS2luZyZhcG9zO3MgQ29sbGVnZSBMb25kb24sIExvbmRvbiwgVUs7IFNjaG9vbCBv
ZiBNZWRpY2FsIFNjaWVuY2VzLCBPcmVicm8gVW5pdmVyc2l0eSBDYW1wdXMgVVNPLCBPcmVicm8s
IFN3ZWRlbi4mI3hEOzNyZCBEZXBhcnRtZW50IG9mIE5ldXJvbG9neSwgQXJpc3RvdGxlIFVuaXZl
cnNpdHkgb2YgVGhlc3NhbG9uaWtpLCBNZW1vcnkgYW5kIERlbWVudGlhIENlbnRlciwgJnF1b3Q7
RyBQYXBhbmljb2xhdSZxdW90OyBHZW5lcmFsIEhvc3BpdGFsLCBUaGVzc2Fsb25pa2ksIEdyZWVj
ZS4mI3hEO0RlcGFydG1lbnQgb2YgQ2xpbmljYWwgU2NpZW5jZXMsIENsaW5pY2FsIE1lbW9yeSBS
ZXNlYXJjaCBVbml0LCBMdW5kIFVuaXZlcnNpdHksIE1hbG1vLCBTd2VkZW4uJiN4RDtEZXBhcnRt
ZW50IG9mIEdlcmlhdHJpYyBNZWRpY2luZSwgUmFkYm91ZHVtYyBBbHpoZWltZXIgQ2VudHJlLCBS
YWRib3VkIFVuaXZlcnNpdHkgTWVkaWNhbCBDZW50ZXIsIE5pam1lZ2VuLCBUaGUgTmV0aGVybGFu
ZHMuJiN4RDtJbnN0aXR1dGUgb2YgQ2xpbmljYWwgTWVkaWNpbmUsIE5ldXJvbG9neSwgVW5pdmVy
c2l0eSBvZiBFYXN0ZXJuIEZpbmxhbmQsIEt1b3BpbywgRmlubGFuZC4mI3hEOyZxdW90O0Nhcm9s
IERhdmlsYSZxdW90OyBVbml2ZXJzaXR5IG9mIE1lZGljaW5lIGFuZCBQaGFybWFjeSwgR2VyaWF0
cmljcy1HZXJvbnRvbG9neSBhbmQgT2xkIEFnZSBQc3ljaGlhdHJ5IENsaW5pY2FsIERlcGFydG1l
bnQgLSZxdW90O0VsaWFzJnF1b3Q7IFVuaXZlcnNpdHkgQ2xpbmljYWwgSG9zcGl0YWwsIEJ1Y2Fy
ZXN0LCBSb21lbmlhOyAmcXVvdDtBbmEgQXNsYW4mcXVvdDsgSW50ZXJuYXRpb25hbCBBY2FkZW15
IG9mIEFnaW5nIC0gVGhlIE1lbW9yeSBDbGluaWMgYW5kIExvbmdldml0eSBNZWRpY2luZSwgQnVj
YXJlc3QsIFJvbWVuaWEuJiN4RDtEZXBhcnRtZW50IG9mIFBzeWNoaWF0cnkgYW5kIE5ldXJvY2hl
bWlzdHJ5LCBJbnN0aXR1dGUgb2YgTmV1cm9zY2llbmNlIGFuZCBQaHlzaW9sb2d5LCBUaGUgU2Fo
bGdyZW5za2EgQWNhZGVteSBhdCB0aGUgVW5pdmVyc2l0eSBvZiBHb3RoZW5idXJnLCBNb2xuZGFs
LCBTd2VkZW47IENsaW5pY2FsIE5ldXJvY2hlbWlzdHJ5IExhYm9yYXRvcnksIFNhaGxncmVuc2th
IFVuaXZlcnNpdHkgSG9zcGl0YWwsIE1vbG5kYWwsIFN3ZWRlbjsgRGVwYXJ0bWVudCBvZiBOZXVy
b2RlZ2VuZXJhdGl2ZSBEaXNlYXNlLCBVQ0wgSW5zdGl0dXRlIG9mIE5ldXJvbG9neSwgUXVlZW4g
U3F1YXJlLCBMb25kb24sIFVLOyBVSyBEZW1lbnRpYSBSZXNlYXJjaCBJbnN0aXR1dGUgYXQgVUNM
LCBMb25kb24sIFVLLiYjeEQ7RGVwYXJ0bWVudCBvZiBQc3ljaGlhdHJ5IGFuZCBOZXVyb2NoZW1p
c3RyeSwgSW5zdGl0dXRlIG9mIE5ldXJvc2NpZW5jZSBhbmQgUGh5c2lvbG9neSwgVGhlIFNhaGxn
cmVuc2thIEFjYWRlbXkgYXQgdGhlIFVuaXZlcnNpdHkgb2YgR290aGVuYnVyZywgTW9sbmRhbCwg
U3dlZGVuOyBDbGluaWNhbCBOZXVyb2NoZW1pc3RyeSBMYWJvcmF0b3J5LCBTYWhsZ3JlbnNrYSBV
bml2ZXJzaXR5IEhvc3BpdGFsLCBNb2xuZGFsLCBTd2VkZW4uJiN4RDtEZXBhcnRtZW50IG9mIE5l
dXJvbG9neSwgQWx6aGVpbWVyIENlbnRlciBBbXN0ZXJkYW0sIEFtc3RlcmRhbSBOZXVyb3NjaWVu
Y2UsIEFtc3RlcmRhbSBVTUMsIFZyaWplIFVuaXZlcnNpdGVpdCBBbXN0ZXJkYW0sIEFtc3RlcmRh
bSwgVGhlIE5ldGhlcmxhbmRzLiYjeEQ7Q2VudHJlIGZvciBEZW1lbnRpYSBQcmV2ZW50aW9uLCBV
bml2ZXJzaXR5IG9mIEVkaW5idXJnaCwgRWRpbmJ1cmdoLCBVSy4mI3hEO0RlcGFydG1lbnQgb2Yg
TmV1cm9sb2d5LCBBbHpoZWltZXIgQ2VudGVyIEFtc3RlcmRhbSwgQW1zdGVyZGFtIE5ldXJvc2Np
ZW5jZSwgQW1zdGVyZGFtIFVNQywgVnJpamUgVW5pdmVyc2l0ZWl0IEFtc3RlcmRhbSwgQW1zdGVy
ZGFtLCBUaGUgTmV0aGVybGFuZHM7IERlcGFydG1lbnQgb2YgUHN5Y2hpYXRyeSBhbmQgTmV1cm9w
c3ljaG9sb2d5LCBTY2hvb2wgZm9yIE1lbnRhbCBIZWFsdGggYW5kIE5ldXJvc2NpZW5jZSAoTUhl
TlMpLCBBbHpoZWltZXIgQ2VudHJ1bSBMaW1idXJnLCBNYWFzdHJpY2h0IFVuaXZlcnNpdHksIE1h
YXN0cmljaHQsIFRoZSBOZXRoZXJsYW5kcy48L2F1dGgtYWRkcmVzcz48dGl0bGVzPjx0aXRsZT5E
dXJhdGlvbiBvZiBwcmVjbGluaWNhbCwgcHJvZHJvbWFsLCBhbmQgZGVtZW50aWEgc3RhZ2VzIG9m
IEFsemhlaW1lciZhcG9zO3MgZGlzZWFzZSBpbiByZWxhdGlvbiB0byBhZ2UsIHNleCwgYW5kIEFQ
T0UgZ2Vub3R5cGU8L3RpdGxlPjxzZWNvbmRhcnktdGl0bGU+QWx6aGVpbWVycyBEZW1lbnQ8L3Nl
Y29uZGFyeS10aXRsZT48L3RpdGxlcz48cGVyaW9kaWNhbD48ZnVsbC10aXRsZT5BbHpoZWltZXJz
IERlbWVudDwvZnVsbC10aXRsZT48L3BlcmlvZGljYWw+PHBhZ2VzPjg4OC04OTg8L3BhZ2VzPjx2
b2x1bWU+MTU8L3ZvbHVtZT48bnVtYmVyPjc8L251bWJlcj48ZWRpdGlvbj4yMDE5LzA2LzA2PC9l
ZGl0aW9uPjxrZXl3b3Jkcz48a2V5d29yZD5BZ2VkPC9rZXl3b3JkPjxrZXl3b3JkPkFsbGVsZXM8
L2tleXdvcmQ+PGtleXdvcmQ+KkFsemhlaW1lciBEaXNlYXNlL2dlbmV0aWNzL3BhdGhvbG9neTwv
a2V5d29yZD48a2V5d29yZD4qQW15bG9pZDwva2V5d29yZD48a2V5d29yZD5BcG9saXBvcHJvdGVp
biBFNC8qZ2VuZXRpY3M8L2tleXdvcmQ+PGtleXdvcmQ+QmlvbWFya2Vycy9jZXJlYnJvc3BpbmFs
IGZsdWlkPC9rZXl3b3JkPjxrZXl3b3JkPkNvZ25pdGl2ZSBEeXNmdW5jdGlvbi8qcGF0aG9sb2d5
PC9rZXl3b3JkPjxrZXl3b3JkPipEaXNlYXNlIFByb2dyZXNzaW9uPC9rZXl3b3JkPjxrZXl3b3Jk
PkZlbWFsZTwva2V5d29yZD48a2V5d29yZD5HZW5vdHlwZTwva2V5d29yZD48a2V5d29yZD5IdW1h
bnM8L2tleXdvcmQ+PGtleXdvcmQ+TG9uZ2l0dWRpbmFsIFN0dWRpZXM8L2tleXdvcmQ+PGtleXdv
cmQ+TWFsZTwva2V5d29yZD48a2V5d29yZD5Qb3NpdHJvbi1FbWlzc2lvbiBUb21vZ3JhcGh5PC9r
ZXl3b3JkPjxrZXl3b3JkPipQcm9kcm9tYWwgU3ltcHRvbXM8L2tleXdvcmQ+PGtleXdvcmQ+U2V4
IEZhY3RvcnM8L2tleXdvcmQ+PGtleXdvcmQ+VGltZSBGYWN0b3JzPC9rZXl3b3JkPjxrZXl3b3Jk
PnRhdSBQcm90ZWlucy9jZXJlYnJvc3BpbmFsIGZsdWlkPC9rZXl3b3JkPjxrZXl3b3JkPiphcG9l
PC9rZXl3b3JkPjxrZXl3b3JkPipBbHpoZWltZXImYXBvcztzIGRpc2Vhc2U8L2tleXdvcmQ+PGtl
eXdvcmQ+KkNsaW5pY2FsIHNldHRpbmc8L2tleXdvcmQ+PGtleXdvcmQ+KkRlbWVudGlhPC9rZXl3
b3JkPjxrZXl3b3JkPipEaXNlYXNlIGR1cmF0aW9uPC9rZXl3b3JkPjxrZXl3b3JkPipNdWx0aXN0
YXRlIG1vZGVsPC9rZXl3b3JkPjxrZXl3b3JkPipQcmVjbGluaWNhbDwva2V5d29yZD48a2V5d29y
ZD4qUHJvZHJvbWFsPC9rZXl3b3JkPjxrZXl3b3JkPipQcm9ncmVzc2lvbjwva2V5d29yZD48L2tl
eXdvcmRzPjxkYXRlcz48eWVhcj4yMDE5PC95ZWFyPjxwdWItZGF0ZXM+PGRhdGU+SnVsPC9kYXRl
PjwvcHViLWRhdGVzPjwvZGF0ZXM+PGlzYm4+MTU1Mi01Mjc5IChFbGVjdHJvbmljKSYjeEQ7MTU1
Mi01MjYwIChMaW5raW5nKTwvaXNibj48YWNjZXNzaW9uLW51bT4zMTE2NDMxNDwvYWNjZXNzaW9u
LW51bT48dXJscz48cmVsYXRlZC11cmxzPjx1cmw+aHR0cHM6Ly93d3cubmNiaS5ubG0ubmloLmdv
di9wdWJtZWQvMzExNjQzMTQ8L3VybD48L3JlbGF0ZWQtdXJscz48L3VybHM+PGN1c3RvbTI+UE1D
NjY0NjA5NzwvY3VzdG9tMj48ZWxlY3Ryb25pYy1yZXNvdXJjZS1udW0+MTAuMTAxNi9qLmphbHou
MjAxOS4wNC4wMDE8L2VsZWN0cm9uaWMtcmVzb3VyY2UtbnVtPjwvcmVjb3JkPjwvQ2l0ZT48L0Vu
ZE5vdGU+AG==
</w:fldData>
        </w:fldChar>
      </w:r>
      <w:r w:rsidR="007414DD" w:rsidRPr="00797E5D">
        <w:rPr>
          <w:rFonts w:ascii="Arial" w:eastAsia="Times New Roman" w:hAnsi="Arial" w:cs="Arial"/>
          <w:i/>
          <w:iCs/>
          <w:sz w:val="20"/>
          <w:szCs w:val="20"/>
          <w:lang w:val="en-US" w:eastAsia="en-GB"/>
        </w:rPr>
        <w:instrText xml:space="preserve"> ADDIN EN.CITE </w:instrText>
      </w:r>
      <w:r w:rsidR="007414DD" w:rsidRPr="00797E5D">
        <w:rPr>
          <w:rFonts w:ascii="Arial" w:eastAsia="Times New Roman" w:hAnsi="Arial" w:cs="Arial"/>
          <w:i/>
          <w:iCs/>
          <w:sz w:val="20"/>
          <w:szCs w:val="20"/>
          <w:lang w:val="en-US" w:eastAsia="en-GB"/>
        </w:rPr>
        <w:fldChar w:fldCharType="begin">
          <w:fldData xml:space="preserve">PEVuZE5vdGU+PENpdGU+PEF1dGhvcj5WZXJtdW50PC9BdXRob3I+PFllYXI+MjAxOTwvWWVhcj48
UmVjTnVtPjc3PC9SZWNOdW0+PERpc3BsYXlUZXh0PigyNCk8L0Rpc3BsYXlUZXh0PjxyZWNvcmQ+
PHJlYy1udW1iZXI+Nzc8L3JlYy1udW1iZXI+PGZvcmVpZ24ta2V5cz48a2V5IGFwcD0iRU4iIGRi
LWlkPSJ4cHRhdzV3eGZwd2QwZWU1MjVpeHgyNTV0ZjV4ZHZhZDU1MGYiIHRpbWVzdGFtcD0iMTYy
MTM1MzA4OSI+Nzc8L2tleT48L2ZvcmVpZ24ta2V5cz48cmVmLXR5cGUgbmFtZT0iSm91cm5hbCBB
cnRpY2xlIj4xNzwvcmVmLXR5cGU+PGNvbnRyaWJ1dG9ycz48YXV0aG9ycz48YXV0aG9yPlZlcm11
bnQsIEwuPC9hdXRob3I+PGF1dGhvcj5TaWtrZXMsIFMuIEEuIE0uPC9hdXRob3I+PGF1dGhvcj52
YW4gZGVuIEhvdXQsIEEuPC9hdXRob3I+PGF1dGhvcj5IYW5kZWxzLCBSLjwvYXV0aG9yPjwvYXV0
aG9ycz48L2NvbnRyaWJ1dG9ycz48YXV0aC1hZGRyZXNzPkRlcGFydG1lbnQgb2YgTmV1cm9sb2d5
LCBBbHpoZWltZXIgQ2VudGVyIEFtc3RlcmRhbSwgQW1zdGVyZGFtIE5ldXJvc2NpZW5jZSwgQW1z
dGVyZGFtIFVNQywgVnJpamUgVW5pdmVyc2l0ZWl0IEFtc3RlcmRhbSwgQW1zdGVyZGFtLCBUaGUg
TmV0aGVybGFuZHMuIEVsZWN0cm9uaWMgYWRkcmVzczogbC52ZXJtdW50QHZ1bWMubmwuJiN4RDtE
ZXBhcnRtZW50IG9mIE5ldXJvbG9neSwgQWx6aGVpbWVyIENlbnRlciBBbXN0ZXJkYW0sIEFtc3Rl
cmRhbSBOZXVyb3NjaWVuY2UsIEFtc3RlcmRhbSBVTUMsIFZyaWplIFVuaXZlcnNpdGVpdCBBbXN0
ZXJkYW0sIEFtc3RlcmRhbSwgVGhlIE5ldGhlcmxhbmRzOyBEZXBhcnRtZW50IG9mIE5ldXJvbG9n
eSwgTWFzc2FjaHVzZXR0cyBHZW5lcmFsIEhvc3BpdGFsLCBIYXJ2YXJkIE1lZGljYWwgU2Nob29s
LCBCb3N0b24sIE1BLCBVU0EuJiN4RDtEZXBhcnRtZW50IG9mIFN0YXRpc3RpY2FsIFNjaWVuY2Us
IFVuaXZlcnNpdHkgQ29sbGVnZSBMb25kb24sIExvbmRvbiwgVUsuJiN4RDtEZXBhcnRtZW50IG9m
IFBzeWNoaWF0cnkgYW5kIE5ldXJvcHN5Y2hvbG9neSwgU2Nob29sIGZvciBNZW50YWwgSGVhbHRo
IGFuZCBOZXVyb3NjaWVuY2UgKE1IZU5TKSwgQWx6aGVpbWVyIENlbnRydW0gTGltYnVyZywgTWFh
c3RyaWNodCBVbml2ZXJzaXR5LCBNYWFzdHJpY2h0LCBUaGUgTmV0aGVybGFuZHMuJiN4RDtEZXBh
cnRtZW50IG9mIE5ldXJvbG9neSwgQWx6aGVpbWVyIENlbnRlciBBbXN0ZXJkYW0sIEFtc3RlcmRh
bSBOZXVyb3NjaWVuY2UsIEFtc3RlcmRhbSBVTUMsIFZyaWplIFVuaXZlcnNpdGVpdCBBbXN0ZXJk
YW0sIEFtc3RlcmRhbSwgVGhlIE5ldGhlcmxhbmRzOyBEZXBhcnRtZW50IG9mIEVwaWRlbWlvbG9n
eSBhbmQgQmlvc3RhdGlzdGljcywgQW1zdGVyZGFtIFVNQywgVnJpamUgVW5pdmVyc2l0ZWl0IEFt
c3RlcmRhbSwgQW1zdGVyZGFtLCBUaGUgTmV0aGVybGFuZHMuJiN4RDtEZXBhcnRtZW50IG9mIFBz
eWNoaWF0cnkgYW5kIE5ldXJvY2hlbWlzdHJ5LCBOZXVyb3BzeWNoaWF0cmljIEVwaWRlbWlvbG9n
eSBVbml0LCBJbnN0aXR1dGUgb2YgTmV1cm9zY2llbmNlIGFuZCBQaHlzaW9sb2d5LCBTYWhsZ3Jl
bnNrYSBBY2FkZW15IGF0IHRoZSBVbml2ZXJzaXR5IG9mIEdvdGhlbmJ1cmcsIEdvdGhlbmJ1cmcs
IFN3ZWRlbi4mI3hEO0NIVSBUb3Vsb3VzZSwgR2Vyb250b3BvbGUgYW5kIElOU0VSTSBVTVIgMTAy
NywgVG91bG91c2UsIEZyYW5jZS4mI3hEO0NvZ3N0YXRlIEx0ZCwgRmxvcmV5IEluc3RpdHV0ZSwg
VW5pdmVyc2l0eSBvZiBNZWxib3VybmUsIE1lbGJvdXJuZSwgQXVzdHJhbGlhLiYjeEQ7RGVwYXJ0
bWVudCBvZiBOZXVyb2Jpb2xvZ3ksIENhcmluZyBTY2llbmNlcyBhbmQgU29jaWV0eSAoTlZTKSwg
S2Fyb2xpbnNrYSBVbml2ZXJzaXR5IEhvc3BpdGFsIEh1ZGRpbmdlLCBTdG9ja2hvbG0sIFN3ZWRl
bjsgRGVwYXJ0bWVudCBvZiBPbGQgQWdlIFBzeWNoaWF0cnksIFBzeWNob2xvZ3kgYW5kIE5ldXJv
c2NpZW5jZSwgS2luZyZhcG9zO3MgQ29sbGVnZSBMb25kb24sIExvbmRvbiwgVUs7IFNjaG9vbCBv
ZiBNZWRpY2FsIFNjaWVuY2VzLCBPcmVicm8gVW5pdmVyc2l0eSBDYW1wdXMgVVNPLCBPcmVicm8s
IFN3ZWRlbi4mI3hEOzNyZCBEZXBhcnRtZW50IG9mIE5ldXJvbG9neSwgQXJpc3RvdGxlIFVuaXZl
cnNpdHkgb2YgVGhlc3NhbG9uaWtpLCBNZW1vcnkgYW5kIERlbWVudGlhIENlbnRlciwgJnF1b3Q7
RyBQYXBhbmljb2xhdSZxdW90OyBHZW5lcmFsIEhvc3BpdGFsLCBUaGVzc2Fsb25pa2ksIEdyZWVj
ZS4mI3hEO0RlcGFydG1lbnQgb2YgQ2xpbmljYWwgU2NpZW5jZXMsIENsaW5pY2FsIE1lbW9yeSBS
ZXNlYXJjaCBVbml0LCBMdW5kIFVuaXZlcnNpdHksIE1hbG1vLCBTd2VkZW4uJiN4RDtEZXBhcnRt
ZW50IG9mIEdlcmlhdHJpYyBNZWRpY2luZSwgUmFkYm91ZHVtYyBBbHpoZWltZXIgQ2VudHJlLCBS
YWRib3VkIFVuaXZlcnNpdHkgTWVkaWNhbCBDZW50ZXIsIE5pam1lZ2VuLCBUaGUgTmV0aGVybGFu
ZHMuJiN4RDtJbnN0aXR1dGUgb2YgQ2xpbmljYWwgTWVkaWNpbmUsIE5ldXJvbG9neSwgVW5pdmVy
c2l0eSBvZiBFYXN0ZXJuIEZpbmxhbmQsIEt1b3BpbywgRmlubGFuZC4mI3hEOyZxdW90O0Nhcm9s
IERhdmlsYSZxdW90OyBVbml2ZXJzaXR5IG9mIE1lZGljaW5lIGFuZCBQaGFybWFjeSwgR2VyaWF0
cmljcy1HZXJvbnRvbG9neSBhbmQgT2xkIEFnZSBQc3ljaGlhdHJ5IENsaW5pY2FsIERlcGFydG1l
bnQgLSZxdW90O0VsaWFzJnF1b3Q7IFVuaXZlcnNpdHkgQ2xpbmljYWwgSG9zcGl0YWwsIEJ1Y2Fy
ZXN0LCBSb21lbmlhOyAmcXVvdDtBbmEgQXNsYW4mcXVvdDsgSW50ZXJuYXRpb25hbCBBY2FkZW15
IG9mIEFnaW5nIC0gVGhlIE1lbW9yeSBDbGluaWMgYW5kIExvbmdldml0eSBNZWRpY2luZSwgQnVj
YXJlc3QsIFJvbWVuaWEuJiN4RDtEZXBhcnRtZW50IG9mIFBzeWNoaWF0cnkgYW5kIE5ldXJvY2hl
bWlzdHJ5LCBJbnN0aXR1dGUgb2YgTmV1cm9zY2llbmNlIGFuZCBQaHlzaW9sb2d5LCBUaGUgU2Fo
bGdyZW5za2EgQWNhZGVteSBhdCB0aGUgVW5pdmVyc2l0eSBvZiBHb3RoZW5idXJnLCBNb2xuZGFs
LCBTd2VkZW47IENsaW5pY2FsIE5ldXJvY2hlbWlzdHJ5IExhYm9yYXRvcnksIFNhaGxncmVuc2th
IFVuaXZlcnNpdHkgSG9zcGl0YWwsIE1vbG5kYWwsIFN3ZWRlbjsgRGVwYXJ0bWVudCBvZiBOZXVy
b2RlZ2VuZXJhdGl2ZSBEaXNlYXNlLCBVQ0wgSW5zdGl0dXRlIG9mIE5ldXJvbG9neSwgUXVlZW4g
U3F1YXJlLCBMb25kb24sIFVLOyBVSyBEZW1lbnRpYSBSZXNlYXJjaCBJbnN0aXR1dGUgYXQgVUNM
LCBMb25kb24sIFVLLiYjeEQ7RGVwYXJ0bWVudCBvZiBQc3ljaGlhdHJ5IGFuZCBOZXVyb2NoZW1p
c3RyeSwgSW5zdGl0dXRlIG9mIE5ldXJvc2NpZW5jZSBhbmQgUGh5c2lvbG9neSwgVGhlIFNhaGxn
cmVuc2thIEFjYWRlbXkgYXQgdGhlIFVuaXZlcnNpdHkgb2YgR290aGVuYnVyZywgTW9sbmRhbCwg
U3dlZGVuOyBDbGluaWNhbCBOZXVyb2NoZW1pc3RyeSBMYWJvcmF0b3J5LCBTYWhsZ3JlbnNrYSBV
bml2ZXJzaXR5IEhvc3BpdGFsLCBNb2xuZGFsLCBTd2VkZW4uJiN4RDtEZXBhcnRtZW50IG9mIE5l
dXJvbG9neSwgQWx6aGVpbWVyIENlbnRlciBBbXN0ZXJkYW0sIEFtc3RlcmRhbSBOZXVyb3NjaWVu
Y2UsIEFtc3RlcmRhbSBVTUMsIFZyaWplIFVuaXZlcnNpdGVpdCBBbXN0ZXJkYW0sIEFtc3RlcmRh
bSwgVGhlIE5ldGhlcmxhbmRzLiYjeEQ7Q2VudHJlIGZvciBEZW1lbnRpYSBQcmV2ZW50aW9uLCBV
bml2ZXJzaXR5IG9mIEVkaW5idXJnaCwgRWRpbmJ1cmdoLCBVSy4mI3hEO0RlcGFydG1lbnQgb2Yg
TmV1cm9sb2d5LCBBbHpoZWltZXIgQ2VudGVyIEFtc3RlcmRhbSwgQW1zdGVyZGFtIE5ldXJvc2Np
ZW5jZSwgQW1zdGVyZGFtIFVNQywgVnJpamUgVW5pdmVyc2l0ZWl0IEFtc3RlcmRhbSwgQW1zdGVy
ZGFtLCBUaGUgTmV0aGVybGFuZHM7IERlcGFydG1lbnQgb2YgUHN5Y2hpYXRyeSBhbmQgTmV1cm9w
c3ljaG9sb2d5LCBTY2hvb2wgZm9yIE1lbnRhbCBIZWFsdGggYW5kIE5ldXJvc2NpZW5jZSAoTUhl
TlMpLCBBbHpoZWltZXIgQ2VudHJ1bSBMaW1idXJnLCBNYWFzdHJpY2h0IFVuaXZlcnNpdHksIE1h
YXN0cmljaHQsIFRoZSBOZXRoZXJsYW5kcy48L2F1dGgtYWRkcmVzcz48dGl0bGVzPjx0aXRsZT5E
dXJhdGlvbiBvZiBwcmVjbGluaWNhbCwgcHJvZHJvbWFsLCBhbmQgZGVtZW50aWEgc3RhZ2VzIG9m
IEFsemhlaW1lciZhcG9zO3MgZGlzZWFzZSBpbiByZWxhdGlvbiB0byBhZ2UsIHNleCwgYW5kIEFQ
T0UgZ2Vub3R5cGU8L3RpdGxlPjxzZWNvbmRhcnktdGl0bGU+QWx6aGVpbWVycyBEZW1lbnQ8L3Nl
Y29uZGFyeS10aXRsZT48L3RpdGxlcz48cGVyaW9kaWNhbD48ZnVsbC10aXRsZT5BbHpoZWltZXJz
IERlbWVudDwvZnVsbC10aXRsZT48L3BlcmlvZGljYWw+PHBhZ2VzPjg4OC04OTg8L3BhZ2VzPjx2
b2x1bWU+MTU8L3ZvbHVtZT48bnVtYmVyPjc8L251bWJlcj48ZWRpdGlvbj4yMDE5LzA2LzA2PC9l
ZGl0aW9uPjxrZXl3b3Jkcz48a2V5d29yZD5BZ2VkPC9rZXl3b3JkPjxrZXl3b3JkPkFsbGVsZXM8
L2tleXdvcmQ+PGtleXdvcmQ+KkFsemhlaW1lciBEaXNlYXNlL2dlbmV0aWNzL3BhdGhvbG9neTwv
a2V5d29yZD48a2V5d29yZD4qQW15bG9pZDwva2V5d29yZD48a2V5d29yZD5BcG9saXBvcHJvdGVp
biBFNC8qZ2VuZXRpY3M8L2tleXdvcmQ+PGtleXdvcmQ+QmlvbWFya2Vycy9jZXJlYnJvc3BpbmFs
IGZsdWlkPC9rZXl3b3JkPjxrZXl3b3JkPkNvZ25pdGl2ZSBEeXNmdW5jdGlvbi8qcGF0aG9sb2d5
PC9rZXl3b3JkPjxrZXl3b3JkPipEaXNlYXNlIFByb2dyZXNzaW9uPC9rZXl3b3JkPjxrZXl3b3Jk
PkZlbWFsZTwva2V5d29yZD48a2V5d29yZD5HZW5vdHlwZTwva2V5d29yZD48a2V5d29yZD5IdW1h
bnM8L2tleXdvcmQ+PGtleXdvcmQ+TG9uZ2l0dWRpbmFsIFN0dWRpZXM8L2tleXdvcmQ+PGtleXdv
cmQ+TWFsZTwva2V5d29yZD48a2V5d29yZD5Qb3NpdHJvbi1FbWlzc2lvbiBUb21vZ3JhcGh5PC9r
ZXl3b3JkPjxrZXl3b3JkPipQcm9kcm9tYWwgU3ltcHRvbXM8L2tleXdvcmQ+PGtleXdvcmQ+U2V4
IEZhY3RvcnM8L2tleXdvcmQ+PGtleXdvcmQ+VGltZSBGYWN0b3JzPC9rZXl3b3JkPjxrZXl3b3Jk
PnRhdSBQcm90ZWlucy9jZXJlYnJvc3BpbmFsIGZsdWlkPC9rZXl3b3JkPjxrZXl3b3JkPiphcG9l
PC9rZXl3b3JkPjxrZXl3b3JkPipBbHpoZWltZXImYXBvcztzIGRpc2Vhc2U8L2tleXdvcmQ+PGtl
eXdvcmQ+KkNsaW5pY2FsIHNldHRpbmc8L2tleXdvcmQ+PGtleXdvcmQ+KkRlbWVudGlhPC9rZXl3
b3JkPjxrZXl3b3JkPipEaXNlYXNlIGR1cmF0aW9uPC9rZXl3b3JkPjxrZXl3b3JkPipNdWx0aXN0
YXRlIG1vZGVsPC9rZXl3b3JkPjxrZXl3b3JkPipQcmVjbGluaWNhbDwva2V5d29yZD48a2V5d29y
ZD4qUHJvZHJvbWFsPC9rZXl3b3JkPjxrZXl3b3JkPipQcm9ncmVzc2lvbjwva2V5d29yZD48L2tl
eXdvcmRzPjxkYXRlcz48eWVhcj4yMDE5PC95ZWFyPjxwdWItZGF0ZXM+PGRhdGU+SnVsPC9kYXRl
PjwvcHViLWRhdGVzPjwvZGF0ZXM+PGlzYm4+MTU1Mi01Mjc5IChFbGVjdHJvbmljKSYjeEQ7MTU1
Mi01MjYwIChMaW5raW5nKTwvaXNibj48YWNjZXNzaW9uLW51bT4zMTE2NDMxNDwvYWNjZXNzaW9u
LW51bT48dXJscz48cmVsYXRlZC11cmxzPjx1cmw+aHR0cHM6Ly93d3cubmNiaS5ubG0ubmloLmdv
di9wdWJtZWQvMzExNjQzMTQ8L3VybD48L3JlbGF0ZWQtdXJscz48L3VybHM+PGN1c3RvbTI+UE1D
NjY0NjA5NzwvY3VzdG9tMj48ZWxlY3Ryb25pYy1yZXNvdXJjZS1udW0+MTAuMTAxNi9qLmphbHou
MjAxOS4wNC4wMDE8L2VsZWN0cm9uaWMtcmVzb3VyY2UtbnVtPjwvcmVjb3JkPjwvQ2l0ZT48L0Vu
ZE5vdGU+AG==
</w:fldData>
        </w:fldChar>
      </w:r>
      <w:r w:rsidR="007414DD" w:rsidRPr="00797E5D">
        <w:rPr>
          <w:rFonts w:ascii="Arial" w:eastAsia="Times New Roman" w:hAnsi="Arial" w:cs="Arial"/>
          <w:i/>
          <w:iCs/>
          <w:sz w:val="20"/>
          <w:szCs w:val="20"/>
          <w:lang w:val="en-US" w:eastAsia="en-GB"/>
        </w:rPr>
        <w:instrText xml:space="preserve"> ADDIN EN.CITE.DATA </w:instrText>
      </w:r>
      <w:r w:rsidR="007414DD" w:rsidRPr="00797E5D">
        <w:rPr>
          <w:rFonts w:ascii="Arial" w:eastAsia="Times New Roman" w:hAnsi="Arial" w:cs="Arial"/>
          <w:i/>
          <w:iCs/>
          <w:sz w:val="20"/>
          <w:szCs w:val="20"/>
          <w:lang w:val="en-US" w:eastAsia="en-GB"/>
        </w:rPr>
      </w:r>
      <w:r w:rsidR="007414DD" w:rsidRPr="00797E5D">
        <w:rPr>
          <w:rFonts w:ascii="Arial" w:eastAsia="Times New Roman" w:hAnsi="Arial" w:cs="Arial"/>
          <w:i/>
          <w:iCs/>
          <w:sz w:val="20"/>
          <w:szCs w:val="20"/>
          <w:lang w:val="en-US" w:eastAsia="en-GB"/>
        </w:rPr>
        <w:fldChar w:fldCharType="end"/>
      </w:r>
      <w:r w:rsidRPr="00797E5D">
        <w:rPr>
          <w:rFonts w:ascii="Arial" w:eastAsia="Times New Roman" w:hAnsi="Arial" w:cs="Arial"/>
          <w:i/>
          <w:iCs/>
          <w:sz w:val="20"/>
          <w:szCs w:val="20"/>
          <w:lang w:val="en-US" w:eastAsia="en-GB"/>
        </w:rPr>
      </w:r>
      <w:r w:rsidRPr="00797E5D">
        <w:rPr>
          <w:rFonts w:ascii="Arial" w:eastAsia="Times New Roman" w:hAnsi="Arial" w:cs="Arial"/>
          <w:i/>
          <w:iCs/>
          <w:sz w:val="20"/>
          <w:szCs w:val="20"/>
          <w:lang w:val="en-US" w:eastAsia="en-GB"/>
        </w:rPr>
        <w:fldChar w:fldCharType="separate"/>
      </w:r>
      <w:r w:rsidR="007414DD" w:rsidRPr="00797E5D">
        <w:rPr>
          <w:rFonts w:ascii="Arial" w:eastAsia="Times New Roman" w:hAnsi="Arial" w:cs="Arial"/>
          <w:i/>
          <w:iCs/>
          <w:noProof/>
          <w:sz w:val="20"/>
          <w:szCs w:val="20"/>
          <w:lang w:val="en-US" w:eastAsia="en-GB"/>
        </w:rPr>
        <w:t>(24)</w:t>
      </w:r>
      <w:r w:rsidRPr="00797E5D">
        <w:rPr>
          <w:rFonts w:ascii="Arial" w:eastAsia="Times New Roman" w:hAnsi="Arial" w:cs="Arial"/>
          <w:i/>
          <w:iCs/>
          <w:sz w:val="20"/>
          <w:szCs w:val="20"/>
          <w:lang w:val="en-US" w:eastAsia="en-GB"/>
        </w:rPr>
        <w:fldChar w:fldCharType="end"/>
      </w:r>
    </w:p>
    <w:p w14:paraId="6015D075" w14:textId="77777777" w:rsidR="00AD0174" w:rsidRPr="00797E5D" w:rsidRDefault="00AD0174" w:rsidP="0086150C">
      <w:pPr>
        <w:rPr>
          <w:rFonts w:ascii="Arial" w:hAnsi="Arial" w:cs="Arial"/>
          <w:i/>
          <w:iCs/>
          <w:sz w:val="20"/>
          <w:szCs w:val="20"/>
          <w:lang w:val="en-US"/>
        </w:rPr>
      </w:pPr>
    </w:p>
    <w:p w14:paraId="6E003044" w14:textId="79E034EB" w:rsidR="00B21AB2" w:rsidRPr="00797E5D" w:rsidRDefault="00B21AB2" w:rsidP="0089498B">
      <w:pPr>
        <w:spacing w:before="240"/>
        <w:rPr>
          <w:rFonts w:ascii="Arial" w:hAnsi="Arial" w:cs="Arial"/>
          <w:sz w:val="20"/>
          <w:szCs w:val="20"/>
          <w:lang w:val="en-US"/>
        </w:rPr>
      </w:pP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REF _Ref75522659 \h  \* MERGEFORMAT </w:instrText>
      </w:r>
      <w:r w:rsidRPr="00797E5D">
        <w:rPr>
          <w:rFonts w:ascii="Arial" w:hAnsi="Arial" w:cs="Arial"/>
          <w:sz w:val="20"/>
          <w:szCs w:val="20"/>
          <w:lang w:val="en-US"/>
        </w:rPr>
      </w:r>
      <w:r w:rsidRPr="00797E5D">
        <w:rPr>
          <w:rFonts w:ascii="Arial" w:hAnsi="Arial" w:cs="Arial"/>
          <w:sz w:val="20"/>
          <w:szCs w:val="20"/>
          <w:lang w:val="en-US"/>
        </w:rPr>
        <w:fldChar w:fldCharType="separate"/>
      </w:r>
      <w:r w:rsidR="00D92E18" w:rsidRPr="00797E5D">
        <w:rPr>
          <w:rFonts w:ascii="Arial" w:hAnsi="Arial" w:cs="Arial"/>
          <w:sz w:val="20"/>
          <w:szCs w:val="20"/>
          <w:lang w:val="en-US"/>
        </w:rPr>
        <w:t xml:space="preserve">Figure </w:t>
      </w:r>
      <w:r w:rsidR="00D92E18" w:rsidRPr="00D92E18">
        <w:rPr>
          <w:rFonts w:ascii="Arial" w:hAnsi="Arial" w:cs="Arial"/>
          <w:noProof/>
          <w:sz w:val="20"/>
          <w:szCs w:val="20"/>
          <w:lang w:val="en-US"/>
        </w:rPr>
        <w:t>3</w:t>
      </w:r>
      <w:r w:rsidRPr="00797E5D">
        <w:rPr>
          <w:rFonts w:ascii="Arial" w:hAnsi="Arial" w:cs="Arial"/>
          <w:sz w:val="20"/>
          <w:szCs w:val="20"/>
          <w:lang w:val="en-US"/>
        </w:rPr>
        <w:fldChar w:fldCharType="end"/>
      </w:r>
      <w:r w:rsidRPr="00797E5D">
        <w:rPr>
          <w:rFonts w:ascii="Arial" w:hAnsi="Arial" w:cs="Arial"/>
          <w:sz w:val="20"/>
          <w:szCs w:val="20"/>
          <w:lang w:val="en-US"/>
        </w:rPr>
        <w:t xml:space="preserve"> depicts the annual rate of</w:t>
      </w:r>
      <w:r w:rsidR="00387F9A" w:rsidRPr="00797E5D">
        <w:rPr>
          <w:rFonts w:ascii="Arial" w:hAnsi="Arial" w:cs="Arial"/>
          <w:sz w:val="20"/>
          <w:szCs w:val="20"/>
          <w:lang w:val="en-US"/>
        </w:rPr>
        <w:t xml:space="preserve"> change in</w:t>
      </w:r>
      <w:r w:rsidRPr="00797E5D">
        <w:rPr>
          <w:rFonts w:ascii="Arial" w:hAnsi="Arial" w:cs="Arial"/>
          <w:sz w:val="20"/>
          <w:szCs w:val="20"/>
          <w:lang w:val="en-US"/>
        </w:rPr>
        <w:t xml:space="preserve"> MMSE </w:t>
      </w:r>
      <w:r w:rsidR="00387F9A" w:rsidRPr="00797E5D">
        <w:rPr>
          <w:rFonts w:ascii="Arial" w:hAnsi="Arial" w:cs="Arial"/>
          <w:sz w:val="20"/>
          <w:szCs w:val="20"/>
          <w:lang w:val="en-US"/>
        </w:rPr>
        <w:t xml:space="preserve">scores </w:t>
      </w:r>
      <w:r w:rsidRPr="00797E5D">
        <w:rPr>
          <w:rFonts w:ascii="Arial" w:hAnsi="Arial" w:cs="Arial"/>
          <w:sz w:val="20"/>
          <w:szCs w:val="20"/>
          <w:lang w:val="en-US"/>
        </w:rPr>
        <w:t xml:space="preserve">by MMSE severity reported by </w:t>
      </w:r>
      <w:proofErr w:type="spellStart"/>
      <w:r w:rsidRPr="00797E5D">
        <w:rPr>
          <w:rFonts w:ascii="Arial" w:hAnsi="Arial" w:cs="Arial"/>
          <w:sz w:val="20"/>
          <w:szCs w:val="20"/>
          <w:lang w:val="en-US"/>
        </w:rPr>
        <w:t>Getsios</w:t>
      </w:r>
      <w:proofErr w:type="spellEnd"/>
      <w:r w:rsidRPr="00797E5D">
        <w:rPr>
          <w:rFonts w:ascii="Arial" w:hAnsi="Arial" w:cs="Arial"/>
          <w:sz w:val="20"/>
          <w:szCs w:val="20"/>
          <w:lang w:val="en-US"/>
        </w:rPr>
        <w:t xml:space="preserve"> and colleagues</w:t>
      </w:r>
      <w:r w:rsidR="00387F9A" w:rsidRPr="00797E5D">
        <w:rPr>
          <w:rFonts w:ascii="Arial" w:hAnsi="Arial" w:cs="Arial"/>
          <w:sz w:val="20"/>
          <w:szCs w:val="20"/>
          <w:lang w:val="en-US"/>
        </w:rPr>
        <w:t xml:space="preserve"> </w:t>
      </w:r>
      <w:r w:rsidR="00387F9A" w:rsidRPr="00797E5D">
        <w:rPr>
          <w:rFonts w:ascii="Arial" w:hAnsi="Arial" w:cs="Arial"/>
          <w:sz w:val="20"/>
          <w:szCs w:val="20"/>
          <w:lang w:val="en-US"/>
        </w:rPr>
        <w:fldChar w:fldCharType="begin">
          <w:fldData xml:space="preserve">PEVuZE5vdGU+PENpdGU+PEF1dGhvcj5HZXRzaW9zPC9BdXRob3I+PFllYXI+MjAxMDwvWWVhcj48
UmVjTnVtPjI8L1JlY051bT48RGlzcGxheVRleHQ+KDQpPC9EaXNwbGF5VGV4dD48cmVjb3JkPjxy
ZWMtbnVtYmVyPjI8L3JlYy1udW1iZXI+PGZvcmVpZ24ta2V5cz48a2V5IGFwcD0iRU4iIGRiLWlk
PSJ4cHRhdzV3eGZwd2QwZWU1MjVpeHgyNTV0ZjV4ZHZhZDU1MGYiIHRpbWVzdGFtcD0iMTYwMzEz
NzE2NCI+Mjwva2V5PjwvZm9yZWlnbi1rZXlzPjxyZWYtdHlwZSBuYW1lPSJKb3VybmFsIEFydGlj
bGUiPjE3PC9yZWYtdHlwZT48Y29udHJpYnV0b3JzPjxhdXRob3JzPjxhdXRob3I+R2V0c2lvcywg
RC48L2F1dGhvcj48YXV0aG9yPkJsdW1lLCBTLjwvYXV0aG9yPjxhdXRob3I+SXNoYWssIEsuIEou
PC9hdXRob3I+PGF1dGhvcj5NYWNsYWluZSwgRy4gRC48L2F1dGhvcj48L2F1dGhvcnM+PC9jb250
cmlidXRvcnM+PGF1dGgtYWRkcmVzcz5Vbml0ZWQgQmlvU291cmNlIENvcnBvcmF0aW9uLCBMZXhp
bmd0b24sIE1BMDI0MjAsIFVTQS4gZGVuaXMuZ2V0c2lvc0B1bml0ZWRiaW9zb3VyY2UuY29tPC9h
dXRoLWFkZHJlc3M+PHRpdGxlcz48dGl0bGU+Q29zdCBlZmZlY3RpdmVuZXNzIG9mIGRvbmVwZXpp
bCBpbiB0aGUgdHJlYXRtZW50IG9mIG1pbGQgdG8gbW9kZXJhdGUgQWx6aGVpbWVyJmFwb3M7cyBk
aXNlYXNlOiBhIFVLIGV2YWx1YXRpb24gdXNpbmcgZGlzY3JldGUtZXZlbnQgc2ltdWxhdGlvbjwv
dGl0bGU+PHNlY29uZGFyeS10aXRsZT5QaGFybWFjb2Vjb25vbWljczwvc2Vjb25kYXJ5LXRpdGxl
PjwvdGl0bGVzPjxwZXJpb2RpY2FsPjxmdWxsLXRpdGxlPlBoYXJtYWNvZWNvbm9taWNzPC9mdWxs
LXRpdGxlPjwvcGVyaW9kaWNhbD48cGFnZXM+NDExLTI3PC9wYWdlcz48dm9sdW1lPjI4PC92b2x1
bWU+PG51bWJlcj41PC9udW1iZXI+PGVkaXRpb24+MjAxMC8wNC8yMTwvZWRpdGlvbj48a2V5d29y
ZHM+PGtleXdvcmQ+QWdlZDwva2V5d29yZD48a2V5d29yZD5BZ2VkLCA4MCBhbmQgb3Zlcjwva2V5
d29yZD48a2V5d29yZD5BbGdvcml0aG1zPC9rZXl3b3JkPjxrZXl3b3JkPkFsemhlaW1lciBEaXNl
YXNlL2RpYWdub3Npcy8qZHJ1ZyB0aGVyYXB5LyplY29ub21pY3MvbW9ydGFsaXR5PC9rZXl3b3Jk
PjxrZXl3b3JkPkNhcmVnaXZlcnMvZWNvbm9taWNzPC9rZXl3b3JkPjxrZXl3b3JkPipDb21wdXRl
ciBTaW11bGF0aW9uPC9rZXl3b3JkPjxrZXl3b3JkPkNvc3Qgb2YgSWxsbmVzczwva2V5d29yZD48
a2V5d29yZD5Db3N0LUJlbmVmaXQgQW5hbHlzaXM8L2tleXdvcmQ+PGtleXdvcmQ+RGF0YWJhc2Vz
LCBGYWN0dWFsPC9rZXl3b3JkPjxrZXl3b3JkPkRvbmVwZXppbDwva2V5d29yZD48a2V5d29yZD5E
cnVnIENvc3RzL3N0YXRpc3RpY3MgJmFtcDsgbnVtZXJpY2FsIGRhdGE8L2tleXdvcmQ+PGtleXdv
cmQ+RmVtYWxlPC9rZXl3b3JkPjxrZXl3b3JkPkhlYWx0aCBDYXJlIENvc3RzL3N0YXRpc3RpY3Mg
JmFtcDsgbnVtZXJpY2FsIGRhdGE8L2tleXdvcmQ+PGtleXdvcmQ+SHVtYW5zPC9rZXl3b3JkPjxr
ZXl3b3JkPkluZGFucy8qZWNvbm9taWNzLyp0aGVyYXBldXRpYyB1c2U8L2tleXdvcmQ+PGtleXdv
cmQ+TWFsZTwva2V5d29yZD48a2V5d29yZD4qTW9kZWxzLCBFY29ub21pYzwva2V5d29yZD48a2V5
d29yZD5Ob290cm9waWMgQWdlbnRzL2Vjb25vbWljcy90aGVyYXBldXRpYyB1c2U8L2tleXdvcmQ+
PGtleXdvcmQ+UGlwZXJpZGluZXMvKmVjb25vbWljcy8qdGhlcmFwZXV0aWMgdXNlPC9rZXl3b3Jk
PjxrZXl3b3JkPlF1YWxpdHktQWRqdXN0ZWQgTGlmZSBZZWFyczwva2V5d29yZD48a2V5d29yZD5S
YW5kb21pemVkIENvbnRyb2xsZWQgVHJpYWxzIGFzIFRvcGljPC9rZXl3b3JkPjxrZXl3b3JkPlJl
Z2lzdHJpZXM8L2tleXdvcmQ+PGtleXdvcmQ+VHJlYXRtZW50IE91dGNvbWU8L2tleXdvcmQ+PGtl
eXdvcmQ+VW5pdGVkIEtpbmdkb208L2tleXdvcmQ+PC9rZXl3b3Jkcz48ZGF0ZXM+PHllYXI+MjAx
MDwveWVhcj48L2RhdGVzPjxpc2JuPjExNzAtNzY5MDwvaXNibj48YWNjZXNzaW9uLW51bT4yMDQw
MjU0MjwvYWNjZXNzaW9uLW51bT48dXJscz48cmVsYXRlZC11cmxzPjx1cmw+aHR0cHM6Ly9saW5r
LnNwcmluZ2VyLmNvbS9hcnRpY2xlLzEwLjIxNjUvMTE1MzE4NzAtMDAwMDAwMDAwLTAwMDAwPC91
cmw+PHVybD5odHRwczovL2xpbmsuc3ByaW5nZXIuY29tL2FydGljbGUvMTAuMjE2NSUyRjExNTMx
ODcwLTAwMDAwMDAwMC0wMDAwMDwvdXJsPjwvcmVsYXRlZC11cmxzPjwvdXJscz48ZWxlY3Ryb25p
Yy1yZXNvdXJjZS1udW0+MTAuMjE2NS8xMTUzMTg3MC0wMDAwMDAwMDAtMDAwMDA8L2VsZWN0cm9u
aWMtcmVzb3VyY2UtbnVtPjxyZW1vdGUtZGF0YWJhc2UtcHJvdmlkZXI+TkxNPC9yZW1vdGUtZGF0
YWJhc2UtcHJvdmlkZXI+PGxhbmd1YWdlPmVuZzwvbGFuZ3VhZ2U+PC9yZWNvcmQ+PC9DaXRlPjwv
RW5kTm90ZT4A
</w:fldData>
        </w:fldChar>
      </w:r>
      <w:r w:rsidR="00FE0B9B" w:rsidRPr="00797E5D">
        <w:rPr>
          <w:rFonts w:ascii="Arial" w:hAnsi="Arial" w:cs="Arial"/>
          <w:sz w:val="20"/>
          <w:szCs w:val="20"/>
          <w:lang w:val="en-US"/>
        </w:rPr>
        <w:instrText xml:space="preserve"> ADDIN EN.CITE </w:instrText>
      </w:r>
      <w:r w:rsidR="00FE0B9B" w:rsidRPr="00797E5D">
        <w:rPr>
          <w:rFonts w:ascii="Arial" w:hAnsi="Arial" w:cs="Arial"/>
          <w:sz w:val="20"/>
          <w:szCs w:val="20"/>
          <w:lang w:val="en-US"/>
        </w:rPr>
        <w:fldChar w:fldCharType="begin">
          <w:fldData xml:space="preserve">PEVuZE5vdGU+PENpdGU+PEF1dGhvcj5HZXRzaW9zPC9BdXRob3I+PFllYXI+MjAxMDwvWWVhcj48
UmVjTnVtPjI8L1JlY051bT48RGlzcGxheVRleHQ+KDQpPC9EaXNwbGF5VGV4dD48cmVjb3JkPjxy
ZWMtbnVtYmVyPjI8L3JlYy1udW1iZXI+PGZvcmVpZ24ta2V5cz48a2V5IGFwcD0iRU4iIGRiLWlk
PSJ4cHRhdzV3eGZwd2QwZWU1MjVpeHgyNTV0ZjV4ZHZhZDU1MGYiIHRpbWVzdGFtcD0iMTYwMzEz
NzE2NCI+Mjwva2V5PjwvZm9yZWlnbi1rZXlzPjxyZWYtdHlwZSBuYW1lPSJKb3VybmFsIEFydGlj
bGUiPjE3PC9yZWYtdHlwZT48Y29udHJpYnV0b3JzPjxhdXRob3JzPjxhdXRob3I+R2V0c2lvcywg
RC48L2F1dGhvcj48YXV0aG9yPkJsdW1lLCBTLjwvYXV0aG9yPjxhdXRob3I+SXNoYWssIEsuIEou
PC9hdXRob3I+PGF1dGhvcj5NYWNsYWluZSwgRy4gRC48L2F1dGhvcj48L2F1dGhvcnM+PC9jb250
cmlidXRvcnM+PGF1dGgtYWRkcmVzcz5Vbml0ZWQgQmlvU291cmNlIENvcnBvcmF0aW9uLCBMZXhp
bmd0b24sIE1BMDI0MjAsIFVTQS4gZGVuaXMuZ2V0c2lvc0B1bml0ZWRiaW9zb3VyY2UuY29tPC9h
dXRoLWFkZHJlc3M+PHRpdGxlcz48dGl0bGU+Q29zdCBlZmZlY3RpdmVuZXNzIG9mIGRvbmVwZXpp
bCBpbiB0aGUgdHJlYXRtZW50IG9mIG1pbGQgdG8gbW9kZXJhdGUgQWx6aGVpbWVyJmFwb3M7cyBk
aXNlYXNlOiBhIFVLIGV2YWx1YXRpb24gdXNpbmcgZGlzY3JldGUtZXZlbnQgc2ltdWxhdGlvbjwv
dGl0bGU+PHNlY29uZGFyeS10aXRsZT5QaGFybWFjb2Vjb25vbWljczwvc2Vjb25kYXJ5LXRpdGxl
PjwvdGl0bGVzPjxwZXJpb2RpY2FsPjxmdWxsLXRpdGxlPlBoYXJtYWNvZWNvbm9taWNzPC9mdWxs
LXRpdGxlPjwvcGVyaW9kaWNhbD48cGFnZXM+NDExLTI3PC9wYWdlcz48dm9sdW1lPjI4PC92b2x1
bWU+PG51bWJlcj41PC9udW1iZXI+PGVkaXRpb24+MjAxMC8wNC8yMTwvZWRpdGlvbj48a2V5d29y
ZHM+PGtleXdvcmQ+QWdlZDwva2V5d29yZD48a2V5d29yZD5BZ2VkLCA4MCBhbmQgb3Zlcjwva2V5
d29yZD48a2V5d29yZD5BbGdvcml0aG1zPC9rZXl3b3JkPjxrZXl3b3JkPkFsemhlaW1lciBEaXNl
YXNlL2RpYWdub3Npcy8qZHJ1ZyB0aGVyYXB5LyplY29ub21pY3MvbW9ydGFsaXR5PC9rZXl3b3Jk
PjxrZXl3b3JkPkNhcmVnaXZlcnMvZWNvbm9taWNzPC9rZXl3b3JkPjxrZXl3b3JkPipDb21wdXRl
ciBTaW11bGF0aW9uPC9rZXl3b3JkPjxrZXl3b3JkPkNvc3Qgb2YgSWxsbmVzczwva2V5d29yZD48
a2V5d29yZD5Db3N0LUJlbmVmaXQgQW5hbHlzaXM8L2tleXdvcmQ+PGtleXdvcmQ+RGF0YWJhc2Vz
LCBGYWN0dWFsPC9rZXl3b3JkPjxrZXl3b3JkPkRvbmVwZXppbDwva2V5d29yZD48a2V5d29yZD5E
cnVnIENvc3RzL3N0YXRpc3RpY3MgJmFtcDsgbnVtZXJpY2FsIGRhdGE8L2tleXdvcmQ+PGtleXdv
cmQ+RmVtYWxlPC9rZXl3b3JkPjxrZXl3b3JkPkhlYWx0aCBDYXJlIENvc3RzL3N0YXRpc3RpY3Mg
JmFtcDsgbnVtZXJpY2FsIGRhdGE8L2tleXdvcmQ+PGtleXdvcmQ+SHVtYW5zPC9rZXl3b3JkPjxr
ZXl3b3JkPkluZGFucy8qZWNvbm9taWNzLyp0aGVyYXBldXRpYyB1c2U8L2tleXdvcmQ+PGtleXdv
cmQ+TWFsZTwva2V5d29yZD48a2V5d29yZD4qTW9kZWxzLCBFY29ub21pYzwva2V5d29yZD48a2V5
d29yZD5Ob290cm9waWMgQWdlbnRzL2Vjb25vbWljcy90aGVyYXBldXRpYyB1c2U8L2tleXdvcmQ+
PGtleXdvcmQ+UGlwZXJpZGluZXMvKmVjb25vbWljcy8qdGhlcmFwZXV0aWMgdXNlPC9rZXl3b3Jk
PjxrZXl3b3JkPlF1YWxpdHktQWRqdXN0ZWQgTGlmZSBZZWFyczwva2V5d29yZD48a2V5d29yZD5S
YW5kb21pemVkIENvbnRyb2xsZWQgVHJpYWxzIGFzIFRvcGljPC9rZXl3b3JkPjxrZXl3b3JkPlJl
Z2lzdHJpZXM8L2tleXdvcmQ+PGtleXdvcmQ+VHJlYXRtZW50IE91dGNvbWU8L2tleXdvcmQ+PGtl
eXdvcmQ+VW5pdGVkIEtpbmdkb208L2tleXdvcmQ+PC9rZXl3b3Jkcz48ZGF0ZXM+PHllYXI+MjAx
MDwveWVhcj48L2RhdGVzPjxpc2JuPjExNzAtNzY5MDwvaXNibj48YWNjZXNzaW9uLW51bT4yMDQw
MjU0MjwvYWNjZXNzaW9uLW51bT48dXJscz48cmVsYXRlZC11cmxzPjx1cmw+aHR0cHM6Ly9saW5r
LnNwcmluZ2VyLmNvbS9hcnRpY2xlLzEwLjIxNjUvMTE1MzE4NzAtMDAwMDAwMDAwLTAwMDAwPC91
cmw+PHVybD5odHRwczovL2xpbmsuc3ByaW5nZXIuY29tL2FydGljbGUvMTAuMjE2NSUyRjExNTMx
ODcwLTAwMDAwMDAwMC0wMDAwMDwvdXJsPjwvcmVsYXRlZC11cmxzPjwvdXJscz48ZWxlY3Ryb25p
Yy1yZXNvdXJjZS1udW0+MTAuMjE2NS8xMTUzMTg3MC0wMDAwMDAwMDAtMDAwMDA8L2VsZWN0cm9u
aWMtcmVzb3VyY2UtbnVtPjxyZW1vdGUtZGF0YWJhc2UtcHJvdmlkZXI+TkxNPC9yZW1vdGUtZGF0
YWJhc2UtcHJvdmlkZXI+PGxhbmd1YWdlPmVuZzwvbGFuZ3VhZ2U+PC9yZWNvcmQ+PC9DaXRlPjwv
RW5kTm90ZT4A
</w:fldData>
        </w:fldChar>
      </w:r>
      <w:r w:rsidR="00FE0B9B" w:rsidRPr="00797E5D">
        <w:rPr>
          <w:rFonts w:ascii="Arial" w:hAnsi="Arial" w:cs="Arial"/>
          <w:sz w:val="20"/>
          <w:szCs w:val="20"/>
          <w:lang w:val="en-US"/>
        </w:rPr>
        <w:instrText xml:space="preserve"> ADDIN EN.CITE.DATA </w:instrText>
      </w:r>
      <w:r w:rsidR="00FE0B9B" w:rsidRPr="00797E5D">
        <w:rPr>
          <w:rFonts w:ascii="Arial" w:hAnsi="Arial" w:cs="Arial"/>
          <w:sz w:val="20"/>
          <w:szCs w:val="20"/>
          <w:lang w:val="en-US"/>
        </w:rPr>
      </w:r>
      <w:r w:rsidR="00FE0B9B" w:rsidRPr="00797E5D">
        <w:rPr>
          <w:rFonts w:ascii="Arial" w:hAnsi="Arial" w:cs="Arial"/>
          <w:sz w:val="20"/>
          <w:szCs w:val="20"/>
          <w:lang w:val="en-US"/>
        </w:rPr>
        <w:fldChar w:fldCharType="end"/>
      </w:r>
      <w:r w:rsidR="00387F9A" w:rsidRPr="00797E5D">
        <w:rPr>
          <w:rFonts w:ascii="Arial" w:hAnsi="Arial" w:cs="Arial"/>
          <w:sz w:val="20"/>
          <w:szCs w:val="20"/>
          <w:lang w:val="en-US"/>
        </w:rPr>
      </w:r>
      <w:r w:rsidR="00387F9A" w:rsidRPr="00797E5D">
        <w:rPr>
          <w:rFonts w:ascii="Arial" w:hAnsi="Arial" w:cs="Arial"/>
          <w:sz w:val="20"/>
          <w:szCs w:val="20"/>
          <w:lang w:val="en-US"/>
        </w:rPr>
        <w:fldChar w:fldCharType="separate"/>
      </w:r>
      <w:r w:rsidR="00FE0B9B" w:rsidRPr="00797E5D">
        <w:rPr>
          <w:rFonts w:ascii="Arial" w:hAnsi="Arial" w:cs="Arial"/>
          <w:noProof/>
          <w:sz w:val="20"/>
          <w:szCs w:val="20"/>
          <w:lang w:val="en-US"/>
        </w:rPr>
        <w:t>(4)</w:t>
      </w:r>
      <w:r w:rsidR="00387F9A" w:rsidRPr="00797E5D">
        <w:rPr>
          <w:rFonts w:ascii="Arial" w:hAnsi="Arial" w:cs="Arial"/>
          <w:sz w:val="20"/>
          <w:szCs w:val="20"/>
          <w:lang w:val="en-US"/>
        </w:rPr>
        <w:fldChar w:fldCharType="end"/>
      </w:r>
      <w:r w:rsidRPr="00797E5D">
        <w:rPr>
          <w:rFonts w:ascii="Arial" w:hAnsi="Arial" w:cs="Arial"/>
          <w:sz w:val="20"/>
          <w:szCs w:val="20"/>
          <w:lang w:val="en-US"/>
        </w:rPr>
        <w:t xml:space="preserve"> to validate the predictive equations utilized in the cost-effectiveness analysis of donepezil. The curve representing </w:t>
      </w:r>
      <w:r w:rsidR="00E66478" w:rsidRPr="00797E5D">
        <w:rPr>
          <w:rFonts w:ascii="Arial" w:hAnsi="Arial" w:cs="Arial"/>
          <w:sz w:val="20"/>
          <w:szCs w:val="20"/>
          <w:lang w:val="en-US"/>
        </w:rPr>
        <w:t xml:space="preserve">the observed MMSE values (continuous light grey) in </w:t>
      </w:r>
      <w:r w:rsidRPr="00797E5D">
        <w:rPr>
          <w:rFonts w:ascii="Arial" w:hAnsi="Arial" w:cs="Arial"/>
          <w:sz w:val="20"/>
          <w:szCs w:val="20"/>
          <w:lang w:val="en-US"/>
        </w:rPr>
        <w:t xml:space="preserve">the Consortium to Establish </w:t>
      </w:r>
      <w:proofErr w:type="gramStart"/>
      <w:r w:rsidRPr="00797E5D">
        <w:rPr>
          <w:rFonts w:ascii="Arial" w:hAnsi="Arial" w:cs="Arial"/>
          <w:sz w:val="20"/>
          <w:szCs w:val="20"/>
          <w:lang w:val="en-US"/>
        </w:rPr>
        <w:t>A</w:t>
      </w:r>
      <w:proofErr w:type="gramEnd"/>
      <w:r w:rsidRPr="00797E5D">
        <w:rPr>
          <w:rFonts w:ascii="Arial" w:hAnsi="Arial" w:cs="Arial"/>
          <w:sz w:val="20"/>
          <w:szCs w:val="20"/>
          <w:lang w:val="en-US"/>
        </w:rPr>
        <w:t xml:space="preserve"> Registry for Alzheimer’s Disease curves (CERAD) population compares very closely to the graphical representation of MMSE change over MMSE scores in the fiscal analysis (</w:t>
      </w:r>
      <w:r w:rsidRPr="00797E5D">
        <w:rPr>
          <w:rFonts w:ascii="Arial" w:hAnsi="Arial" w:cs="Arial"/>
          <w:sz w:val="20"/>
          <w:szCs w:val="20"/>
          <w:lang w:val="en-US"/>
        </w:rPr>
        <w:fldChar w:fldCharType="begin"/>
      </w:r>
      <w:r w:rsidRPr="00797E5D">
        <w:rPr>
          <w:rFonts w:ascii="Arial" w:hAnsi="Arial" w:cs="Arial"/>
          <w:sz w:val="20"/>
          <w:szCs w:val="20"/>
          <w:lang w:val="en-US"/>
        </w:rPr>
        <w:instrText xml:space="preserve"> REF _Ref75522964 \h </w:instrText>
      </w:r>
      <w:r w:rsidR="00BF6CB8" w:rsidRPr="00797E5D">
        <w:rPr>
          <w:rFonts w:ascii="Arial" w:hAnsi="Arial" w:cs="Arial"/>
          <w:sz w:val="20"/>
          <w:szCs w:val="20"/>
          <w:lang w:val="en-US"/>
        </w:rPr>
        <w:instrText xml:space="preserve"> \* MERGEFORMAT </w:instrText>
      </w:r>
      <w:r w:rsidRPr="00797E5D">
        <w:rPr>
          <w:rFonts w:ascii="Arial" w:hAnsi="Arial" w:cs="Arial"/>
          <w:sz w:val="20"/>
          <w:szCs w:val="20"/>
          <w:lang w:val="en-US"/>
        </w:rPr>
      </w:r>
      <w:r w:rsidRPr="00797E5D">
        <w:rPr>
          <w:rFonts w:ascii="Arial" w:hAnsi="Arial" w:cs="Arial"/>
          <w:sz w:val="20"/>
          <w:szCs w:val="20"/>
          <w:lang w:val="en-US"/>
        </w:rPr>
        <w:fldChar w:fldCharType="separate"/>
      </w:r>
      <w:r w:rsidR="00D92E18" w:rsidRPr="00D92E18">
        <w:rPr>
          <w:rFonts w:ascii="Arial" w:hAnsi="Arial" w:cs="Arial"/>
          <w:i/>
          <w:iCs/>
          <w:sz w:val="20"/>
          <w:szCs w:val="20"/>
          <w:lang w:val="en-US"/>
        </w:rPr>
        <w:t xml:space="preserve">Figure </w:t>
      </w:r>
      <w:r w:rsidR="00D92E18">
        <w:rPr>
          <w:rFonts w:ascii="Arial" w:hAnsi="Arial" w:cs="Arial"/>
          <w:i/>
          <w:iCs/>
          <w:noProof/>
          <w:sz w:val="20"/>
          <w:szCs w:val="20"/>
          <w:lang w:val="en-US"/>
        </w:rPr>
        <w:t>4</w:t>
      </w:r>
      <w:r w:rsidRPr="00797E5D">
        <w:rPr>
          <w:rFonts w:ascii="Arial" w:hAnsi="Arial" w:cs="Arial"/>
          <w:sz w:val="20"/>
          <w:szCs w:val="20"/>
          <w:lang w:val="en-US"/>
        </w:rPr>
        <w:fldChar w:fldCharType="end"/>
      </w:r>
      <w:r w:rsidRPr="00797E5D">
        <w:rPr>
          <w:rFonts w:ascii="Arial" w:hAnsi="Arial" w:cs="Arial"/>
          <w:sz w:val="20"/>
          <w:szCs w:val="20"/>
          <w:lang w:val="en-US"/>
        </w:rPr>
        <w:t>).</w:t>
      </w:r>
    </w:p>
    <w:p w14:paraId="09AB133B" w14:textId="05DC81E9" w:rsidR="00E8536F" w:rsidRPr="00797E5D" w:rsidRDefault="00E8536F" w:rsidP="0089498B">
      <w:pPr>
        <w:spacing w:before="240"/>
        <w:rPr>
          <w:rFonts w:ascii="Arial" w:hAnsi="Arial" w:cs="Arial"/>
          <w:sz w:val="20"/>
          <w:szCs w:val="20"/>
          <w:lang w:val="en-US"/>
        </w:rPr>
      </w:pPr>
    </w:p>
    <w:p w14:paraId="31F84994" w14:textId="56B51BB9" w:rsidR="00342D37" w:rsidRPr="00797E5D" w:rsidRDefault="00DC7F9D" w:rsidP="00DC7F9D">
      <w:pPr>
        <w:pStyle w:val="Caption"/>
        <w:rPr>
          <w:rFonts w:ascii="Arial" w:hAnsi="Arial" w:cs="Arial"/>
          <w:i w:val="0"/>
          <w:iCs w:val="0"/>
          <w:color w:val="auto"/>
          <w:sz w:val="20"/>
          <w:szCs w:val="20"/>
          <w:lang w:val="en-US"/>
        </w:rPr>
      </w:pPr>
      <w:bookmarkStart w:id="34" w:name="_Ref75522659"/>
      <w:r w:rsidRPr="00797E5D">
        <w:rPr>
          <w:rFonts w:ascii="Arial" w:hAnsi="Arial" w:cs="Arial"/>
          <w:i w:val="0"/>
          <w:iCs w:val="0"/>
          <w:color w:val="auto"/>
          <w:sz w:val="20"/>
          <w:szCs w:val="20"/>
          <w:lang w:val="en-US"/>
        </w:rPr>
        <w:t xml:space="preserve">Figure </w:t>
      </w:r>
      <w:r w:rsidRPr="00797E5D">
        <w:rPr>
          <w:rFonts w:ascii="Arial" w:hAnsi="Arial" w:cs="Arial"/>
          <w:i w:val="0"/>
          <w:iCs w:val="0"/>
          <w:color w:val="auto"/>
          <w:sz w:val="20"/>
          <w:szCs w:val="20"/>
          <w:lang w:val="en-US"/>
        </w:rPr>
        <w:fldChar w:fldCharType="begin"/>
      </w:r>
      <w:r w:rsidRPr="00797E5D">
        <w:rPr>
          <w:rFonts w:ascii="Arial" w:hAnsi="Arial" w:cs="Arial"/>
          <w:i w:val="0"/>
          <w:iCs w:val="0"/>
          <w:color w:val="auto"/>
          <w:sz w:val="20"/>
          <w:szCs w:val="20"/>
          <w:lang w:val="en-US"/>
        </w:rPr>
        <w:instrText xml:space="preserve"> SEQ Figure \* ARABIC </w:instrText>
      </w:r>
      <w:r w:rsidRPr="00797E5D">
        <w:rPr>
          <w:rFonts w:ascii="Arial" w:hAnsi="Arial" w:cs="Arial"/>
          <w:i w:val="0"/>
          <w:iCs w:val="0"/>
          <w:color w:val="auto"/>
          <w:sz w:val="20"/>
          <w:szCs w:val="20"/>
          <w:lang w:val="en-US"/>
        </w:rPr>
        <w:fldChar w:fldCharType="separate"/>
      </w:r>
      <w:r w:rsidR="00D92E18">
        <w:rPr>
          <w:rFonts w:ascii="Arial" w:hAnsi="Arial" w:cs="Arial"/>
          <w:i w:val="0"/>
          <w:iCs w:val="0"/>
          <w:noProof/>
          <w:color w:val="auto"/>
          <w:sz w:val="20"/>
          <w:szCs w:val="20"/>
          <w:lang w:val="en-US"/>
        </w:rPr>
        <w:t>3</w:t>
      </w:r>
      <w:r w:rsidRPr="00797E5D">
        <w:rPr>
          <w:rFonts w:ascii="Arial" w:hAnsi="Arial" w:cs="Arial"/>
          <w:i w:val="0"/>
          <w:iCs w:val="0"/>
          <w:color w:val="auto"/>
          <w:sz w:val="20"/>
          <w:szCs w:val="20"/>
          <w:lang w:val="en-US"/>
        </w:rPr>
        <w:fldChar w:fldCharType="end"/>
      </w:r>
      <w:bookmarkEnd w:id="34"/>
      <w:r w:rsidRPr="00797E5D">
        <w:rPr>
          <w:rFonts w:ascii="Arial" w:hAnsi="Arial" w:cs="Arial"/>
          <w:i w:val="0"/>
          <w:iCs w:val="0"/>
          <w:color w:val="auto"/>
          <w:sz w:val="20"/>
          <w:szCs w:val="20"/>
          <w:lang w:val="en-US"/>
        </w:rPr>
        <w:t xml:space="preserve"> – Predicted and actual MMSE rate of change in CERAD and donepezil clinical trials</w:t>
      </w:r>
    </w:p>
    <w:p w14:paraId="66FA992A" w14:textId="77777777" w:rsidR="00342D37" w:rsidRPr="00797E5D" w:rsidRDefault="00DC7F9D" w:rsidP="00342D37">
      <w:pPr>
        <w:rPr>
          <w:rFonts w:ascii="Arial" w:hAnsi="Arial" w:cs="Arial"/>
          <w:sz w:val="20"/>
          <w:szCs w:val="20"/>
          <w:lang w:val="en-US"/>
        </w:rPr>
      </w:pPr>
      <w:r w:rsidRPr="00797E5D">
        <w:rPr>
          <w:rFonts w:ascii="Arial" w:hAnsi="Arial" w:cs="Arial"/>
          <w:noProof/>
          <w:sz w:val="20"/>
          <w:szCs w:val="20"/>
          <w:lang w:val="en-US" w:eastAsia="de-DE"/>
        </w:rPr>
        <w:drawing>
          <wp:inline distT="0" distB="0" distL="0" distR="0" wp14:anchorId="6B5A340B" wp14:editId="6DF9C51C">
            <wp:extent cx="3596185" cy="2608596"/>
            <wp:effectExtent l="0" t="0" r="4445" b="127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2"/>
                    <a:stretch>
                      <a:fillRect/>
                    </a:stretch>
                  </pic:blipFill>
                  <pic:spPr>
                    <a:xfrm>
                      <a:off x="0" y="0"/>
                      <a:ext cx="3613137" cy="2620893"/>
                    </a:xfrm>
                    <a:prstGeom prst="rect">
                      <a:avLst/>
                    </a:prstGeom>
                  </pic:spPr>
                </pic:pic>
              </a:graphicData>
            </a:graphic>
          </wp:inline>
        </w:drawing>
      </w:r>
    </w:p>
    <w:p w14:paraId="78FEF28D" w14:textId="49C30006" w:rsidR="00DC7F9D" w:rsidRPr="00797E5D" w:rsidRDefault="00DC7F9D" w:rsidP="00DC7F9D">
      <w:pPr>
        <w:pStyle w:val="Caption"/>
        <w:rPr>
          <w:rFonts w:ascii="Arial" w:hAnsi="Arial" w:cs="Arial"/>
          <w:color w:val="auto"/>
          <w:sz w:val="20"/>
          <w:szCs w:val="20"/>
          <w:lang w:val="en-US"/>
        </w:rPr>
      </w:pPr>
      <w:r w:rsidRPr="00797E5D">
        <w:rPr>
          <w:rFonts w:ascii="Arial" w:hAnsi="Arial" w:cs="Arial"/>
          <w:color w:val="auto"/>
          <w:sz w:val="20"/>
          <w:szCs w:val="20"/>
          <w:lang w:val="en-US"/>
        </w:rPr>
        <w:t xml:space="preserve">CERAD, </w:t>
      </w:r>
      <w:bookmarkStart w:id="35" w:name="_Hlk75522816"/>
      <w:r w:rsidRPr="00797E5D">
        <w:rPr>
          <w:rFonts w:ascii="Arial" w:hAnsi="Arial" w:cs="Arial"/>
          <w:color w:val="auto"/>
          <w:sz w:val="20"/>
          <w:szCs w:val="20"/>
          <w:lang w:val="en-US"/>
        </w:rPr>
        <w:t xml:space="preserve">Consortium to Establish </w:t>
      </w:r>
      <w:proofErr w:type="gramStart"/>
      <w:r w:rsidRPr="00797E5D">
        <w:rPr>
          <w:rFonts w:ascii="Arial" w:hAnsi="Arial" w:cs="Arial"/>
          <w:color w:val="auto"/>
          <w:sz w:val="20"/>
          <w:szCs w:val="20"/>
          <w:lang w:val="en-US"/>
        </w:rPr>
        <w:t>A</w:t>
      </w:r>
      <w:proofErr w:type="gramEnd"/>
      <w:r w:rsidRPr="00797E5D">
        <w:rPr>
          <w:rFonts w:ascii="Arial" w:hAnsi="Arial" w:cs="Arial"/>
          <w:color w:val="auto"/>
          <w:sz w:val="20"/>
          <w:szCs w:val="20"/>
          <w:lang w:val="en-US"/>
        </w:rPr>
        <w:t xml:space="preserve"> Registry for Alzheimer’s Disease</w:t>
      </w:r>
      <w:bookmarkEnd w:id="35"/>
      <w:r w:rsidRPr="00797E5D">
        <w:rPr>
          <w:rFonts w:ascii="Arial" w:hAnsi="Arial" w:cs="Arial"/>
          <w:color w:val="auto"/>
          <w:sz w:val="20"/>
          <w:szCs w:val="20"/>
          <w:lang w:val="en-US"/>
        </w:rPr>
        <w:t xml:space="preserve">; MMSE, Mini-Mental State </w:t>
      </w:r>
      <w:r w:rsidR="00C939C1" w:rsidRPr="00797E5D">
        <w:rPr>
          <w:rFonts w:ascii="Arial" w:hAnsi="Arial" w:cs="Arial"/>
          <w:color w:val="auto"/>
          <w:sz w:val="20"/>
          <w:szCs w:val="20"/>
          <w:lang w:val="en-US"/>
        </w:rPr>
        <w:t>Examination</w:t>
      </w:r>
      <w:r w:rsidRPr="00797E5D">
        <w:rPr>
          <w:rFonts w:ascii="Arial" w:hAnsi="Arial" w:cs="Arial"/>
          <w:color w:val="auto"/>
          <w:sz w:val="20"/>
          <w:szCs w:val="20"/>
          <w:lang w:val="en-US"/>
        </w:rPr>
        <w:t xml:space="preserve"> score.</w:t>
      </w:r>
    </w:p>
    <w:p w14:paraId="218292BA" w14:textId="537705F2" w:rsidR="00DC7F9D" w:rsidRPr="00797E5D" w:rsidRDefault="00DC7F9D" w:rsidP="00DC7F9D">
      <w:pPr>
        <w:pStyle w:val="Caption"/>
        <w:rPr>
          <w:rFonts w:ascii="Arial" w:hAnsi="Arial" w:cs="Arial"/>
          <w:color w:val="auto"/>
          <w:sz w:val="20"/>
          <w:szCs w:val="20"/>
          <w:lang w:val="en-US"/>
        </w:rPr>
      </w:pPr>
      <w:r w:rsidRPr="00797E5D">
        <w:rPr>
          <w:rFonts w:ascii="Arial" w:hAnsi="Arial" w:cs="Arial"/>
          <w:color w:val="auto"/>
          <w:sz w:val="20"/>
          <w:szCs w:val="20"/>
          <w:lang w:val="en-US"/>
        </w:rPr>
        <w:t xml:space="preserve">Source: </w:t>
      </w:r>
      <w:proofErr w:type="spellStart"/>
      <w:r w:rsidRPr="00797E5D">
        <w:rPr>
          <w:rFonts w:ascii="Arial" w:hAnsi="Arial" w:cs="Arial"/>
          <w:color w:val="auto"/>
          <w:sz w:val="20"/>
          <w:szCs w:val="20"/>
          <w:lang w:val="en-US"/>
        </w:rPr>
        <w:t>Getsios</w:t>
      </w:r>
      <w:proofErr w:type="spellEnd"/>
      <w:r w:rsidRPr="00797E5D">
        <w:rPr>
          <w:rFonts w:ascii="Arial" w:hAnsi="Arial" w:cs="Arial"/>
          <w:color w:val="auto"/>
          <w:sz w:val="20"/>
          <w:szCs w:val="20"/>
          <w:lang w:val="en-US"/>
        </w:rPr>
        <w:t xml:space="preserve"> 2010 </w:t>
      </w:r>
      <w:r w:rsidRPr="00797E5D">
        <w:rPr>
          <w:rFonts w:ascii="Arial" w:hAnsi="Arial" w:cs="Arial"/>
          <w:color w:val="auto"/>
          <w:sz w:val="20"/>
          <w:szCs w:val="20"/>
          <w:lang w:val="en-US"/>
        </w:rPr>
        <w:fldChar w:fldCharType="begin">
          <w:fldData xml:space="preserve">PEVuZE5vdGU+PENpdGU+PEF1dGhvcj5HZXRzaW9zPC9BdXRob3I+PFllYXI+MjAxMDwvWWVhcj48
UmVjTnVtPjI8L1JlY051bT48RGlzcGxheVRleHQ+KDQpPC9EaXNwbGF5VGV4dD48cmVjb3JkPjxy
ZWMtbnVtYmVyPjI8L3JlYy1udW1iZXI+PGZvcmVpZ24ta2V5cz48a2V5IGFwcD0iRU4iIGRiLWlk
PSJ4cHRhdzV3eGZwd2QwZWU1MjVpeHgyNTV0ZjV4ZHZhZDU1MGYiIHRpbWVzdGFtcD0iMTYwMzEz
NzE2NCI+Mjwva2V5PjwvZm9yZWlnbi1rZXlzPjxyZWYtdHlwZSBuYW1lPSJKb3VybmFsIEFydGlj
bGUiPjE3PC9yZWYtdHlwZT48Y29udHJpYnV0b3JzPjxhdXRob3JzPjxhdXRob3I+R2V0c2lvcywg
RC48L2F1dGhvcj48YXV0aG9yPkJsdW1lLCBTLjwvYXV0aG9yPjxhdXRob3I+SXNoYWssIEsuIEou
PC9hdXRob3I+PGF1dGhvcj5NYWNsYWluZSwgRy4gRC48L2F1dGhvcj48L2F1dGhvcnM+PC9jb250
cmlidXRvcnM+PGF1dGgtYWRkcmVzcz5Vbml0ZWQgQmlvU291cmNlIENvcnBvcmF0aW9uLCBMZXhp
bmd0b24sIE1BMDI0MjAsIFVTQS4gZGVuaXMuZ2V0c2lvc0B1bml0ZWRiaW9zb3VyY2UuY29tPC9h
dXRoLWFkZHJlc3M+PHRpdGxlcz48dGl0bGU+Q29zdCBlZmZlY3RpdmVuZXNzIG9mIGRvbmVwZXpp
bCBpbiB0aGUgdHJlYXRtZW50IG9mIG1pbGQgdG8gbW9kZXJhdGUgQWx6aGVpbWVyJmFwb3M7cyBk
aXNlYXNlOiBhIFVLIGV2YWx1YXRpb24gdXNpbmcgZGlzY3JldGUtZXZlbnQgc2ltdWxhdGlvbjwv
dGl0bGU+PHNlY29uZGFyeS10aXRsZT5QaGFybWFjb2Vjb25vbWljczwvc2Vjb25kYXJ5LXRpdGxl
PjwvdGl0bGVzPjxwZXJpb2RpY2FsPjxmdWxsLXRpdGxlPlBoYXJtYWNvZWNvbm9taWNzPC9mdWxs
LXRpdGxlPjwvcGVyaW9kaWNhbD48cGFnZXM+NDExLTI3PC9wYWdlcz48dm9sdW1lPjI4PC92b2x1
bWU+PG51bWJlcj41PC9udW1iZXI+PGVkaXRpb24+MjAxMC8wNC8yMTwvZWRpdGlvbj48a2V5d29y
ZHM+PGtleXdvcmQ+QWdlZDwva2V5d29yZD48a2V5d29yZD5BZ2VkLCA4MCBhbmQgb3Zlcjwva2V5
d29yZD48a2V5d29yZD5BbGdvcml0aG1zPC9rZXl3b3JkPjxrZXl3b3JkPkFsemhlaW1lciBEaXNl
YXNlL2RpYWdub3Npcy8qZHJ1ZyB0aGVyYXB5LyplY29ub21pY3MvbW9ydGFsaXR5PC9rZXl3b3Jk
PjxrZXl3b3JkPkNhcmVnaXZlcnMvZWNvbm9taWNzPC9rZXl3b3JkPjxrZXl3b3JkPipDb21wdXRl
ciBTaW11bGF0aW9uPC9rZXl3b3JkPjxrZXl3b3JkPkNvc3Qgb2YgSWxsbmVzczwva2V5d29yZD48
a2V5d29yZD5Db3N0LUJlbmVmaXQgQW5hbHlzaXM8L2tleXdvcmQ+PGtleXdvcmQ+RGF0YWJhc2Vz
LCBGYWN0dWFsPC9rZXl3b3JkPjxrZXl3b3JkPkRvbmVwZXppbDwva2V5d29yZD48a2V5d29yZD5E
cnVnIENvc3RzL3N0YXRpc3RpY3MgJmFtcDsgbnVtZXJpY2FsIGRhdGE8L2tleXdvcmQ+PGtleXdv
cmQ+RmVtYWxlPC9rZXl3b3JkPjxrZXl3b3JkPkhlYWx0aCBDYXJlIENvc3RzL3N0YXRpc3RpY3Mg
JmFtcDsgbnVtZXJpY2FsIGRhdGE8L2tleXdvcmQ+PGtleXdvcmQ+SHVtYW5zPC9rZXl3b3JkPjxr
ZXl3b3JkPkluZGFucy8qZWNvbm9taWNzLyp0aGVyYXBldXRpYyB1c2U8L2tleXdvcmQ+PGtleXdv
cmQ+TWFsZTwva2V5d29yZD48a2V5d29yZD4qTW9kZWxzLCBFY29ub21pYzwva2V5d29yZD48a2V5
d29yZD5Ob290cm9waWMgQWdlbnRzL2Vjb25vbWljcy90aGVyYXBldXRpYyB1c2U8L2tleXdvcmQ+
PGtleXdvcmQ+UGlwZXJpZGluZXMvKmVjb25vbWljcy8qdGhlcmFwZXV0aWMgdXNlPC9rZXl3b3Jk
PjxrZXl3b3JkPlF1YWxpdHktQWRqdXN0ZWQgTGlmZSBZZWFyczwva2V5d29yZD48a2V5d29yZD5S
YW5kb21pemVkIENvbnRyb2xsZWQgVHJpYWxzIGFzIFRvcGljPC9rZXl3b3JkPjxrZXl3b3JkPlJl
Z2lzdHJpZXM8L2tleXdvcmQ+PGtleXdvcmQ+VHJlYXRtZW50IE91dGNvbWU8L2tleXdvcmQ+PGtl
eXdvcmQ+VW5pdGVkIEtpbmdkb208L2tleXdvcmQ+PC9rZXl3b3Jkcz48ZGF0ZXM+PHllYXI+MjAx
MDwveWVhcj48L2RhdGVzPjxpc2JuPjExNzAtNzY5MDwvaXNibj48YWNjZXNzaW9uLW51bT4yMDQw
MjU0MjwvYWNjZXNzaW9uLW51bT48dXJscz48cmVsYXRlZC11cmxzPjx1cmw+aHR0cHM6Ly9saW5r
LnNwcmluZ2VyLmNvbS9hcnRpY2xlLzEwLjIxNjUvMTE1MzE4NzAtMDAwMDAwMDAwLTAwMDAwPC91
cmw+PHVybD5odHRwczovL2xpbmsuc3ByaW5nZXIuY29tL2FydGljbGUvMTAuMjE2NSUyRjExNTMx
ODcwLTAwMDAwMDAwMC0wMDAwMDwvdXJsPjwvcmVsYXRlZC11cmxzPjwvdXJscz48ZWxlY3Ryb25p
Yy1yZXNvdXJjZS1udW0+MTAuMjE2NS8xMTUzMTg3MC0wMDAwMDAwMDAtMDAwMDA8L2VsZWN0cm9u
aWMtcmVzb3VyY2UtbnVtPjxyZW1vdGUtZGF0YWJhc2UtcHJvdmlkZXI+TkxNPC9yZW1vdGUtZGF0
YWJhc2UtcHJvdmlkZXI+PGxhbmd1YWdlPmVuZzwvbGFuZ3VhZ2U+PC9yZWNvcmQ+PC9DaXRlPjwv
RW5kTm90ZT4A
</w:fldData>
        </w:fldChar>
      </w:r>
      <w:r w:rsidR="00FE0B9B" w:rsidRPr="00797E5D">
        <w:rPr>
          <w:rFonts w:ascii="Arial" w:hAnsi="Arial" w:cs="Arial"/>
          <w:color w:val="auto"/>
          <w:sz w:val="20"/>
          <w:szCs w:val="20"/>
          <w:lang w:val="en-US"/>
        </w:rPr>
        <w:instrText xml:space="preserve"> ADDIN EN.CITE </w:instrText>
      </w:r>
      <w:r w:rsidR="00FE0B9B" w:rsidRPr="00797E5D">
        <w:rPr>
          <w:rFonts w:ascii="Arial" w:hAnsi="Arial" w:cs="Arial"/>
          <w:color w:val="auto"/>
          <w:sz w:val="20"/>
          <w:szCs w:val="20"/>
          <w:lang w:val="en-US"/>
        </w:rPr>
        <w:fldChar w:fldCharType="begin">
          <w:fldData xml:space="preserve">PEVuZE5vdGU+PENpdGU+PEF1dGhvcj5HZXRzaW9zPC9BdXRob3I+PFllYXI+MjAxMDwvWWVhcj48
UmVjTnVtPjI8L1JlY051bT48RGlzcGxheVRleHQ+KDQpPC9EaXNwbGF5VGV4dD48cmVjb3JkPjxy
ZWMtbnVtYmVyPjI8L3JlYy1udW1iZXI+PGZvcmVpZ24ta2V5cz48a2V5IGFwcD0iRU4iIGRiLWlk
PSJ4cHRhdzV3eGZwd2QwZWU1MjVpeHgyNTV0ZjV4ZHZhZDU1MGYiIHRpbWVzdGFtcD0iMTYwMzEz
NzE2NCI+Mjwva2V5PjwvZm9yZWlnbi1rZXlzPjxyZWYtdHlwZSBuYW1lPSJKb3VybmFsIEFydGlj
bGUiPjE3PC9yZWYtdHlwZT48Y29udHJpYnV0b3JzPjxhdXRob3JzPjxhdXRob3I+R2V0c2lvcywg
RC48L2F1dGhvcj48YXV0aG9yPkJsdW1lLCBTLjwvYXV0aG9yPjxhdXRob3I+SXNoYWssIEsuIEou
PC9hdXRob3I+PGF1dGhvcj5NYWNsYWluZSwgRy4gRC48L2F1dGhvcj48L2F1dGhvcnM+PC9jb250
cmlidXRvcnM+PGF1dGgtYWRkcmVzcz5Vbml0ZWQgQmlvU291cmNlIENvcnBvcmF0aW9uLCBMZXhp
bmd0b24sIE1BMDI0MjAsIFVTQS4gZGVuaXMuZ2V0c2lvc0B1bml0ZWRiaW9zb3VyY2UuY29tPC9h
dXRoLWFkZHJlc3M+PHRpdGxlcz48dGl0bGU+Q29zdCBlZmZlY3RpdmVuZXNzIG9mIGRvbmVwZXpp
bCBpbiB0aGUgdHJlYXRtZW50IG9mIG1pbGQgdG8gbW9kZXJhdGUgQWx6aGVpbWVyJmFwb3M7cyBk
aXNlYXNlOiBhIFVLIGV2YWx1YXRpb24gdXNpbmcgZGlzY3JldGUtZXZlbnQgc2ltdWxhdGlvbjwv
dGl0bGU+PHNlY29uZGFyeS10aXRsZT5QaGFybWFjb2Vjb25vbWljczwvc2Vjb25kYXJ5LXRpdGxl
PjwvdGl0bGVzPjxwZXJpb2RpY2FsPjxmdWxsLXRpdGxlPlBoYXJtYWNvZWNvbm9taWNzPC9mdWxs
LXRpdGxlPjwvcGVyaW9kaWNhbD48cGFnZXM+NDExLTI3PC9wYWdlcz48dm9sdW1lPjI4PC92b2x1
bWU+PG51bWJlcj41PC9udW1iZXI+PGVkaXRpb24+MjAxMC8wNC8yMTwvZWRpdGlvbj48a2V5d29y
ZHM+PGtleXdvcmQ+QWdlZDwva2V5d29yZD48a2V5d29yZD5BZ2VkLCA4MCBhbmQgb3Zlcjwva2V5
d29yZD48a2V5d29yZD5BbGdvcml0aG1zPC9rZXl3b3JkPjxrZXl3b3JkPkFsemhlaW1lciBEaXNl
YXNlL2RpYWdub3Npcy8qZHJ1ZyB0aGVyYXB5LyplY29ub21pY3MvbW9ydGFsaXR5PC9rZXl3b3Jk
PjxrZXl3b3JkPkNhcmVnaXZlcnMvZWNvbm9taWNzPC9rZXl3b3JkPjxrZXl3b3JkPipDb21wdXRl
ciBTaW11bGF0aW9uPC9rZXl3b3JkPjxrZXl3b3JkPkNvc3Qgb2YgSWxsbmVzczwva2V5d29yZD48
a2V5d29yZD5Db3N0LUJlbmVmaXQgQW5hbHlzaXM8L2tleXdvcmQ+PGtleXdvcmQ+RGF0YWJhc2Vz
LCBGYWN0dWFsPC9rZXl3b3JkPjxrZXl3b3JkPkRvbmVwZXppbDwva2V5d29yZD48a2V5d29yZD5E
cnVnIENvc3RzL3N0YXRpc3RpY3MgJmFtcDsgbnVtZXJpY2FsIGRhdGE8L2tleXdvcmQ+PGtleXdv
cmQ+RmVtYWxlPC9rZXl3b3JkPjxrZXl3b3JkPkhlYWx0aCBDYXJlIENvc3RzL3N0YXRpc3RpY3Mg
JmFtcDsgbnVtZXJpY2FsIGRhdGE8L2tleXdvcmQ+PGtleXdvcmQ+SHVtYW5zPC9rZXl3b3JkPjxr
ZXl3b3JkPkluZGFucy8qZWNvbm9taWNzLyp0aGVyYXBldXRpYyB1c2U8L2tleXdvcmQ+PGtleXdv
cmQ+TWFsZTwva2V5d29yZD48a2V5d29yZD4qTW9kZWxzLCBFY29ub21pYzwva2V5d29yZD48a2V5
d29yZD5Ob290cm9waWMgQWdlbnRzL2Vjb25vbWljcy90aGVyYXBldXRpYyB1c2U8L2tleXdvcmQ+
PGtleXdvcmQ+UGlwZXJpZGluZXMvKmVjb25vbWljcy8qdGhlcmFwZXV0aWMgdXNlPC9rZXl3b3Jk
PjxrZXl3b3JkPlF1YWxpdHktQWRqdXN0ZWQgTGlmZSBZZWFyczwva2V5d29yZD48a2V5d29yZD5S
YW5kb21pemVkIENvbnRyb2xsZWQgVHJpYWxzIGFzIFRvcGljPC9rZXl3b3JkPjxrZXl3b3JkPlJl
Z2lzdHJpZXM8L2tleXdvcmQ+PGtleXdvcmQ+VHJlYXRtZW50IE91dGNvbWU8L2tleXdvcmQ+PGtl
eXdvcmQ+VW5pdGVkIEtpbmdkb208L2tleXdvcmQ+PC9rZXl3b3Jkcz48ZGF0ZXM+PHllYXI+MjAx
MDwveWVhcj48L2RhdGVzPjxpc2JuPjExNzAtNzY5MDwvaXNibj48YWNjZXNzaW9uLW51bT4yMDQw
MjU0MjwvYWNjZXNzaW9uLW51bT48dXJscz48cmVsYXRlZC11cmxzPjx1cmw+aHR0cHM6Ly9saW5r
LnNwcmluZ2VyLmNvbS9hcnRpY2xlLzEwLjIxNjUvMTE1MzE4NzAtMDAwMDAwMDAwLTAwMDAwPC91
cmw+PHVybD5odHRwczovL2xpbmsuc3ByaW5nZXIuY29tL2FydGljbGUvMTAuMjE2NSUyRjExNTMx
ODcwLTAwMDAwMDAwMC0wMDAwMDwvdXJsPjwvcmVsYXRlZC11cmxzPjwvdXJscz48ZWxlY3Ryb25p
Yy1yZXNvdXJjZS1udW0+MTAuMjE2NS8xMTUzMTg3MC0wMDAwMDAwMDAtMDAwMDA8L2VsZWN0cm9u
aWMtcmVzb3VyY2UtbnVtPjxyZW1vdGUtZGF0YWJhc2UtcHJvdmlkZXI+TkxNPC9yZW1vdGUtZGF0
YWJhc2UtcHJvdmlkZXI+PGxhbmd1YWdlPmVuZzwvbGFuZ3VhZ2U+PC9yZWNvcmQ+PC9DaXRlPjwv
RW5kTm90ZT4A
</w:fldData>
        </w:fldChar>
      </w:r>
      <w:r w:rsidR="00FE0B9B" w:rsidRPr="00797E5D">
        <w:rPr>
          <w:rFonts w:ascii="Arial" w:hAnsi="Arial" w:cs="Arial"/>
          <w:color w:val="auto"/>
          <w:sz w:val="20"/>
          <w:szCs w:val="20"/>
          <w:lang w:val="en-US"/>
        </w:rPr>
        <w:instrText xml:space="preserve"> ADDIN EN.CITE.DATA </w:instrText>
      </w:r>
      <w:r w:rsidR="00FE0B9B" w:rsidRPr="00797E5D">
        <w:rPr>
          <w:rFonts w:ascii="Arial" w:hAnsi="Arial" w:cs="Arial"/>
          <w:color w:val="auto"/>
          <w:sz w:val="20"/>
          <w:szCs w:val="20"/>
          <w:lang w:val="en-US"/>
        </w:rPr>
      </w:r>
      <w:r w:rsidR="00FE0B9B" w:rsidRPr="00797E5D">
        <w:rPr>
          <w:rFonts w:ascii="Arial" w:hAnsi="Arial" w:cs="Arial"/>
          <w:color w:val="auto"/>
          <w:sz w:val="20"/>
          <w:szCs w:val="20"/>
          <w:lang w:val="en-US"/>
        </w:rPr>
        <w:fldChar w:fldCharType="end"/>
      </w:r>
      <w:r w:rsidRPr="00797E5D">
        <w:rPr>
          <w:rFonts w:ascii="Arial" w:hAnsi="Arial" w:cs="Arial"/>
          <w:color w:val="auto"/>
          <w:sz w:val="20"/>
          <w:szCs w:val="20"/>
          <w:lang w:val="en-US"/>
        </w:rPr>
      </w:r>
      <w:r w:rsidRPr="00797E5D">
        <w:rPr>
          <w:rFonts w:ascii="Arial" w:hAnsi="Arial" w:cs="Arial"/>
          <w:color w:val="auto"/>
          <w:sz w:val="20"/>
          <w:szCs w:val="20"/>
          <w:lang w:val="en-US"/>
        </w:rPr>
        <w:fldChar w:fldCharType="separate"/>
      </w:r>
      <w:r w:rsidR="00FE0B9B" w:rsidRPr="00797E5D">
        <w:rPr>
          <w:rFonts w:ascii="Arial" w:hAnsi="Arial" w:cs="Arial"/>
          <w:noProof/>
          <w:color w:val="auto"/>
          <w:sz w:val="20"/>
          <w:szCs w:val="20"/>
          <w:lang w:val="en-US"/>
        </w:rPr>
        <w:t>(4)</w:t>
      </w:r>
      <w:r w:rsidRPr="00797E5D">
        <w:rPr>
          <w:rFonts w:ascii="Arial" w:hAnsi="Arial" w:cs="Arial"/>
          <w:color w:val="auto"/>
          <w:sz w:val="20"/>
          <w:szCs w:val="20"/>
          <w:lang w:val="en-US"/>
        </w:rPr>
        <w:fldChar w:fldCharType="end"/>
      </w:r>
    </w:p>
    <w:p w14:paraId="3755DAF7" w14:textId="3091A95C" w:rsidR="00FE0B9B" w:rsidRPr="00797E5D" w:rsidRDefault="00FE0B9B" w:rsidP="00FE0B9B">
      <w:pPr>
        <w:rPr>
          <w:rFonts w:ascii="Arial" w:hAnsi="Arial" w:cs="Arial"/>
          <w:sz w:val="18"/>
          <w:szCs w:val="18"/>
          <w:lang w:val="en-US"/>
        </w:rPr>
      </w:pPr>
    </w:p>
    <w:p w14:paraId="32CD48C1" w14:textId="6E79B22F" w:rsidR="00C939C1" w:rsidRPr="00797E5D" w:rsidRDefault="00C939C1" w:rsidP="00C939C1">
      <w:pPr>
        <w:pStyle w:val="Caption"/>
        <w:rPr>
          <w:rFonts w:ascii="Arial" w:hAnsi="Arial" w:cs="Arial"/>
          <w:i w:val="0"/>
          <w:iCs w:val="0"/>
          <w:color w:val="auto"/>
          <w:sz w:val="20"/>
          <w:szCs w:val="20"/>
          <w:lang w:val="en-US"/>
        </w:rPr>
      </w:pPr>
      <w:bookmarkStart w:id="36" w:name="_Ref75522964"/>
      <w:r w:rsidRPr="00797E5D">
        <w:rPr>
          <w:rFonts w:ascii="Arial" w:hAnsi="Arial" w:cs="Arial"/>
          <w:i w:val="0"/>
          <w:iCs w:val="0"/>
          <w:color w:val="auto"/>
          <w:sz w:val="20"/>
          <w:szCs w:val="20"/>
          <w:lang w:val="en-US"/>
        </w:rPr>
        <w:lastRenderedPageBreak/>
        <w:t xml:space="preserve">Figure </w:t>
      </w:r>
      <w:r w:rsidRPr="00797E5D">
        <w:rPr>
          <w:rFonts w:ascii="Arial" w:hAnsi="Arial" w:cs="Arial"/>
          <w:i w:val="0"/>
          <w:iCs w:val="0"/>
          <w:color w:val="auto"/>
          <w:sz w:val="20"/>
          <w:szCs w:val="20"/>
          <w:lang w:val="en-US"/>
        </w:rPr>
        <w:fldChar w:fldCharType="begin"/>
      </w:r>
      <w:r w:rsidRPr="00797E5D">
        <w:rPr>
          <w:rFonts w:ascii="Arial" w:hAnsi="Arial" w:cs="Arial"/>
          <w:i w:val="0"/>
          <w:iCs w:val="0"/>
          <w:color w:val="auto"/>
          <w:sz w:val="20"/>
          <w:szCs w:val="20"/>
          <w:lang w:val="en-US"/>
        </w:rPr>
        <w:instrText xml:space="preserve"> SEQ Figure \* ARABIC </w:instrText>
      </w:r>
      <w:r w:rsidRPr="00797E5D">
        <w:rPr>
          <w:rFonts w:ascii="Arial" w:hAnsi="Arial" w:cs="Arial"/>
          <w:i w:val="0"/>
          <w:iCs w:val="0"/>
          <w:color w:val="auto"/>
          <w:sz w:val="20"/>
          <w:szCs w:val="20"/>
          <w:lang w:val="en-US"/>
        </w:rPr>
        <w:fldChar w:fldCharType="separate"/>
      </w:r>
      <w:r w:rsidR="00D92E18">
        <w:rPr>
          <w:rFonts w:ascii="Arial" w:hAnsi="Arial" w:cs="Arial"/>
          <w:i w:val="0"/>
          <w:iCs w:val="0"/>
          <w:noProof/>
          <w:color w:val="auto"/>
          <w:sz w:val="20"/>
          <w:szCs w:val="20"/>
          <w:lang w:val="en-US"/>
        </w:rPr>
        <w:t>4</w:t>
      </w:r>
      <w:r w:rsidRPr="00797E5D">
        <w:rPr>
          <w:rFonts w:ascii="Arial" w:hAnsi="Arial" w:cs="Arial"/>
          <w:i w:val="0"/>
          <w:iCs w:val="0"/>
          <w:color w:val="auto"/>
          <w:sz w:val="20"/>
          <w:szCs w:val="20"/>
          <w:lang w:val="en-US"/>
        </w:rPr>
        <w:fldChar w:fldCharType="end"/>
      </w:r>
      <w:bookmarkEnd w:id="36"/>
      <w:r w:rsidRPr="00797E5D">
        <w:rPr>
          <w:rFonts w:ascii="Arial" w:hAnsi="Arial" w:cs="Arial"/>
          <w:i w:val="0"/>
          <w:iCs w:val="0"/>
          <w:color w:val="auto"/>
          <w:sz w:val="20"/>
          <w:szCs w:val="20"/>
          <w:lang w:val="en-US"/>
        </w:rPr>
        <w:t xml:space="preserve"> – Predicted and actual MMSE rate of change in the fiscal microsimulation</w:t>
      </w:r>
    </w:p>
    <w:p w14:paraId="4E261A27" w14:textId="464D9BB5" w:rsidR="00C939C1" w:rsidRPr="00797E5D" w:rsidRDefault="00246370" w:rsidP="00DC7F9D">
      <w:pPr>
        <w:rPr>
          <w:rFonts w:ascii="Arial" w:hAnsi="Arial" w:cs="Arial"/>
          <w:sz w:val="20"/>
          <w:szCs w:val="20"/>
          <w:lang w:val="en-US"/>
        </w:rPr>
      </w:pPr>
      <w:r w:rsidRPr="00797E5D">
        <w:rPr>
          <w:rFonts w:ascii="Arial" w:hAnsi="Arial" w:cs="Arial"/>
          <w:noProof/>
          <w:sz w:val="20"/>
          <w:szCs w:val="20"/>
          <w:lang w:val="en-US" w:eastAsia="de-DE"/>
        </w:rPr>
        <w:drawing>
          <wp:inline distT="0" distB="0" distL="0" distR="0" wp14:anchorId="2460B960" wp14:editId="15E782DA">
            <wp:extent cx="4824484" cy="2400023"/>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8222" cy="2411832"/>
                    </a:xfrm>
                    <a:prstGeom prst="rect">
                      <a:avLst/>
                    </a:prstGeom>
                    <a:noFill/>
                  </pic:spPr>
                </pic:pic>
              </a:graphicData>
            </a:graphic>
          </wp:inline>
        </w:drawing>
      </w:r>
    </w:p>
    <w:p w14:paraId="26C63099" w14:textId="690063E3" w:rsidR="00C939C1" w:rsidRPr="00797E5D" w:rsidRDefault="00C939C1" w:rsidP="00C939C1">
      <w:pPr>
        <w:pStyle w:val="Caption"/>
        <w:rPr>
          <w:rFonts w:ascii="Arial" w:hAnsi="Arial" w:cs="Arial"/>
          <w:color w:val="auto"/>
          <w:sz w:val="20"/>
          <w:szCs w:val="20"/>
          <w:lang w:val="en-US"/>
        </w:rPr>
      </w:pPr>
      <w:r w:rsidRPr="00797E5D">
        <w:rPr>
          <w:rFonts w:ascii="Arial" w:hAnsi="Arial" w:cs="Arial"/>
          <w:color w:val="auto"/>
          <w:sz w:val="20"/>
          <w:szCs w:val="20"/>
          <w:lang w:val="en-US"/>
        </w:rPr>
        <w:t>MMSE, Mini-Mental State Examination score.</w:t>
      </w:r>
    </w:p>
    <w:p w14:paraId="16E8FBDA" w14:textId="77777777" w:rsidR="00C939C1" w:rsidRPr="00797E5D" w:rsidRDefault="00C939C1" w:rsidP="00DC7F9D">
      <w:pPr>
        <w:rPr>
          <w:rFonts w:ascii="Arial" w:hAnsi="Arial" w:cs="Arial"/>
          <w:sz w:val="20"/>
          <w:szCs w:val="20"/>
          <w:lang w:val="en-US"/>
        </w:rPr>
      </w:pPr>
    </w:p>
    <w:p w14:paraId="0BC761C4" w14:textId="7955F3B3" w:rsidR="00E8536F" w:rsidRPr="00797E5D" w:rsidRDefault="00E8536F" w:rsidP="00E8536F">
      <w:pPr>
        <w:pStyle w:val="Caption"/>
        <w:rPr>
          <w:rFonts w:ascii="Arial" w:hAnsi="Arial" w:cs="Arial"/>
          <w:i w:val="0"/>
          <w:iCs w:val="0"/>
          <w:color w:val="auto"/>
          <w:sz w:val="20"/>
          <w:szCs w:val="20"/>
          <w:lang w:val="en-US"/>
        </w:rPr>
      </w:pPr>
      <w:r w:rsidRPr="00797E5D">
        <w:rPr>
          <w:rFonts w:ascii="Arial" w:hAnsi="Arial" w:cs="Arial"/>
          <w:i w:val="0"/>
          <w:iCs w:val="0"/>
          <w:color w:val="auto"/>
          <w:sz w:val="20"/>
          <w:szCs w:val="20"/>
          <w:lang w:val="en-US"/>
        </w:rPr>
        <w:t xml:space="preserve">Figure </w:t>
      </w:r>
      <w:r w:rsidRPr="00797E5D">
        <w:rPr>
          <w:rFonts w:ascii="Arial" w:hAnsi="Arial" w:cs="Arial"/>
          <w:i w:val="0"/>
          <w:iCs w:val="0"/>
          <w:color w:val="auto"/>
          <w:sz w:val="20"/>
          <w:szCs w:val="20"/>
          <w:lang w:val="en-US"/>
        </w:rPr>
        <w:fldChar w:fldCharType="begin"/>
      </w:r>
      <w:r w:rsidRPr="00797E5D">
        <w:rPr>
          <w:rFonts w:ascii="Arial" w:hAnsi="Arial" w:cs="Arial"/>
          <w:i w:val="0"/>
          <w:iCs w:val="0"/>
          <w:color w:val="auto"/>
          <w:sz w:val="20"/>
          <w:szCs w:val="20"/>
          <w:lang w:val="en-US"/>
        </w:rPr>
        <w:instrText xml:space="preserve"> SEQ Figure \* ARABIC </w:instrText>
      </w:r>
      <w:r w:rsidRPr="00797E5D">
        <w:rPr>
          <w:rFonts w:ascii="Arial" w:hAnsi="Arial" w:cs="Arial"/>
          <w:i w:val="0"/>
          <w:iCs w:val="0"/>
          <w:color w:val="auto"/>
          <w:sz w:val="20"/>
          <w:szCs w:val="20"/>
          <w:lang w:val="en-US"/>
        </w:rPr>
        <w:fldChar w:fldCharType="separate"/>
      </w:r>
      <w:r w:rsidR="00D92E18">
        <w:rPr>
          <w:rFonts w:ascii="Arial" w:hAnsi="Arial" w:cs="Arial"/>
          <w:i w:val="0"/>
          <w:iCs w:val="0"/>
          <w:noProof/>
          <w:color w:val="auto"/>
          <w:sz w:val="20"/>
          <w:szCs w:val="20"/>
          <w:lang w:val="en-US"/>
        </w:rPr>
        <w:t>5</w:t>
      </w:r>
      <w:r w:rsidRPr="00797E5D">
        <w:rPr>
          <w:rFonts w:ascii="Arial" w:hAnsi="Arial" w:cs="Arial"/>
          <w:i w:val="0"/>
          <w:iCs w:val="0"/>
          <w:color w:val="auto"/>
          <w:sz w:val="20"/>
          <w:szCs w:val="20"/>
          <w:lang w:val="en-US"/>
        </w:rPr>
        <w:fldChar w:fldCharType="end"/>
      </w:r>
      <w:r w:rsidRPr="00797E5D">
        <w:rPr>
          <w:rFonts w:ascii="Arial" w:hAnsi="Arial" w:cs="Arial"/>
          <w:i w:val="0"/>
          <w:iCs w:val="0"/>
          <w:color w:val="auto"/>
          <w:sz w:val="20"/>
          <w:szCs w:val="20"/>
          <w:lang w:val="en-US"/>
        </w:rPr>
        <w:t xml:space="preserve"> - Gross income from employment in </w:t>
      </w:r>
      <w:proofErr w:type="spellStart"/>
      <w:r w:rsidRPr="00797E5D">
        <w:rPr>
          <w:rFonts w:ascii="Arial" w:hAnsi="Arial" w:cs="Arial"/>
          <w:i w:val="0"/>
          <w:iCs w:val="0"/>
          <w:color w:val="auto"/>
          <w:sz w:val="20"/>
          <w:szCs w:val="20"/>
          <w:lang w:val="en-US"/>
        </w:rPr>
        <w:t>PwAD</w:t>
      </w:r>
      <w:proofErr w:type="spellEnd"/>
      <w:r w:rsidRPr="00797E5D">
        <w:rPr>
          <w:rFonts w:ascii="Arial" w:hAnsi="Arial" w:cs="Arial"/>
          <w:i w:val="0"/>
          <w:iCs w:val="0"/>
          <w:color w:val="auto"/>
          <w:sz w:val="20"/>
          <w:szCs w:val="20"/>
          <w:lang w:val="en-US"/>
        </w:rPr>
        <w:t xml:space="preserve"> and </w:t>
      </w:r>
      <w:proofErr w:type="spellStart"/>
      <w:r w:rsidRPr="00797E5D">
        <w:rPr>
          <w:rFonts w:ascii="Arial" w:hAnsi="Arial" w:cs="Arial"/>
          <w:i w:val="0"/>
          <w:iCs w:val="0"/>
          <w:color w:val="auto"/>
          <w:sz w:val="20"/>
          <w:szCs w:val="20"/>
          <w:lang w:val="en-US"/>
        </w:rPr>
        <w:t>Carer</w:t>
      </w:r>
      <w:proofErr w:type="spellEnd"/>
      <w:r w:rsidRPr="00797E5D">
        <w:rPr>
          <w:rFonts w:ascii="Arial" w:hAnsi="Arial" w:cs="Arial"/>
          <w:i w:val="0"/>
          <w:iCs w:val="0"/>
          <w:color w:val="auto"/>
          <w:sz w:val="20"/>
          <w:szCs w:val="20"/>
          <w:lang w:val="en-US"/>
        </w:rPr>
        <w:t xml:space="preserve"> vs general population (per capita)</w:t>
      </w:r>
    </w:p>
    <w:p w14:paraId="75637287" w14:textId="4DE0DB7A" w:rsidR="00E8536F" w:rsidRPr="00797E5D" w:rsidRDefault="00AD0174" w:rsidP="00E8536F">
      <w:pPr>
        <w:rPr>
          <w:rFonts w:ascii="Arial" w:hAnsi="Arial" w:cs="Arial"/>
          <w:sz w:val="20"/>
          <w:szCs w:val="20"/>
          <w:lang w:val="en-US"/>
        </w:rPr>
      </w:pPr>
      <w:r w:rsidRPr="00797E5D">
        <w:rPr>
          <w:rFonts w:ascii="Arial" w:hAnsi="Arial" w:cs="Arial"/>
          <w:noProof/>
          <w:sz w:val="20"/>
          <w:szCs w:val="20"/>
          <w:lang w:val="en-US"/>
        </w:rPr>
        <w:drawing>
          <wp:inline distT="0" distB="0" distL="0" distR="0" wp14:anchorId="78FFFF47" wp14:editId="287E9A41">
            <wp:extent cx="5478984" cy="3118350"/>
            <wp:effectExtent l="0" t="0" r="762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8191" cy="3129282"/>
                    </a:xfrm>
                    <a:prstGeom prst="rect">
                      <a:avLst/>
                    </a:prstGeom>
                    <a:noFill/>
                  </pic:spPr>
                </pic:pic>
              </a:graphicData>
            </a:graphic>
          </wp:inline>
        </w:drawing>
      </w:r>
    </w:p>
    <w:p w14:paraId="2BFD26A0" w14:textId="77777777" w:rsidR="00E8536F" w:rsidRPr="00797E5D" w:rsidRDefault="00E8536F" w:rsidP="00E8536F">
      <w:pPr>
        <w:rPr>
          <w:rFonts w:ascii="Arial" w:hAnsi="Arial" w:cs="Arial"/>
          <w:i/>
          <w:iCs/>
          <w:sz w:val="20"/>
          <w:szCs w:val="20"/>
          <w:lang w:val="en-US"/>
        </w:rPr>
      </w:pPr>
      <w:r w:rsidRPr="00797E5D">
        <w:rPr>
          <w:rFonts w:ascii="Arial" w:hAnsi="Arial" w:cs="Arial"/>
          <w:i/>
          <w:iCs/>
          <w:sz w:val="20"/>
          <w:szCs w:val="20"/>
          <w:lang w:val="en-US"/>
        </w:rPr>
        <w:t xml:space="preserve">MCI-AD, mild cognitive impairment due to Alzheimer’s disease; </w:t>
      </w:r>
      <w:proofErr w:type="spellStart"/>
      <w:r w:rsidRPr="00797E5D">
        <w:rPr>
          <w:rFonts w:ascii="Arial" w:hAnsi="Arial" w:cs="Arial"/>
          <w:i/>
          <w:iCs/>
          <w:sz w:val="20"/>
          <w:szCs w:val="20"/>
          <w:lang w:val="en-US"/>
        </w:rPr>
        <w:t>PwAD</w:t>
      </w:r>
      <w:proofErr w:type="spellEnd"/>
      <w:r w:rsidRPr="00797E5D">
        <w:rPr>
          <w:rFonts w:ascii="Arial" w:hAnsi="Arial" w:cs="Arial"/>
          <w:i/>
          <w:iCs/>
          <w:sz w:val="20"/>
          <w:szCs w:val="20"/>
          <w:lang w:val="en-US"/>
        </w:rPr>
        <w:t>, person with AD.</w:t>
      </w:r>
    </w:p>
    <w:p w14:paraId="318989D3" w14:textId="77777777" w:rsidR="00AD0174" w:rsidRPr="00797E5D" w:rsidRDefault="00AD0174" w:rsidP="00E8536F">
      <w:pPr>
        <w:pStyle w:val="Caption"/>
        <w:rPr>
          <w:rFonts w:ascii="Arial" w:hAnsi="Arial" w:cs="Arial"/>
          <w:i w:val="0"/>
          <w:iCs w:val="0"/>
          <w:color w:val="auto"/>
          <w:sz w:val="20"/>
          <w:szCs w:val="20"/>
          <w:lang w:val="en-US"/>
        </w:rPr>
      </w:pPr>
    </w:p>
    <w:p w14:paraId="0D012566" w14:textId="77777777" w:rsidR="00685847" w:rsidRDefault="00685847" w:rsidP="00E8536F">
      <w:pPr>
        <w:pStyle w:val="Caption"/>
        <w:rPr>
          <w:rFonts w:ascii="Arial" w:hAnsi="Arial" w:cs="Arial"/>
          <w:i w:val="0"/>
          <w:iCs w:val="0"/>
          <w:color w:val="auto"/>
          <w:sz w:val="20"/>
          <w:szCs w:val="20"/>
          <w:lang w:val="en-US"/>
        </w:rPr>
      </w:pPr>
    </w:p>
    <w:p w14:paraId="455AE709" w14:textId="77777777" w:rsidR="00685847" w:rsidRDefault="00685847" w:rsidP="00E8536F">
      <w:pPr>
        <w:pStyle w:val="Caption"/>
        <w:rPr>
          <w:rFonts w:ascii="Arial" w:hAnsi="Arial" w:cs="Arial"/>
          <w:i w:val="0"/>
          <w:iCs w:val="0"/>
          <w:color w:val="auto"/>
          <w:sz w:val="20"/>
          <w:szCs w:val="20"/>
          <w:lang w:val="en-US"/>
        </w:rPr>
      </w:pPr>
    </w:p>
    <w:p w14:paraId="738DE506" w14:textId="77777777" w:rsidR="00685847" w:rsidRDefault="00685847" w:rsidP="00E8536F">
      <w:pPr>
        <w:pStyle w:val="Caption"/>
        <w:rPr>
          <w:rFonts w:ascii="Arial" w:hAnsi="Arial" w:cs="Arial"/>
          <w:i w:val="0"/>
          <w:iCs w:val="0"/>
          <w:color w:val="auto"/>
          <w:sz w:val="20"/>
          <w:szCs w:val="20"/>
          <w:lang w:val="en-US"/>
        </w:rPr>
      </w:pPr>
    </w:p>
    <w:p w14:paraId="54CBF31C" w14:textId="77777777" w:rsidR="00685847" w:rsidRDefault="00685847" w:rsidP="00E8536F">
      <w:pPr>
        <w:pStyle w:val="Caption"/>
        <w:rPr>
          <w:rFonts w:ascii="Arial" w:hAnsi="Arial" w:cs="Arial"/>
          <w:i w:val="0"/>
          <w:iCs w:val="0"/>
          <w:color w:val="auto"/>
          <w:sz w:val="20"/>
          <w:szCs w:val="20"/>
          <w:lang w:val="en-US"/>
        </w:rPr>
      </w:pPr>
    </w:p>
    <w:p w14:paraId="6BFF86B7" w14:textId="77777777" w:rsidR="00685847" w:rsidRDefault="00685847" w:rsidP="00E8536F">
      <w:pPr>
        <w:pStyle w:val="Caption"/>
        <w:rPr>
          <w:rFonts w:ascii="Arial" w:hAnsi="Arial" w:cs="Arial"/>
          <w:i w:val="0"/>
          <w:iCs w:val="0"/>
          <w:color w:val="auto"/>
          <w:sz w:val="20"/>
          <w:szCs w:val="20"/>
          <w:lang w:val="en-US"/>
        </w:rPr>
      </w:pPr>
    </w:p>
    <w:p w14:paraId="2B1E8802" w14:textId="2F3A55EF" w:rsidR="00E8536F" w:rsidRPr="00797E5D" w:rsidRDefault="00E8536F" w:rsidP="00E8536F">
      <w:pPr>
        <w:pStyle w:val="Caption"/>
        <w:rPr>
          <w:rFonts w:ascii="Arial" w:hAnsi="Arial" w:cs="Arial"/>
          <w:i w:val="0"/>
          <w:iCs w:val="0"/>
          <w:color w:val="auto"/>
          <w:sz w:val="20"/>
          <w:szCs w:val="20"/>
          <w:lang w:val="en-US"/>
        </w:rPr>
      </w:pPr>
      <w:r w:rsidRPr="00797E5D">
        <w:rPr>
          <w:rFonts w:ascii="Arial" w:hAnsi="Arial" w:cs="Arial"/>
          <w:i w:val="0"/>
          <w:iCs w:val="0"/>
          <w:color w:val="auto"/>
          <w:sz w:val="20"/>
          <w:szCs w:val="20"/>
          <w:lang w:val="en-US"/>
        </w:rPr>
        <w:lastRenderedPageBreak/>
        <w:t xml:space="preserve">Figure </w:t>
      </w:r>
      <w:r w:rsidRPr="00797E5D">
        <w:rPr>
          <w:rFonts w:ascii="Arial" w:hAnsi="Arial" w:cs="Arial"/>
          <w:i w:val="0"/>
          <w:iCs w:val="0"/>
          <w:color w:val="auto"/>
          <w:sz w:val="20"/>
          <w:szCs w:val="20"/>
          <w:lang w:val="en-US"/>
        </w:rPr>
        <w:fldChar w:fldCharType="begin"/>
      </w:r>
      <w:r w:rsidRPr="00797E5D">
        <w:rPr>
          <w:rFonts w:ascii="Arial" w:hAnsi="Arial" w:cs="Arial"/>
          <w:i w:val="0"/>
          <w:iCs w:val="0"/>
          <w:color w:val="auto"/>
          <w:sz w:val="20"/>
          <w:szCs w:val="20"/>
          <w:lang w:val="en-US"/>
        </w:rPr>
        <w:instrText xml:space="preserve"> SEQ Figure \* ARABIC </w:instrText>
      </w:r>
      <w:r w:rsidRPr="00797E5D">
        <w:rPr>
          <w:rFonts w:ascii="Arial" w:hAnsi="Arial" w:cs="Arial"/>
          <w:i w:val="0"/>
          <w:iCs w:val="0"/>
          <w:color w:val="auto"/>
          <w:sz w:val="20"/>
          <w:szCs w:val="20"/>
          <w:lang w:val="en-US"/>
        </w:rPr>
        <w:fldChar w:fldCharType="separate"/>
      </w:r>
      <w:r w:rsidR="00D92E18">
        <w:rPr>
          <w:rFonts w:ascii="Arial" w:hAnsi="Arial" w:cs="Arial"/>
          <w:i w:val="0"/>
          <w:iCs w:val="0"/>
          <w:noProof/>
          <w:color w:val="auto"/>
          <w:sz w:val="20"/>
          <w:szCs w:val="20"/>
          <w:lang w:val="en-US"/>
        </w:rPr>
        <w:t>6</w:t>
      </w:r>
      <w:r w:rsidRPr="00797E5D">
        <w:rPr>
          <w:rFonts w:ascii="Arial" w:hAnsi="Arial" w:cs="Arial"/>
          <w:i w:val="0"/>
          <w:iCs w:val="0"/>
          <w:color w:val="auto"/>
          <w:sz w:val="20"/>
          <w:szCs w:val="20"/>
          <w:lang w:val="en-US"/>
        </w:rPr>
        <w:fldChar w:fldCharType="end"/>
      </w:r>
      <w:r w:rsidRPr="00797E5D">
        <w:rPr>
          <w:rFonts w:ascii="Arial" w:hAnsi="Arial" w:cs="Arial"/>
          <w:i w:val="0"/>
          <w:iCs w:val="0"/>
          <w:color w:val="auto"/>
          <w:sz w:val="20"/>
          <w:szCs w:val="20"/>
          <w:lang w:val="en-US"/>
        </w:rPr>
        <w:t xml:space="preserve"> - Tax and transfers in the </w:t>
      </w:r>
      <w:proofErr w:type="spellStart"/>
      <w:r w:rsidRPr="00797E5D">
        <w:rPr>
          <w:rFonts w:ascii="Arial" w:hAnsi="Arial" w:cs="Arial"/>
          <w:i w:val="0"/>
          <w:iCs w:val="0"/>
          <w:color w:val="auto"/>
          <w:sz w:val="20"/>
          <w:szCs w:val="20"/>
          <w:lang w:val="en-US"/>
        </w:rPr>
        <w:t>PwAD</w:t>
      </w:r>
      <w:proofErr w:type="spellEnd"/>
      <w:r w:rsidRPr="00797E5D">
        <w:rPr>
          <w:rFonts w:ascii="Arial" w:hAnsi="Arial" w:cs="Arial"/>
          <w:i w:val="0"/>
          <w:iCs w:val="0"/>
          <w:color w:val="auto"/>
          <w:sz w:val="20"/>
          <w:szCs w:val="20"/>
          <w:lang w:val="en-US"/>
        </w:rPr>
        <w:t xml:space="preserve"> and </w:t>
      </w:r>
      <w:proofErr w:type="spellStart"/>
      <w:r w:rsidRPr="00797E5D">
        <w:rPr>
          <w:rFonts w:ascii="Arial" w:hAnsi="Arial" w:cs="Arial"/>
          <w:i w:val="0"/>
          <w:iCs w:val="0"/>
          <w:color w:val="auto"/>
          <w:sz w:val="20"/>
          <w:szCs w:val="20"/>
          <w:lang w:val="en-US"/>
        </w:rPr>
        <w:t>Carer</w:t>
      </w:r>
      <w:proofErr w:type="spellEnd"/>
      <w:r w:rsidRPr="00797E5D">
        <w:rPr>
          <w:rFonts w:ascii="Arial" w:hAnsi="Arial" w:cs="Arial"/>
          <w:i w:val="0"/>
          <w:iCs w:val="0"/>
          <w:color w:val="auto"/>
          <w:sz w:val="20"/>
          <w:szCs w:val="20"/>
          <w:lang w:val="en-US"/>
        </w:rPr>
        <w:t xml:space="preserve"> vs general population (per capita)</w:t>
      </w:r>
    </w:p>
    <w:p w14:paraId="763F3560" w14:textId="596554AA" w:rsidR="00E8536F" w:rsidRPr="00797E5D" w:rsidRDefault="00AD0174" w:rsidP="00E8536F">
      <w:pPr>
        <w:rPr>
          <w:rFonts w:ascii="Arial" w:hAnsi="Arial" w:cs="Arial"/>
          <w:sz w:val="20"/>
          <w:szCs w:val="20"/>
          <w:lang w:val="en-US"/>
        </w:rPr>
      </w:pPr>
      <w:r w:rsidRPr="00797E5D">
        <w:rPr>
          <w:rFonts w:ascii="Arial" w:hAnsi="Arial" w:cs="Arial"/>
          <w:i/>
          <w:iCs/>
          <w:noProof/>
          <w:sz w:val="20"/>
          <w:szCs w:val="20"/>
          <w:lang w:val="en-US"/>
        </w:rPr>
        <w:drawing>
          <wp:inline distT="0" distB="0" distL="0" distR="0" wp14:anchorId="246B267C" wp14:editId="3DB0317F">
            <wp:extent cx="4466836" cy="4067503"/>
            <wp:effectExtent l="0" t="0" r="0" b="9525"/>
            <wp:docPr id="12" name="Picture 1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66836" cy="4067503"/>
                    </a:xfrm>
                    <a:prstGeom prst="rect">
                      <a:avLst/>
                    </a:prstGeom>
                    <a:noFill/>
                  </pic:spPr>
                </pic:pic>
              </a:graphicData>
            </a:graphic>
          </wp:inline>
        </w:drawing>
      </w:r>
    </w:p>
    <w:p w14:paraId="53C68B56" w14:textId="7C02BD85" w:rsidR="00BA45FD" w:rsidRPr="00797E5D" w:rsidRDefault="00BA45FD" w:rsidP="00BA45FD">
      <w:pPr>
        <w:rPr>
          <w:rFonts w:ascii="Arial" w:hAnsi="Arial" w:cs="Arial"/>
          <w:i/>
          <w:iCs/>
          <w:sz w:val="20"/>
          <w:szCs w:val="20"/>
          <w:lang w:val="en-US"/>
        </w:rPr>
      </w:pPr>
      <w:r w:rsidRPr="00797E5D">
        <w:rPr>
          <w:rFonts w:ascii="Arial" w:hAnsi="Arial" w:cs="Arial"/>
          <w:i/>
          <w:iCs/>
          <w:sz w:val="20"/>
          <w:szCs w:val="20"/>
          <w:lang w:val="en-US"/>
        </w:rPr>
        <w:t xml:space="preserve">MCI-AD, mild cognitive impairment due to Alzheimer’s disease; </w:t>
      </w:r>
      <w:proofErr w:type="spellStart"/>
      <w:r w:rsidRPr="00797E5D">
        <w:rPr>
          <w:rFonts w:ascii="Arial" w:hAnsi="Arial" w:cs="Arial"/>
          <w:i/>
          <w:iCs/>
          <w:sz w:val="20"/>
          <w:szCs w:val="20"/>
          <w:lang w:val="en-US"/>
        </w:rPr>
        <w:t>PwAD</w:t>
      </w:r>
      <w:proofErr w:type="spellEnd"/>
      <w:r w:rsidRPr="00797E5D">
        <w:rPr>
          <w:rFonts w:ascii="Arial" w:hAnsi="Arial" w:cs="Arial"/>
          <w:i/>
          <w:iCs/>
          <w:sz w:val="20"/>
          <w:szCs w:val="20"/>
          <w:lang w:val="en-US"/>
        </w:rPr>
        <w:t>, person with AD.</w:t>
      </w:r>
      <w:r w:rsidR="00AD0174" w:rsidRPr="00797E5D">
        <w:rPr>
          <w:rFonts w:ascii="Arial" w:hAnsi="Arial" w:cs="Arial"/>
          <w:i/>
          <w:iCs/>
          <w:noProof/>
          <w:sz w:val="20"/>
          <w:szCs w:val="20"/>
          <w:lang w:val="en-US"/>
        </w:rPr>
        <w:t xml:space="preserve"> </w:t>
      </w:r>
    </w:p>
    <w:p w14:paraId="6001E4A7" w14:textId="52A5A009" w:rsidR="00AD0174" w:rsidRPr="00797E5D" w:rsidRDefault="00AD0174" w:rsidP="00E8536F">
      <w:pPr>
        <w:rPr>
          <w:rFonts w:ascii="Arial" w:hAnsi="Arial" w:cs="Arial"/>
          <w:sz w:val="20"/>
          <w:szCs w:val="20"/>
          <w:lang w:val="en-US"/>
        </w:rPr>
        <w:sectPr w:rsidR="00AD0174" w:rsidRPr="00797E5D" w:rsidSect="000E019C">
          <w:pgSz w:w="11906" w:h="16838"/>
          <w:pgMar w:top="1440" w:right="1440" w:bottom="1440" w:left="1440" w:header="708" w:footer="708" w:gutter="0"/>
          <w:cols w:space="708"/>
          <w:docGrid w:linePitch="360"/>
        </w:sectPr>
      </w:pPr>
    </w:p>
    <w:p w14:paraId="647ECE32" w14:textId="3A983AF6" w:rsidR="0074767B" w:rsidRPr="00797E5D" w:rsidRDefault="0074767B" w:rsidP="0074767B">
      <w:pPr>
        <w:pStyle w:val="Heading1"/>
        <w:rPr>
          <w:rFonts w:ascii="Arial" w:hAnsi="Arial" w:cs="Arial"/>
          <w:b/>
          <w:bCs/>
          <w:color w:val="auto"/>
          <w:sz w:val="20"/>
          <w:szCs w:val="20"/>
          <w:lang w:val="en-US"/>
        </w:rPr>
      </w:pPr>
      <w:bookmarkStart w:id="37" w:name="_Toc101535762"/>
      <w:r w:rsidRPr="00797E5D">
        <w:rPr>
          <w:rFonts w:ascii="Arial" w:hAnsi="Arial" w:cs="Arial"/>
          <w:b/>
          <w:bCs/>
          <w:color w:val="auto"/>
          <w:sz w:val="20"/>
          <w:szCs w:val="20"/>
          <w:lang w:val="en-US"/>
        </w:rPr>
        <w:lastRenderedPageBreak/>
        <w:t>References</w:t>
      </w:r>
      <w:bookmarkEnd w:id="37"/>
    </w:p>
    <w:p w14:paraId="04C8C322" w14:textId="77777777" w:rsidR="007414DD" w:rsidRPr="001B7EAB" w:rsidRDefault="0074767B" w:rsidP="007414DD">
      <w:pPr>
        <w:pStyle w:val="EndNoteBibliography"/>
        <w:spacing w:after="0"/>
        <w:rPr>
          <w:rFonts w:ascii="Arial" w:hAnsi="Arial" w:cs="Arial"/>
          <w:sz w:val="18"/>
          <w:szCs w:val="18"/>
          <w:lang w:val="de-DE"/>
        </w:rPr>
      </w:pPr>
      <w:r w:rsidRPr="00797E5D">
        <w:rPr>
          <w:rFonts w:ascii="Arial" w:hAnsi="Arial" w:cs="Arial"/>
          <w:sz w:val="20"/>
          <w:szCs w:val="20"/>
        </w:rPr>
        <w:fldChar w:fldCharType="begin"/>
      </w:r>
      <w:r w:rsidRPr="00797E5D">
        <w:rPr>
          <w:rFonts w:ascii="Arial" w:hAnsi="Arial" w:cs="Arial"/>
          <w:sz w:val="20"/>
          <w:szCs w:val="20"/>
        </w:rPr>
        <w:instrText xml:space="preserve"> ADDIN EN.REFLIST </w:instrText>
      </w:r>
      <w:r w:rsidRPr="00797E5D">
        <w:rPr>
          <w:rFonts w:ascii="Arial" w:hAnsi="Arial" w:cs="Arial"/>
          <w:sz w:val="20"/>
          <w:szCs w:val="20"/>
        </w:rPr>
        <w:fldChar w:fldCharType="separate"/>
      </w:r>
      <w:r w:rsidR="007414DD" w:rsidRPr="00797E5D">
        <w:rPr>
          <w:rFonts w:ascii="Arial" w:hAnsi="Arial" w:cs="Arial"/>
          <w:sz w:val="18"/>
          <w:szCs w:val="18"/>
        </w:rPr>
        <w:t>1.</w:t>
      </w:r>
      <w:r w:rsidR="007414DD" w:rsidRPr="00797E5D">
        <w:rPr>
          <w:rFonts w:ascii="Arial" w:hAnsi="Arial" w:cs="Arial"/>
          <w:sz w:val="18"/>
          <w:szCs w:val="18"/>
        </w:rPr>
        <w:tab/>
        <w:t xml:space="preserve">Green C, Zhang S. Predicting the progression of Alzheimer's disease dementia: A multidomain health policy model. </w:t>
      </w:r>
      <w:r w:rsidR="007414DD" w:rsidRPr="001B7EAB">
        <w:rPr>
          <w:rFonts w:ascii="Arial" w:hAnsi="Arial" w:cs="Arial"/>
          <w:sz w:val="18"/>
          <w:szCs w:val="18"/>
          <w:lang w:val="de-DE"/>
        </w:rPr>
        <w:t>Alzheimer's &amp; Dementia. 2016; 12: 776-85.</w:t>
      </w:r>
    </w:p>
    <w:p w14:paraId="3C261460" w14:textId="77777777" w:rsidR="007414DD" w:rsidRPr="001B7EAB" w:rsidRDefault="007414DD" w:rsidP="007414DD">
      <w:pPr>
        <w:pStyle w:val="EndNoteBibliography"/>
        <w:spacing w:after="0"/>
        <w:rPr>
          <w:rFonts w:ascii="Arial" w:hAnsi="Arial" w:cs="Arial"/>
          <w:sz w:val="18"/>
          <w:szCs w:val="18"/>
          <w:lang w:val="de-DE"/>
        </w:rPr>
      </w:pPr>
      <w:r w:rsidRPr="001B7EAB">
        <w:rPr>
          <w:rFonts w:ascii="Arial" w:hAnsi="Arial" w:cs="Arial"/>
          <w:sz w:val="18"/>
          <w:szCs w:val="18"/>
          <w:lang w:val="de-DE"/>
        </w:rPr>
        <w:t>2.</w:t>
      </w:r>
      <w:r w:rsidRPr="001B7EAB">
        <w:rPr>
          <w:rFonts w:ascii="Arial" w:hAnsi="Arial" w:cs="Arial"/>
          <w:sz w:val="18"/>
          <w:szCs w:val="18"/>
          <w:lang w:val="de-DE"/>
        </w:rPr>
        <w:tab/>
        <w:t>Boess F, Lieb M, Schneider E, et al. Kosten der Alzheimer-Erkrankung in Deutschland – aktuelle Ergebnisse der GERAS-Beobachtungsstudie. Gesundheitsökonomie &amp; Qualitätsmanagement. 2016; 21: 232-41.</w:t>
      </w:r>
    </w:p>
    <w:p w14:paraId="647171BE" w14:textId="77777777" w:rsidR="007414DD" w:rsidRPr="00797E5D" w:rsidRDefault="007414DD" w:rsidP="007414DD">
      <w:pPr>
        <w:pStyle w:val="EndNoteBibliography"/>
        <w:spacing w:after="0"/>
        <w:rPr>
          <w:rFonts w:ascii="Arial" w:hAnsi="Arial" w:cs="Arial"/>
          <w:sz w:val="18"/>
          <w:szCs w:val="18"/>
        </w:rPr>
      </w:pPr>
      <w:r w:rsidRPr="001B7EAB">
        <w:rPr>
          <w:rFonts w:ascii="Arial" w:hAnsi="Arial" w:cs="Arial"/>
          <w:sz w:val="18"/>
          <w:szCs w:val="18"/>
          <w:lang w:val="de-DE"/>
        </w:rPr>
        <w:t>3.</w:t>
      </w:r>
      <w:r w:rsidRPr="001B7EAB">
        <w:rPr>
          <w:rFonts w:ascii="Arial" w:hAnsi="Arial" w:cs="Arial"/>
          <w:sz w:val="18"/>
          <w:szCs w:val="18"/>
          <w:lang w:val="de-DE"/>
        </w:rPr>
        <w:tab/>
        <w:t xml:space="preserve">Hager K, Henneges C, Schneider E, et al. </w:t>
      </w:r>
      <w:r w:rsidRPr="00797E5D">
        <w:rPr>
          <w:rFonts w:ascii="Arial" w:hAnsi="Arial" w:cs="Arial"/>
          <w:sz w:val="18"/>
          <w:szCs w:val="18"/>
        </w:rPr>
        <w:t>[Alzheimer dementia: course and burden on caregivers : Data over 18 months from German participants of the GERAS study]. Nervenarzt. 2017; 89: 431-42.</w:t>
      </w:r>
    </w:p>
    <w:p w14:paraId="3D86485F" w14:textId="77777777" w:rsidR="007414DD" w:rsidRPr="00797E5D" w:rsidRDefault="007414DD" w:rsidP="007414DD">
      <w:pPr>
        <w:pStyle w:val="EndNoteBibliography"/>
        <w:spacing w:after="0"/>
        <w:rPr>
          <w:rFonts w:ascii="Arial" w:hAnsi="Arial" w:cs="Arial"/>
          <w:sz w:val="18"/>
          <w:szCs w:val="18"/>
        </w:rPr>
      </w:pPr>
      <w:r w:rsidRPr="00797E5D">
        <w:rPr>
          <w:rFonts w:ascii="Arial" w:hAnsi="Arial" w:cs="Arial"/>
          <w:sz w:val="18"/>
          <w:szCs w:val="18"/>
        </w:rPr>
        <w:t>4.</w:t>
      </w:r>
      <w:r w:rsidRPr="00797E5D">
        <w:rPr>
          <w:rFonts w:ascii="Arial" w:hAnsi="Arial" w:cs="Arial"/>
          <w:sz w:val="18"/>
          <w:szCs w:val="18"/>
        </w:rPr>
        <w:tab/>
        <w:t>Getsios D, Blume S, Ishak KJ, et al. Cost effectiveness of donepezil in the treatment of mild to moderate Alzheimer's disease: a UK evaluation using discrete-event simulation. Pharmacoeconomics. 2010; 28: 411-27.</w:t>
      </w:r>
    </w:p>
    <w:p w14:paraId="1F481CD9" w14:textId="77777777" w:rsidR="007414DD" w:rsidRPr="00797E5D" w:rsidRDefault="007414DD" w:rsidP="007414DD">
      <w:pPr>
        <w:pStyle w:val="EndNoteBibliography"/>
        <w:spacing w:after="0"/>
        <w:rPr>
          <w:rFonts w:ascii="Arial" w:hAnsi="Arial" w:cs="Arial"/>
          <w:sz w:val="18"/>
          <w:szCs w:val="18"/>
        </w:rPr>
      </w:pPr>
      <w:r w:rsidRPr="00797E5D">
        <w:rPr>
          <w:rFonts w:ascii="Arial" w:hAnsi="Arial" w:cs="Arial"/>
          <w:sz w:val="18"/>
          <w:szCs w:val="18"/>
        </w:rPr>
        <w:t>5.</w:t>
      </w:r>
      <w:r w:rsidRPr="00797E5D">
        <w:rPr>
          <w:rFonts w:ascii="Arial" w:hAnsi="Arial" w:cs="Arial"/>
          <w:sz w:val="18"/>
          <w:szCs w:val="18"/>
        </w:rPr>
        <w:tab/>
        <w:t>Briggs AH, Claxton K, Sculpher MJ. Decision modelling for health economic evaluation. J Epidemiol Community Health. 2007; 61: 839.</w:t>
      </w:r>
    </w:p>
    <w:p w14:paraId="773919AD" w14:textId="77777777" w:rsidR="007414DD" w:rsidRPr="001B7EAB" w:rsidRDefault="007414DD" w:rsidP="007414DD">
      <w:pPr>
        <w:pStyle w:val="EndNoteBibliography"/>
        <w:spacing w:after="0"/>
        <w:rPr>
          <w:rFonts w:ascii="Arial" w:hAnsi="Arial" w:cs="Arial"/>
          <w:sz w:val="18"/>
          <w:szCs w:val="18"/>
          <w:lang w:val="de-DE"/>
        </w:rPr>
      </w:pPr>
      <w:r w:rsidRPr="00797E5D">
        <w:rPr>
          <w:rFonts w:ascii="Arial" w:hAnsi="Arial" w:cs="Arial"/>
          <w:sz w:val="18"/>
          <w:szCs w:val="18"/>
        </w:rPr>
        <w:t>6.</w:t>
      </w:r>
      <w:r w:rsidRPr="00797E5D">
        <w:rPr>
          <w:rFonts w:ascii="Arial" w:hAnsi="Arial" w:cs="Arial"/>
          <w:sz w:val="18"/>
          <w:szCs w:val="18"/>
        </w:rPr>
        <w:tab/>
        <w:t xml:space="preserve">Reed C, Belger M, Vellas B, et al. Identifying factors of activities of daily living important for cost and caregiver outcomes in Alzheimer's disease. </w:t>
      </w:r>
      <w:r w:rsidRPr="001B7EAB">
        <w:rPr>
          <w:rFonts w:ascii="Arial" w:hAnsi="Arial" w:cs="Arial"/>
          <w:sz w:val="18"/>
          <w:szCs w:val="18"/>
          <w:lang w:val="de-DE"/>
        </w:rPr>
        <w:t>Int Psychogeriatr. 2016; 28: 247-59.</w:t>
      </w:r>
    </w:p>
    <w:p w14:paraId="461A83BA" w14:textId="77777777" w:rsidR="007414DD" w:rsidRPr="00797E5D" w:rsidRDefault="007414DD" w:rsidP="007414DD">
      <w:pPr>
        <w:pStyle w:val="EndNoteBibliography"/>
        <w:spacing w:after="0"/>
        <w:rPr>
          <w:rFonts w:ascii="Arial" w:hAnsi="Arial" w:cs="Arial"/>
          <w:sz w:val="18"/>
          <w:szCs w:val="18"/>
        </w:rPr>
      </w:pPr>
      <w:r w:rsidRPr="001B7EAB">
        <w:rPr>
          <w:rFonts w:ascii="Arial" w:hAnsi="Arial" w:cs="Arial"/>
          <w:sz w:val="18"/>
          <w:szCs w:val="18"/>
          <w:lang w:val="de-DE"/>
        </w:rPr>
        <w:t>7.</w:t>
      </w:r>
      <w:r w:rsidRPr="001B7EAB">
        <w:rPr>
          <w:rFonts w:ascii="Arial" w:hAnsi="Arial" w:cs="Arial"/>
          <w:sz w:val="18"/>
          <w:szCs w:val="18"/>
          <w:lang w:val="de-DE"/>
        </w:rPr>
        <w:tab/>
        <w:t xml:space="preserve">Thyrian JR, Fiß T, Dreier A, et al. </w:t>
      </w:r>
      <w:r w:rsidRPr="00797E5D">
        <w:rPr>
          <w:rFonts w:ascii="Arial" w:hAnsi="Arial" w:cs="Arial"/>
          <w:sz w:val="18"/>
          <w:szCs w:val="18"/>
        </w:rPr>
        <w:t>Life- and person-centred help in Mecklenburg-Western Pomerania, Germany (DelpHi): study protocol for a randomised controlled trial. Trials. 2012; 13: 56.</w:t>
      </w:r>
    </w:p>
    <w:p w14:paraId="6C805032" w14:textId="77777777" w:rsidR="007414DD" w:rsidRPr="00797E5D" w:rsidRDefault="007414DD" w:rsidP="007414DD">
      <w:pPr>
        <w:pStyle w:val="EndNoteBibliography"/>
        <w:spacing w:after="0"/>
        <w:rPr>
          <w:rFonts w:ascii="Arial" w:hAnsi="Arial" w:cs="Arial"/>
          <w:sz w:val="18"/>
          <w:szCs w:val="18"/>
        </w:rPr>
      </w:pPr>
      <w:r w:rsidRPr="00797E5D">
        <w:rPr>
          <w:rFonts w:ascii="Arial" w:hAnsi="Arial" w:cs="Arial"/>
          <w:sz w:val="18"/>
          <w:szCs w:val="18"/>
        </w:rPr>
        <w:t>8.</w:t>
      </w:r>
      <w:r w:rsidRPr="00797E5D">
        <w:rPr>
          <w:rFonts w:ascii="Arial" w:hAnsi="Arial" w:cs="Arial"/>
          <w:sz w:val="18"/>
          <w:szCs w:val="18"/>
        </w:rPr>
        <w:tab/>
        <w:t>Thyrian JR, Eichler T, Michalowsky B, et al. Community-Dwelling People Screened Positive for Dementia in Primary Care: A Comprehensive, Multivariate Descriptive Analysis Using Data from the DelpHi-Study. Journal of Alzheimer's Disease. 2016; 52: 609-17.</w:t>
      </w:r>
    </w:p>
    <w:p w14:paraId="189977B1" w14:textId="77777777" w:rsidR="007414DD" w:rsidRPr="00797E5D" w:rsidRDefault="007414DD" w:rsidP="007414DD">
      <w:pPr>
        <w:pStyle w:val="EndNoteBibliography"/>
        <w:spacing w:after="0"/>
        <w:rPr>
          <w:rFonts w:ascii="Arial" w:hAnsi="Arial" w:cs="Arial"/>
          <w:sz w:val="18"/>
          <w:szCs w:val="18"/>
        </w:rPr>
      </w:pPr>
      <w:r w:rsidRPr="00797E5D">
        <w:rPr>
          <w:rFonts w:ascii="Arial" w:hAnsi="Arial" w:cs="Arial"/>
          <w:sz w:val="18"/>
          <w:szCs w:val="18"/>
        </w:rPr>
        <w:t>9.</w:t>
      </w:r>
      <w:r w:rsidRPr="00797E5D">
        <w:rPr>
          <w:rFonts w:ascii="Arial" w:hAnsi="Arial" w:cs="Arial"/>
          <w:sz w:val="18"/>
          <w:szCs w:val="18"/>
        </w:rPr>
        <w:tab/>
        <w:t>Kalbe E, Kessler J, Calabrese P, et al. DemTect: a new, sensitive cognitive screening test to support the diagnosis of mild cognitive impairment and early dementia. International Journal of Geriatric Psychiatry. 2004; 19: 136-43.</w:t>
      </w:r>
    </w:p>
    <w:p w14:paraId="14A60D5C" w14:textId="77777777" w:rsidR="007414DD" w:rsidRPr="001B7EAB" w:rsidRDefault="007414DD" w:rsidP="007414DD">
      <w:pPr>
        <w:pStyle w:val="EndNoteBibliography"/>
        <w:spacing w:after="0"/>
        <w:rPr>
          <w:rFonts w:ascii="Arial" w:hAnsi="Arial" w:cs="Arial"/>
          <w:sz w:val="18"/>
          <w:szCs w:val="18"/>
          <w:lang w:val="de-DE"/>
        </w:rPr>
      </w:pPr>
      <w:r w:rsidRPr="00797E5D">
        <w:rPr>
          <w:rFonts w:ascii="Arial" w:hAnsi="Arial" w:cs="Arial"/>
          <w:sz w:val="18"/>
          <w:szCs w:val="18"/>
        </w:rPr>
        <w:t>10.</w:t>
      </w:r>
      <w:r w:rsidRPr="00797E5D">
        <w:rPr>
          <w:rFonts w:ascii="Arial" w:hAnsi="Arial" w:cs="Arial"/>
          <w:sz w:val="18"/>
          <w:szCs w:val="18"/>
        </w:rPr>
        <w:tab/>
        <w:t xml:space="preserve">Michalowsky B, Thyrian JR, Eichler T, et al. Economic Analysis of Formal Care, Informal Care, and Productivity Losses in Primary Care Patients who Screened Positive for Dementia in Germany. </w:t>
      </w:r>
      <w:r w:rsidRPr="001B7EAB">
        <w:rPr>
          <w:rFonts w:ascii="Arial" w:hAnsi="Arial" w:cs="Arial"/>
          <w:sz w:val="18"/>
          <w:szCs w:val="18"/>
          <w:lang w:val="de-DE"/>
        </w:rPr>
        <w:t>J Alzheimers Dis. 2016; 50: 47-59.</w:t>
      </w:r>
    </w:p>
    <w:p w14:paraId="00D50996" w14:textId="77777777" w:rsidR="007414DD" w:rsidRPr="00797E5D" w:rsidRDefault="007414DD" w:rsidP="007414DD">
      <w:pPr>
        <w:pStyle w:val="EndNoteBibliography"/>
        <w:spacing w:after="0"/>
        <w:rPr>
          <w:rFonts w:ascii="Arial" w:hAnsi="Arial" w:cs="Arial"/>
          <w:sz w:val="18"/>
          <w:szCs w:val="18"/>
        </w:rPr>
      </w:pPr>
      <w:r w:rsidRPr="001B7EAB">
        <w:rPr>
          <w:rFonts w:ascii="Arial" w:hAnsi="Arial" w:cs="Arial"/>
          <w:sz w:val="18"/>
          <w:szCs w:val="18"/>
          <w:lang w:val="de-DE"/>
        </w:rPr>
        <w:t>11.</w:t>
      </w:r>
      <w:r w:rsidRPr="001B7EAB">
        <w:rPr>
          <w:rFonts w:ascii="Arial" w:hAnsi="Arial" w:cs="Arial"/>
          <w:sz w:val="18"/>
          <w:szCs w:val="18"/>
          <w:lang w:val="de-DE"/>
        </w:rPr>
        <w:tab/>
        <w:t xml:space="preserve">Michalowsky B, Flessa S, Eichler T, et al. </w:t>
      </w:r>
      <w:r w:rsidRPr="00797E5D">
        <w:rPr>
          <w:rFonts w:ascii="Arial" w:hAnsi="Arial" w:cs="Arial"/>
          <w:sz w:val="18"/>
          <w:szCs w:val="18"/>
        </w:rPr>
        <w:t>Healthcare utilization and costs in primary care patients with dementia: baseline results of the DelpHi-trial. The European Journal of Health Economics. 2018; 19: 87-102.</w:t>
      </w:r>
    </w:p>
    <w:p w14:paraId="72C671A9" w14:textId="77777777" w:rsidR="007414DD" w:rsidRPr="00797E5D" w:rsidRDefault="007414DD" w:rsidP="007414DD">
      <w:pPr>
        <w:pStyle w:val="EndNoteBibliography"/>
        <w:spacing w:after="0"/>
        <w:rPr>
          <w:rFonts w:ascii="Arial" w:hAnsi="Arial" w:cs="Arial"/>
          <w:sz w:val="18"/>
          <w:szCs w:val="18"/>
        </w:rPr>
      </w:pPr>
      <w:r w:rsidRPr="00797E5D">
        <w:rPr>
          <w:rFonts w:ascii="Arial" w:hAnsi="Arial" w:cs="Arial"/>
          <w:sz w:val="18"/>
          <w:szCs w:val="18"/>
        </w:rPr>
        <w:t>12.</w:t>
      </w:r>
      <w:r w:rsidRPr="00797E5D">
        <w:rPr>
          <w:rFonts w:ascii="Arial" w:hAnsi="Arial" w:cs="Arial"/>
          <w:sz w:val="18"/>
          <w:szCs w:val="18"/>
        </w:rPr>
        <w:tab/>
        <w:t>DESTATIS. Consumer price index (including rates of change): Germany, years. 2021.</w:t>
      </w:r>
    </w:p>
    <w:p w14:paraId="14EB92C9" w14:textId="77777777" w:rsidR="007414DD" w:rsidRPr="00797E5D" w:rsidRDefault="007414DD" w:rsidP="007414DD">
      <w:pPr>
        <w:pStyle w:val="EndNoteBibliography"/>
        <w:spacing w:after="0"/>
        <w:rPr>
          <w:rFonts w:ascii="Arial" w:hAnsi="Arial" w:cs="Arial"/>
          <w:sz w:val="18"/>
          <w:szCs w:val="18"/>
        </w:rPr>
      </w:pPr>
      <w:r w:rsidRPr="00797E5D">
        <w:rPr>
          <w:rFonts w:ascii="Arial" w:hAnsi="Arial" w:cs="Arial"/>
          <w:sz w:val="18"/>
          <w:szCs w:val="18"/>
        </w:rPr>
        <w:t>13.</w:t>
      </w:r>
      <w:r w:rsidRPr="00797E5D">
        <w:rPr>
          <w:rFonts w:ascii="Arial" w:hAnsi="Arial" w:cs="Arial"/>
          <w:sz w:val="18"/>
          <w:szCs w:val="18"/>
        </w:rPr>
        <w:tab/>
        <w:t>DESTATIS. Consumer price index (including rates of change): Germany, months. 2021.</w:t>
      </w:r>
    </w:p>
    <w:p w14:paraId="2FB4B1E4" w14:textId="77777777" w:rsidR="007414DD" w:rsidRPr="00797E5D" w:rsidRDefault="007414DD" w:rsidP="007414DD">
      <w:pPr>
        <w:pStyle w:val="EndNoteBibliography"/>
        <w:spacing w:after="0"/>
        <w:rPr>
          <w:rFonts w:ascii="Arial" w:hAnsi="Arial" w:cs="Arial"/>
          <w:sz w:val="18"/>
          <w:szCs w:val="18"/>
        </w:rPr>
      </w:pPr>
      <w:r w:rsidRPr="00797E5D">
        <w:rPr>
          <w:rFonts w:ascii="Arial" w:hAnsi="Arial" w:cs="Arial"/>
          <w:sz w:val="18"/>
          <w:szCs w:val="18"/>
        </w:rPr>
        <w:t>14.</w:t>
      </w:r>
      <w:r w:rsidRPr="00797E5D">
        <w:rPr>
          <w:rFonts w:ascii="Arial" w:hAnsi="Arial" w:cs="Arial"/>
          <w:sz w:val="18"/>
          <w:szCs w:val="18"/>
        </w:rPr>
        <w:tab/>
        <w:t>DESTATIS. Workers, salaried employees, gross monthly earnings (prod. Trade and service sector): Former federal territory / new states, reference month (up to 10/2005), age groups, gender. 2021.</w:t>
      </w:r>
    </w:p>
    <w:p w14:paraId="5EE36FDD" w14:textId="77777777" w:rsidR="007414DD" w:rsidRPr="00797E5D" w:rsidRDefault="007414DD" w:rsidP="007414DD">
      <w:pPr>
        <w:pStyle w:val="EndNoteBibliography"/>
        <w:spacing w:after="0"/>
        <w:rPr>
          <w:rFonts w:ascii="Arial" w:hAnsi="Arial" w:cs="Arial"/>
          <w:sz w:val="18"/>
          <w:szCs w:val="18"/>
        </w:rPr>
      </w:pPr>
      <w:r w:rsidRPr="00797E5D">
        <w:rPr>
          <w:rFonts w:ascii="Arial" w:hAnsi="Arial" w:cs="Arial"/>
          <w:sz w:val="18"/>
          <w:szCs w:val="18"/>
        </w:rPr>
        <w:t>15.</w:t>
      </w:r>
      <w:r w:rsidRPr="00797E5D">
        <w:rPr>
          <w:rFonts w:ascii="Arial" w:hAnsi="Arial" w:cs="Arial"/>
          <w:sz w:val="18"/>
          <w:szCs w:val="18"/>
        </w:rPr>
        <w:tab/>
        <w:t>DESTATIS. Income, receipts and expenditure of households: type of household. 2020.</w:t>
      </w:r>
    </w:p>
    <w:p w14:paraId="0911112E" w14:textId="77777777" w:rsidR="007414DD" w:rsidRPr="00797E5D" w:rsidRDefault="007414DD" w:rsidP="007414DD">
      <w:pPr>
        <w:pStyle w:val="EndNoteBibliography"/>
        <w:spacing w:after="0"/>
        <w:rPr>
          <w:rFonts w:ascii="Arial" w:hAnsi="Arial" w:cs="Arial"/>
          <w:sz w:val="18"/>
          <w:szCs w:val="18"/>
        </w:rPr>
      </w:pPr>
      <w:r w:rsidRPr="00797E5D">
        <w:rPr>
          <w:rFonts w:ascii="Arial" w:hAnsi="Arial" w:cs="Arial"/>
          <w:sz w:val="18"/>
          <w:szCs w:val="18"/>
        </w:rPr>
        <w:t>16.</w:t>
      </w:r>
      <w:r w:rsidRPr="00797E5D">
        <w:rPr>
          <w:rFonts w:ascii="Arial" w:hAnsi="Arial" w:cs="Arial"/>
          <w:sz w:val="18"/>
          <w:szCs w:val="18"/>
        </w:rPr>
        <w:tab/>
        <w:t>DESTATIS. Private consumption expenditure of households1 by territory 2017. 2020.</w:t>
      </w:r>
    </w:p>
    <w:p w14:paraId="6DCADDB4" w14:textId="77777777" w:rsidR="007414DD" w:rsidRPr="00797E5D" w:rsidRDefault="007414DD" w:rsidP="007414DD">
      <w:pPr>
        <w:pStyle w:val="EndNoteBibliography"/>
        <w:spacing w:after="0"/>
        <w:rPr>
          <w:rFonts w:ascii="Arial" w:hAnsi="Arial" w:cs="Arial"/>
          <w:sz w:val="18"/>
          <w:szCs w:val="18"/>
        </w:rPr>
      </w:pPr>
      <w:r w:rsidRPr="00797E5D">
        <w:rPr>
          <w:rFonts w:ascii="Arial" w:hAnsi="Arial" w:cs="Arial"/>
          <w:sz w:val="18"/>
          <w:szCs w:val="18"/>
        </w:rPr>
        <w:t>17.</w:t>
      </w:r>
      <w:r w:rsidRPr="00797E5D">
        <w:rPr>
          <w:rFonts w:ascii="Arial" w:hAnsi="Arial" w:cs="Arial"/>
          <w:sz w:val="18"/>
          <w:szCs w:val="18"/>
        </w:rPr>
        <w:tab/>
        <w:t>European Comission. VAT rates applied in the Member States of the European Union. 2020.</w:t>
      </w:r>
    </w:p>
    <w:p w14:paraId="42F8BF96" w14:textId="77777777" w:rsidR="007414DD" w:rsidRPr="00797E5D" w:rsidRDefault="007414DD" w:rsidP="007414DD">
      <w:pPr>
        <w:pStyle w:val="EndNoteBibliography"/>
        <w:spacing w:after="0"/>
        <w:rPr>
          <w:rFonts w:ascii="Arial" w:hAnsi="Arial" w:cs="Arial"/>
          <w:sz w:val="18"/>
          <w:szCs w:val="18"/>
        </w:rPr>
      </w:pPr>
      <w:r w:rsidRPr="00797E5D">
        <w:rPr>
          <w:rFonts w:ascii="Arial" w:hAnsi="Arial" w:cs="Arial"/>
          <w:sz w:val="18"/>
          <w:szCs w:val="18"/>
        </w:rPr>
        <w:t>18.</w:t>
      </w:r>
      <w:r w:rsidRPr="00797E5D">
        <w:rPr>
          <w:rFonts w:ascii="Arial" w:hAnsi="Arial" w:cs="Arial"/>
          <w:sz w:val="18"/>
          <w:szCs w:val="18"/>
        </w:rPr>
        <w:tab/>
        <w:t>Federal Health Monitoring Autority. Persons in need of care (number and quota). Classification: years, region, age, sex. 2019.</w:t>
      </w:r>
    </w:p>
    <w:p w14:paraId="7924DA67" w14:textId="77777777" w:rsidR="007414DD" w:rsidRPr="00797E5D" w:rsidRDefault="007414DD" w:rsidP="007414DD">
      <w:pPr>
        <w:pStyle w:val="EndNoteBibliography"/>
        <w:spacing w:after="0"/>
        <w:rPr>
          <w:rFonts w:ascii="Arial" w:hAnsi="Arial" w:cs="Arial"/>
          <w:sz w:val="18"/>
          <w:szCs w:val="18"/>
        </w:rPr>
      </w:pPr>
      <w:r w:rsidRPr="00797E5D">
        <w:rPr>
          <w:rFonts w:ascii="Arial" w:hAnsi="Arial" w:cs="Arial"/>
          <w:sz w:val="18"/>
          <w:szCs w:val="18"/>
        </w:rPr>
        <w:t>19.</w:t>
      </w:r>
      <w:r w:rsidRPr="00797E5D">
        <w:rPr>
          <w:rFonts w:ascii="Arial" w:hAnsi="Arial" w:cs="Arial"/>
          <w:sz w:val="18"/>
          <w:szCs w:val="18"/>
        </w:rPr>
        <w:tab/>
        <w:t>WHO. Germany: Country case study on the integrated delivery of long-term care. 2020.</w:t>
      </w:r>
    </w:p>
    <w:p w14:paraId="2344BFFF" w14:textId="77777777" w:rsidR="007414DD" w:rsidRPr="001B7EAB" w:rsidRDefault="007414DD" w:rsidP="007414DD">
      <w:pPr>
        <w:pStyle w:val="EndNoteBibliography"/>
        <w:spacing w:after="0"/>
        <w:rPr>
          <w:rFonts w:ascii="Arial" w:hAnsi="Arial" w:cs="Arial"/>
          <w:sz w:val="18"/>
          <w:szCs w:val="18"/>
          <w:lang w:val="de-DE"/>
        </w:rPr>
      </w:pPr>
      <w:r w:rsidRPr="00797E5D">
        <w:rPr>
          <w:rFonts w:ascii="Arial" w:hAnsi="Arial" w:cs="Arial"/>
          <w:sz w:val="18"/>
          <w:szCs w:val="18"/>
        </w:rPr>
        <w:t>20.</w:t>
      </w:r>
      <w:r w:rsidRPr="00797E5D">
        <w:rPr>
          <w:rFonts w:ascii="Arial" w:hAnsi="Arial" w:cs="Arial"/>
          <w:sz w:val="18"/>
          <w:szCs w:val="18"/>
        </w:rPr>
        <w:tab/>
        <w:t xml:space="preserve">Michalowsky B, Thyrian R, Hoffmann W. Ad hoc analysis of data from the "Dementia: Life- and Person-centred Help in Mecklenburg-Western Pomerania" (DelpHi-MV) study. </w:t>
      </w:r>
      <w:r w:rsidRPr="001B7EAB">
        <w:rPr>
          <w:rFonts w:ascii="Arial" w:hAnsi="Arial" w:cs="Arial"/>
          <w:sz w:val="18"/>
          <w:szCs w:val="18"/>
          <w:lang w:val="de-DE"/>
        </w:rPr>
        <w:t>2021.</w:t>
      </w:r>
    </w:p>
    <w:p w14:paraId="5E16BA94" w14:textId="77777777" w:rsidR="007414DD" w:rsidRPr="001B7EAB" w:rsidRDefault="007414DD" w:rsidP="007414DD">
      <w:pPr>
        <w:pStyle w:val="EndNoteBibliography"/>
        <w:spacing w:after="0"/>
        <w:rPr>
          <w:rFonts w:ascii="Arial" w:hAnsi="Arial" w:cs="Arial"/>
          <w:sz w:val="18"/>
          <w:szCs w:val="18"/>
          <w:lang w:val="de-DE"/>
        </w:rPr>
      </w:pPr>
      <w:r w:rsidRPr="001B7EAB">
        <w:rPr>
          <w:rFonts w:ascii="Arial" w:hAnsi="Arial" w:cs="Arial"/>
          <w:sz w:val="18"/>
          <w:szCs w:val="18"/>
          <w:lang w:val="de-DE"/>
        </w:rPr>
        <w:t>21.</w:t>
      </w:r>
      <w:r w:rsidRPr="001B7EAB">
        <w:rPr>
          <w:rFonts w:ascii="Arial" w:hAnsi="Arial" w:cs="Arial"/>
          <w:sz w:val="18"/>
          <w:szCs w:val="18"/>
          <w:lang w:val="de-DE"/>
        </w:rPr>
        <w:tab/>
        <w:t>German Social Code. Social code - Book XI- Sozialgesetzbuch. 2021.</w:t>
      </w:r>
    </w:p>
    <w:p w14:paraId="171D3778" w14:textId="77777777" w:rsidR="007414DD" w:rsidRPr="001B7EAB" w:rsidRDefault="007414DD" w:rsidP="007414DD">
      <w:pPr>
        <w:pStyle w:val="EndNoteBibliography"/>
        <w:spacing w:after="0"/>
        <w:rPr>
          <w:rFonts w:ascii="Arial" w:hAnsi="Arial" w:cs="Arial"/>
          <w:sz w:val="18"/>
          <w:szCs w:val="18"/>
          <w:lang w:val="de-DE"/>
        </w:rPr>
      </w:pPr>
      <w:r w:rsidRPr="001B7EAB">
        <w:rPr>
          <w:rFonts w:ascii="Arial" w:hAnsi="Arial" w:cs="Arial"/>
          <w:sz w:val="18"/>
          <w:szCs w:val="18"/>
          <w:lang w:val="de-DE"/>
        </w:rPr>
        <w:t>22.</w:t>
      </w:r>
      <w:r w:rsidRPr="001B7EAB">
        <w:rPr>
          <w:rFonts w:ascii="Arial" w:hAnsi="Arial" w:cs="Arial"/>
          <w:sz w:val="18"/>
          <w:szCs w:val="18"/>
          <w:lang w:val="de-DE"/>
        </w:rPr>
        <w:tab/>
        <w:t xml:space="preserve">Luppa M, Heinrich S, Matschinger H, et al. </w:t>
      </w:r>
      <w:r w:rsidRPr="00797E5D">
        <w:rPr>
          <w:rFonts w:ascii="Arial" w:hAnsi="Arial" w:cs="Arial"/>
          <w:sz w:val="18"/>
          <w:szCs w:val="18"/>
        </w:rPr>
        <w:t xml:space="preserve">Direct costs associated with mild cognitive impairment in primary care. </w:t>
      </w:r>
      <w:r w:rsidRPr="001B7EAB">
        <w:rPr>
          <w:rFonts w:ascii="Arial" w:hAnsi="Arial" w:cs="Arial"/>
          <w:sz w:val="18"/>
          <w:szCs w:val="18"/>
          <w:lang w:val="de-DE"/>
        </w:rPr>
        <w:t>Int J Geriatr Psychiatry. 2008; 23: 963-71.</w:t>
      </w:r>
    </w:p>
    <w:p w14:paraId="6F869EF7" w14:textId="77777777" w:rsidR="007414DD" w:rsidRPr="00797E5D" w:rsidRDefault="007414DD" w:rsidP="007414DD">
      <w:pPr>
        <w:pStyle w:val="EndNoteBibliography"/>
        <w:spacing w:after="0"/>
        <w:rPr>
          <w:rFonts w:ascii="Arial" w:hAnsi="Arial" w:cs="Arial"/>
          <w:sz w:val="18"/>
          <w:szCs w:val="18"/>
        </w:rPr>
      </w:pPr>
      <w:r w:rsidRPr="001B7EAB">
        <w:rPr>
          <w:rFonts w:ascii="Arial" w:hAnsi="Arial" w:cs="Arial"/>
          <w:sz w:val="18"/>
          <w:szCs w:val="18"/>
          <w:lang w:val="de-DE"/>
        </w:rPr>
        <w:t>23.</w:t>
      </w:r>
      <w:r w:rsidRPr="001B7EAB">
        <w:rPr>
          <w:rFonts w:ascii="Arial" w:hAnsi="Arial" w:cs="Arial"/>
          <w:sz w:val="18"/>
          <w:szCs w:val="18"/>
          <w:lang w:val="de-DE"/>
        </w:rPr>
        <w:tab/>
        <w:t xml:space="preserve">Leicht H, Heinrich S, Heider D, et al. </w:t>
      </w:r>
      <w:r w:rsidRPr="00797E5D">
        <w:rPr>
          <w:rFonts w:ascii="Arial" w:hAnsi="Arial" w:cs="Arial"/>
          <w:sz w:val="18"/>
          <w:szCs w:val="18"/>
        </w:rPr>
        <w:t>Net costs of dementia by disease stage. Acta Psychiatr Scand. 2011; 124: 384-95.</w:t>
      </w:r>
    </w:p>
    <w:p w14:paraId="3A2C355A" w14:textId="77777777" w:rsidR="007414DD" w:rsidRPr="00797E5D" w:rsidRDefault="007414DD" w:rsidP="007414DD">
      <w:pPr>
        <w:pStyle w:val="EndNoteBibliography"/>
        <w:spacing w:after="0"/>
        <w:rPr>
          <w:rFonts w:ascii="Arial" w:hAnsi="Arial" w:cs="Arial"/>
          <w:sz w:val="18"/>
          <w:szCs w:val="18"/>
        </w:rPr>
      </w:pPr>
      <w:r w:rsidRPr="00797E5D">
        <w:rPr>
          <w:rFonts w:ascii="Arial" w:hAnsi="Arial" w:cs="Arial"/>
          <w:sz w:val="18"/>
          <w:szCs w:val="18"/>
        </w:rPr>
        <w:t>24.</w:t>
      </w:r>
      <w:r w:rsidRPr="00797E5D">
        <w:rPr>
          <w:rFonts w:ascii="Arial" w:hAnsi="Arial" w:cs="Arial"/>
          <w:sz w:val="18"/>
          <w:szCs w:val="18"/>
        </w:rPr>
        <w:tab/>
        <w:t>Vermunt L, Sikkes SAM, van den Hout A, et al. Duration of preclinical, prodromal, and dementia stages of Alzheimer's disease in relation to age, sex, and APOE genotype. Alzheimers Dement. 2019; 15: 888-98.</w:t>
      </w:r>
    </w:p>
    <w:p w14:paraId="29A97366" w14:textId="77777777" w:rsidR="007414DD" w:rsidRPr="00797E5D" w:rsidRDefault="007414DD" w:rsidP="007414DD">
      <w:pPr>
        <w:pStyle w:val="EndNoteBibliography"/>
        <w:rPr>
          <w:rFonts w:ascii="Arial" w:hAnsi="Arial" w:cs="Arial"/>
          <w:sz w:val="18"/>
          <w:szCs w:val="18"/>
        </w:rPr>
      </w:pPr>
      <w:r w:rsidRPr="00797E5D">
        <w:rPr>
          <w:rFonts w:ascii="Arial" w:hAnsi="Arial" w:cs="Arial"/>
          <w:sz w:val="18"/>
          <w:szCs w:val="18"/>
        </w:rPr>
        <w:t>25.</w:t>
      </w:r>
      <w:r w:rsidRPr="00797E5D">
        <w:rPr>
          <w:rFonts w:ascii="Arial" w:hAnsi="Arial" w:cs="Arial"/>
          <w:sz w:val="18"/>
          <w:szCs w:val="18"/>
        </w:rPr>
        <w:tab/>
        <w:t>Green C, Handels R, Gustavsson A, et al. Assessing cost-effectiveness of early intervention in Alzheimer's disease: An open-source modeling framework. Alzheimers Dement. 2019; 15: 1309-21.</w:t>
      </w:r>
    </w:p>
    <w:p w14:paraId="2324DFBE" w14:textId="386F8761" w:rsidR="001157F1" w:rsidRPr="00797E5D" w:rsidRDefault="0074767B" w:rsidP="002B1CAA">
      <w:pPr>
        <w:pStyle w:val="EndNoteBibliography"/>
        <w:rPr>
          <w:rFonts w:ascii="Arial" w:hAnsi="Arial" w:cs="Arial"/>
          <w:sz w:val="20"/>
          <w:szCs w:val="20"/>
        </w:rPr>
      </w:pPr>
      <w:r w:rsidRPr="00797E5D">
        <w:rPr>
          <w:rFonts w:ascii="Arial" w:hAnsi="Arial" w:cs="Arial"/>
          <w:sz w:val="20"/>
          <w:szCs w:val="20"/>
        </w:rPr>
        <w:fldChar w:fldCharType="end"/>
      </w:r>
    </w:p>
    <w:sectPr w:rsidR="001157F1" w:rsidRPr="00797E5D" w:rsidSect="00A016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7A2F5" w14:textId="77777777" w:rsidR="00E31444" w:rsidRDefault="00E31444" w:rsidP="008A1F3D">
      <w:pPr>
        <w:spacing w:after="0" w:line="240" w:lineRule="auto"/>
      </w:pPr>
      <w:r>
        <w:separator/>
      </w:r>
    </w:p>
  </w:endnote>
  <w:endnote w:type="continuationSeparator" w:id="0">
    <w:p w14:paraId="35EAB648" w14:textId="77777777" w:rsidR="00E31444" w:rsidRDefault="00E31444" w:rsidP="008A1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620308"/>
      <w:docPartObj>
        <w:docPartGallery w:val="Page Numbers (Bottom of Page)"/>
        <w:docPartUnique/>
      </w:docPartObj>
    </w:sdtPr>
    <w:sdtEndPr>
      <w:rPr>
        <w:noProof/>
      </w:rPr>
    </w:sdtEndPr>
    <w:sdtContent>
      <w:p w14:paraId="40EC69BE" w14:textId="0750659C" w:rsidR="008A1F3D" w:rsidRDefault="008A1F3D">
        <w:pPr>
          <w:pStyle w:val="Footer"/>
          <w:jc w:val="center"/>
        </w:pPr>
        <w:r>
          <w:fldChar w:fldCharType="begin"/>
        </w:r>
        <w:r>
          <w:instrText xml:space="preserve"> PAGE   \* MERGEFORMAT </w:instrText>
        </w:r>
        <w:r>
          <w:fldChar w:fldCharType="separate"/>
        </w:r>
        <w:r w:rsidR="001D2EC6">
          <w:rPr>
            <w:noProof/>
          </w:rPr>
          <w:t>16</w:t>
        </w:r>
        <w:r>
          <w:rPr>
            <w:noProof/>
          </w:rPr>
          <w:fldChar w:fldCharType="end"/>
        </w:r>
      </w:p>
    </w:sdtContent>
  </w:sdt>
  <w:p w14:paraId="7F0923EF" w14:textId="77777777" w:rsidR="008A1F3D" w:rsidRDefault="008A1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6227" w14:textId="77777777" w:rsidR="00E31444" w:rsidRDefault="00E31444" w:rsidP="008A1F3D">
      <w:pPr>
        <w:spacing w:after="0" w:line="240" w:lineRule="auto"/>
      </w:pPr>
      <w:r>
        <w:separator/>
      </w:r>
    </w:p>
  </w:footnote>
  <w:footnote w:type="continuationSeparator" w:id="0">
    <w:p w14:paraId="20D0A8D0" w14:textId="77777777" w:rsidR="00E31444" w:rsidRDefault="00E31444" w:rsidP="008A1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B1F1D"/>
    <w:multiLevelType w:val="hybridMultilevel"/>
    <w:tmpl w:val="2D488A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E321CB5"/>
    <w:multiLevelType w:val="multilevel"/>
    <w:tmpl w:val="85F8E4D2"/>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573007488">
    <w:abstractNumId w:val="0"/>
  </w:num>
  <w:num w:numId="2" w16cid:durableId="1607809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MTA1sTCzNDA2tzRT0lEKTi0uzszPAykwrAUACjWztCwAAAA="/>
    <w:docVar w:name="EN.InstantFormat" w:val="&lt;ENInstantFormat&gt;&lt;Enabled&gt;1&lt;/Enabled&gt;&lt;ScanUnformatted&gt;1&lt;/ScanUnformatted&gt;&lt;ScanChanges&gt;1&lt;/ScanChanges&gt;&lt;Suspended&gt;0&lt;/Suspended&gt;&lt;/ENInstantFormat&gt;"/>
    <w:docVar w:name="EN.Layout" w:val="&lt;ENLayout&gt;&lt;Style&gt;Value in Heal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taw5wxfpwd0ee525ixx255tf5xdvad550f&quot;&gt;AD - Fiscal modelling&lt;record-ids&gt;&lt;item&gt;2&lt;/item&gt;&lt;item&gt;16&lt;/item&gt;&lt;item&gt;19&lt;/item&gt;&lt;item&gt;21&lt;/item&gt;&lt;item&gt;31&lt;/item&gt;&lt;item&gt;38&lt;/item&gt;&lt;item&gt;50&lt;/item&gt;&lt;item&gt;51&lt;/item&gt;&lt;item&gt;52&lt;/item&gt;&lt;item&gt;61&lt;/item&gt;&lt;item&gt;68&lt;/item&gt;&lt;item&gt;77&lt;/item&gt;&lt;item&gt;78&lt;/item&gt;&lt;item&gt;80&lt;/item&gt;&lt;item&gt;81&lt;/item&gt;&lt;item&gt;114&lt;/item&gt;&lt;item&gt;115&lt;/item&gt;&lt;item&gt;116&lt;/item&gt;&lt;item&gt;117&lt;/item&gt;&lt;item&gt;118&lt;/item&gt;&lt;item&gt;119&lt;/item&gt;&lt;item&gt;120&lt;/item&gt;&lt;item&gt;126&lt;/item&gt;&lt;item&gt;130&lt;/item&gt;&lt;item&gt;131&lt;/item&gt;&lt;/record-ids&gt;&lt;/item&gt;&lt;/Libraries&gt;"/>
  </w:docVars>
  <w:rsids>
    <w:rsidRoot w:val="00033EEF"/>
    <w:rsid w:val="00010DE1"/>
    <w:rsid w:val="00020FEB"/>
    <w:rsid w:val="00033EEF"/>
    <w:rsid w:val="00067137"/>
    <w:rsid w:val="00090B76"/>
    <w:rsid w:val="0009615A"/>
    <w:rsid w:val="000B1EDF"/>
    <w:rsid w:val="000C0826"/>
    <w:rsid w:val="000E019C"/>
    <w:rsid w:val="000F57E5"/>
    <w:rsid w:val="00110353"/>
    <w:rsid w:val="00111ED4"/>
    <w:rsid w:val="001157F1"/>
    <w:rsid w:val="00117340"/>
    <w:rsid w:val="001332F2"/>
    <w:rsid w:val="00137067"/>
    <w:rsid w:val="0015039B"/>
    <w:rsid w:val="00171F93"/>
    <w:rsid w:val="00172E60"/>
    <w:rsid w:val="001B7EAB"/>
    <w:rsid w:val="001C0D20"/>
    <w:rsid w:val="001D2EC6"/>
    <w:rsid w:val="00202120"/>
    <w:rsid w:val="00207D3A"/>
    <w:rsid w:val="00211B7D"/>
    <w:rsid w:val="00225A2F"/>
    <w:rsid w:val="00246370"/>
    <w:rsid w:val="0024770A"/>
    <w:rsid w:val="00247C74"/>
    <w:rsid w:val="00253CA0"/>
    <w:rsid w:val="0026076E"/>
    <w:rsid w:val="00270545"/>
    <w:rsid w:val="0027586D"/>
    <w:rsid w:val="00281AE9"/>
    <w:rsid w:val="002823D8"/>
    <w:rsid w:val="00286CDB"/>
    <w:rsid w:val="002878E4"/>
    <w:rsid w:val="002B1CAA"/>
    <w:rsid w:val="002C1D11"/>
    <w:rsid w:val="002F43C5"/>
    <w:rsid w:val="002F5419"/>
    <w:rsid w:val="003132BD"/>
    <w:rsid w:val="00316DD1"/>
    <w:rsid w:val="003264FF"/>
    <w:rsid w:val="00330103"/>
    <w:rsid w:val="00342D37"/>
    <w:rsid w:val="00372242"/>
    <w:rsid w:val="00374F88"/>
    <w:rsid w:val="0038617F"/>
    <w:rsid w:val="00387606"/>
    <w:rsid w:val="00387F9A"/>
    <w:rsid w:val="003911EC"/>
    <w:rsid w:val="00395CB7"/>
    <w:rsid w:val="00396643"/>
    <w:rsid w:val="003A3CAF"/>
    <w:rsid w:val="003D11C3"/>
    <w:rsid w:val="003D4199"/>
    <w:rsid w:val="003D6E7B"/>
    <w:rsid w:val="004270FE"/>
    <w:rsid w:val="00434D4D"/>
    <w:rsid w:val="00445C6B"/>
    <w:rsid w:val="00464346"/>
    <w:rsid w:val="00475B04"/>
    <w:rsid w:val="00482AAD"/>
    <w:rsid w:val="00485877"/>
    <w:rsid w:val="0049086E"/>
    <w:rsid w:val="004A6197"/>
    <w:rsid w:val="004B244A"/>
    <w:rsid w:val="004C0F2F"/>
    <w:rsid w:val="004E2E41"/>
    <w:rsid w:val="00515563"/>
    <w:rsid w:val="00523273"/>
    <w:rsid w:val="0053271F"/>
    <w:rsid w:val="005332E6"/>
    <w:rsid w:val="005D7311"/>
    <w:rsid w:val="005E172B"/>
    <w:rsid w:val="005F3130"/>
    <w:rsid w:val="005F674C"/>
    <w:rsid w:val="005F6FE6"/>
    <w:rsid w:val="006002BE"/>
    <w:rsid w:val="006115F0"/>
    <w:rsid w:val="00620B42"/>
    <w:rsid w:val="00635CFE"/>
    <w:rsid w:val="0064234C"/>
    <w:rsid w:val="0064247D"/>
    <w:rsid w:val="00653E88"/>
    <w:rsid w:val="00663609"/>
    <w:rsid w:val="00685847"/>
    <w:rsid w:val="00685D1A"/>
    <w:rsid w:val="00685D25"/>
    <w:rsid w:val="0069107D"/>
    <w:rsid w:val="006924DB"/>
    <w:rsid w:val="006E3961"/>
    <w:rsid w:val="006E39FA"/>
    <w:rsid w:val="00700D20"/>
    <w:rsid w:val="00701B59"/>
    <w:rsid w:val="0070678A"/>
    <w:rsid w:val="007162F4"/>
    <w:rsid w:val="00736FD9"/>
    <w:rsid w:val="007414DD"/>
    <w:rsid w:val="00744BE8"/>
    <w:rsid w:val="0074767B"/>
    <w:rsid w:val="0076249D"/>
    <w:rsid w:val="00763E5C"/>
    <w:rsid w:val="00782BB6"/>
    <w:rsid w:val="00797E5D"/>
    <w:rsid w:val="007D4A40"/>
    <w:rsid w:val="007E11B0"/>
    <w:rsid w:val="007E5928"/>
    <w:rsid w:val="007F1A8E"/>
    <w:rsid w:val="00807C68"/>
    <w:rsid w:val="00820B63"/>
    <w:rsid w:val="00827855"/>
    <w:rsid w:val="008350A7"/>
    <w:rsid w:val="00844287"/>
    <w:rsid w:val="00844B12"/>
    <w:rsid w:val="0086150C"/>
    <w:rsid w:val="00865192"/>
    <w:rsid w:val="00866EF8"/>
    <w:rsid w:val="008761C7"/>
    <w:rsid w:val="00886302"/>
    <w:rsid w:val="00886E27"/>
    <w:rsid w:val="00894645"/>
    <w:rsid w:val="0089498B"/>
    <w:rsid w:val="008A1F3D"/>
    <w:rsid w:val="008B687D"/>
    <w:rsid w:val="008C3A04"/>
    <w:rsid w:val="008C718A"/>
    <w:rsid w:val="008D26D2"/>
    <w:rsid w:val="008D3B73"/>
    <w:rsid w:val="008E2ED3"/>
    <w:rsid w:val="00900584"/>
    <w:rsid w:val="00913AF8"/>
    <w:rsid w:val="00920EBA"/>
    <w:rsid w:val="009228CB"/>
    <w:rsid w:val="0092411E"/>
    <w:rsid w:val="0093527F"/>
    <w:rsid w:val="009552C3"/>
    <w:rsid w:val="009815BF"/>
    <w:rsid w:val="009941A6"/>
    <w:rsid w:val="00996A5B"/>
    <w:rsid w:val="009A7CCA"/>
    <w:rsid w:val="009B2B77"/>
    <w:rsid w:val="009B552B"/>
    <w:rsid w:val="00A016C3"/>
    <w:rsid w:val="00A03072"/>
    <w:rsid w:val="00A0320E"/>
    <w:rsid w:val="00A1031D"/>
    <w:rsid w:val="00A430DE"/>
    <w:rsid w:val="00A53E3F"/>
    <w:rsid w:val="00A7203E"/>
    <w:rsid w:val="00A73675"/>
    <w:rsid w:val="00A93A1A"/>
    <w:rsid w:val="00AD0174"/>
    <w:rsid w:val="00AE0A37"/>
    <w:rsid w:val="00AF0BAC"/>
    <w:rsid w:val="00B07DFA"/>
    <w:rsid w:val="00B21AB2"/>
    <w:rsid w:val="00B23238"/>
    <w:rsid w:val="00B23888"/>
    <w:rsid w:val="00B419CB"/>
    <w:rsid w:val="00B42517"/>
    <w:rsid w:val="00B449FD"/>
    <w:rsid w:val="00B51718"/>
    <w:rsid w:val="00B77E2F"/>
    <w:rsid w:val="00B97CAA"/>
    <w:rsid w:val="00BA195E"/>
    <w:rsid w:val="00BA45FD"/>
    <w:rsid w:val="00BB0826"/>
    <w:rsid w:val="00BB449C"/>
    <w:rsid w:val="00BC09C8"/>
    <w:rsid w:val="00BC1EA1"/>
    <w:rsid w:val="00BC6828"/>
    <w:rsid w:val="00BD742B"/>
    <w:rsid w:val="00BF6CB8"/>
    <w:rsid w:val="00C01F4F"/>
    <w:rsid w:val="00C32171"/>
    <w:rsid w:val="00C51878"/>
    <w:rsid w:val="00C63F45"/>
    <w:rsid w:val="00C710F6"/>
    <w:rsid w:val="00C77CA4"/>
    <w:rsid w:val="00C939C1"/>
    <w:rsid w:val="00CA12F9"/>
    <w:rsid w:val="00CA3857"/>
    <w:rsid w:val="00CA7DCC"/>
    <w:rsid w:val="00CB4851"/>
    <w:rsid w:val="00CB6F77"/>
    <w:rsid w:val="00CF299C"/>
    <w:rsid w:val="00CF7D1B"/>
    <w:rsid w:val="00D14CA5"/>
    <w:rsid w:val="00D40342"/>
    <w:rsid w:val="00D42A18"/>
    <w:rsid w:val="00D45F01"/>
    <w:rsid w:val="00D53FC2"/>
    <w:rsid w:val="00D5627E"/>
    <w:rsid w:val="00D60F42"/>
    <w:rsid w:val="00D65701"/>
    <w:rsid w:val="00D76CB4"/>
    <w:rsid w:val="00D827A3"/>
    <w:rsid w:val="00D92E18"/>
    <w:rsid w:val="00DA390A"/>
    <w:rsid w:val="00DB2EC3"/>
    <w:rsid w:val="00DB67A8"/>
    <w:rsid w:val="00DC7F9D"/>
    <w:rsid w:val="00DD038B"/>
    <w:rsid w:val="00DD55A8"/>
    <w:rsid w:val="00DE649A"/>
    <w:rsid w:val="00DF02C3"/>
    <w:rsid w:val="00DF2111"/>
    <w:rsid w:val="00E108DB"/>
    <w:rsid w:val="00E205D0"/>
    <w:rsid w:val="00E31444"/>
    <w:rsid w:val="00E3216E"/>
    <w:rsid w:val="00E66478"/>
    <w:rsid w:val="00E747D6"/>
    <w:rsid w:val="00E84F37"/>
    <w:rsid w:val="00E8536F"/>
    <w:rsid w:val="00E93759"/>
    <w:rsid w:val="00E93ABD"/>
    <w:rsid w:val="00EB62DE"/>
    <w:rsid w:val="00ED7065"/>
    <w:rsid w:val="00EF278C"/>
    <w:rsid w:val="00F0405D"/>
    <w:rsid w:val="00F22AAA"/>
    <w:rsid w:val="00F35415"/>
    <w:rsid w:val="00F426D6"/>
    <w:rsid w:val="00FC7D48"/>
    <w:rsid w:val="00FD3015"/>
    <w:rsid w:val="00FE0B9B"/>
    <w:rsid w:val="00FF2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F6279"/>
  <w15:docId w15:val="{6F8A60E4-30B7-44F9-8768-E54433F9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6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02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93A1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93A1A"/>
    <w:rPr>
      <w:rFonts w:ascii="Calibri" w:hAnsi="Calibri" w:cs="Calibri"/>
      <w:noProof/>
      <w:lang w:val="en-US"/>
    </w:rPr>
  </w:style>
  <w:style w:type="paragraph" w:customStyle="1" w:styleId="EndNoteBibliography">
    <w:name w:val="EndNote Bibliography"/>
    <w:basedOn w:val="Normal"/>
    <w:link w:val="EndNoteBibliographyChar"/>
    <w:rsid w:val="00A93A1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93A1A"/>
    <w:rPr>
      <w:rFonts w:ascii="Calibri" w:hAnsi="Calibri" w:cs="Calibri"/>
      <w:noProof/>
      <w:lang w:val="en-US"/>
    </w:rPr>
  </w:style>
  <w:style w:type="table" w:styleId="TableGrid">
    <w:name w:val="Table Grid"/>
    <w:basedOn w:val="TableNormal"/>
    <w:uiPriority w:val="39"/>
    <w:rsid w:val="00115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57F1"/>
    <w:rPr>
      <w:sz w:val="16"/>
      <w:szCs w:val="16"/>
    </w:rPr>
  </w:style>
  <w:style w:type="paragraph" w:styleId="CommentText">
    <w:name w:val="annotation text"/>
    <w:basedOn w:val="Normal"/>
    <w:link w:val="CommentTextChar"/>
    <w:uiPriority w:val="99"/>
    <w:semiHidden/>
    <w:unhideWhenUsed/>
    <w:rsid w:val="001157F1"/>
    <w:pPr>
      <w:spacing w:line="240" w:lineRule="auto"/>
    </w:pPr>
    <w:rPr>
      <w:sz w:val="20"/>
      <w:szCs w:val="20"/>
    </w:rPr>
  </w:style>
  <w:style w:type="character" w:customStyle="1" w:styleId="CommentTextChar">
    <w:name w:val="Comment Text Char"/>
    <w:basedOn w:val="DefaultParagraphFont"/>
    <w:link w:val="CommentText"/>
    <w:uiPriority w:val="99"/>
    <w:semiHidden/>
    <w:rsid w:val="001157F1"/>
    <w:rPr>
      <w:sz w:val="20"/>
      <w:szCs w:val="20"/>
    </w:rPr>
  </w:style>
  <w:style w:type="paragraph" w:styleId="CommentSubject">
    <w:name w:val="annotation subject"/>
    <w:basedOn w:val="CommentText"/>
    <w:next w:val="CommentText"/>
    <w:link w:val="CommentSubjectChar"/>
    <w:uiPriority w:val="99"/>
    <w:semiHidden/>
    <w:unhideWhenUsed/>
    <w:rsid w:val="001157F1"/>
    <w:rPr>
      <w:b/>
      <w:bCs/>
    </w:rPr>
  </w:style>
  <w:style w:type="character" w:customStyle="1" w:styleId="CommentSubjectChar">
    <w:name w:val="Comment Subject Char"/>
    <w:basedOn w:val="CommentTextChar"/>
    <w:link w:val="CommentSubject"/>
    <w:uiPriority w:val="99"/>
    <w:semiHidden/>
    <w:rsid w:val="001157F1"/>
    <w:rPr>
      <w:b/>
      <w:bCs/>
      <w:sz w:val="20"/>
      <w:szCs w:val="20"/>
    </w:rPr>
  </w:style>
  <w:style w:type="paragraph" w:styleId="Caption">
    <w:name w:val="caption"/>
    <w:basedOn w:val="Normal"/>
    <w:next w:val="Normal"/>
    <w:uiPriority w:val="35"/>
    <w:unhideWhenUsed/>
    <w:qFormat/>
    <w:rsid w:val="001157F1"/>
    <w:pPr>
      <w:spacing w:after="200" w:line="240" w:lineRule="auto"/>
    </w:pPr>
    <w:rPr>
      <w:i/>
      <w:iCs/>
      <w:color w:val="44546A" w:themeColor="text2"/>
      <w:sz w:val="18"/>
      <w:szCs w:val="18"/>
    </w:rPr>
  </w:style>
  <w:style w:type="character" w:styleId="Hyperlink">
    <w:name w:val="Hyperlink"/>
    <w:basedOn w:val="DefaultParagraphFont"/>
    <w:uiPriority w:val="99"/>
    <w:unhideWhenUsed/>
    <w:rsid w:val="0074767B"/>
    <w:rPr>
      <w:color w:val="0563C1" w:themeColor="hyperlink"/>
      <w:u w:val="single"/>
    </w:rPr>
  </w:style>
  <w:style w:type="character" w:customStyle="1" w:styleId="UnresolvedMention1">
    <w:name w:val="Unresolved Mention1"/>
    <w:basedOn w:val="DefaultParagraphFont"/>
    <w:uiPriority w:val="99"/>
    <w:semiHidden/>
    <w:unhideWhenUsed/>
    <w:rsid w:val="0074767B"/>
    <w:rPr>
      <w:color w:val="605E5C"/>
      <w:shd w:val="clear" w:color="auto" w:fill="E1DFDD"/>
    </w:rPr>
  </w:style>
  <w:style w:type="character" w:customStyle="1" w:styleId="Heading1Char">
    <w:name w:val="Heading 1 Char"/>
    <w:basedOn w:val="DefaultParagraphFont"/>
    <w:link w:val="Heading1"/>
    <w:uiPriority w:val="9"/>
    <w:rsid w:val="0074767B"/>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103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3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35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10353"/>
    <w:rPr>
      <w:rFonts w:eastAsiaTheme="minorEastAsia"/>
      <w:color w:val="5A5A5A" w:themeColor="text1" w:themeTint="A5"/>
      <w:spacing w:val="15"/>
    </w:rPr>
  </w:style>
  <w:style w:type="paragraph" w:styleId="TOCHeading">
    <w:name w:val="TOC Heading"/>
    <w:basedOn w:val="Heading1"/>
    <w:next w:val="Normal"/>
    <w:uiPriority w:val="39"/>
    <w:unhideWhenUsed/>
    <w:qFormat/>
    <w:rsid w:val="008B687D"/>
    <w:pPr>
      <w:outlineLvl w:val="9"/>
    </w:pPr>
    <w:rPr>
      <w:lang w:val="en-US"/>
    </w:rPr>
  </w:style>
  <w:style w:type="paragraph" w:styleId="TOC1">
    <w:name w:val="toc 1"/>
    <w:basedOn w:val="Normal"/>
    <w:next w:val="Normal"/>
    <w:autoRedefine/>
    <w:uiPriority w:val="39"/>
    <w:unhideWhenUsed/>
    <w:rsid w:val="008B687D"/>
    <w:pPr>
      <w:spacing w:after="100"/>
    </w:pPr>
  </w:style>
  <w:style w:type="paragraph" w:styleId="Header">
    <w:name w:val="header"/>
    <w:basedOn w:val="Normal"/>
    <w:link w:val="HeaderChar"/>
    <w:uiPriority w:val="99"/>
    <w:unhideWhenUsed/>
    <w:rsid w:val="008A1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F3D"/>
  </w:style>
  <w:style w:type="paragraph" w:styleId="Footer">
    <w:name w:val="footer"/>
    <w:basedOn w:val="Normal"/>
    <w:link w:val="FooterChar"/>
    <w:uiPriority w:val="99"/>
    <w:unhideWhenUsed/>
    <w:rsid w:val="008A1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F3D"/>
  </w:style>
  <w:style w:type="paragraph" w:styleId="ListParagraph">
    <w:name w:val="List Paragraph"/>
    <w:basedOn w:val="Normal"/>
    <w:uiPriority w:val="34"/>
    <w:qFormat/>
    <w:rsid w:val="00B51718"/>
    <w:pPr>
      <w:ind w:left="720"/>
      <w:contextualSpacing/>
    </w:pPr>
  </w:style>
  <w:style w:type="character" w:customStyle="1" w:styleId="Heading2Char">
    <w:name w:val="Heading 2 Char"/>
    <w:basedOn w:val="DefaultParagraphFont"/>
    <w:link w:val="Heading2"/>
    <w:uiPriority w:val="9"/>
    <w:rsid w:val="006002BE"/>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685D1A"/>
    <w:pPr>
      <w:spacing w:after="100"/>
      <w:ind w:left="220"/>
    </w:pPr>
  </w:style>
  <w:style w:type="paragraph" w:styleId="BalloonText">
    <w:name w:val="Balloon Text"/>
    <w:basedOn w:val="Normal"/>
    <w:link w:val="BalloonTextChar"/>
    <w:uiPriority w:val="99"/>
    <w:semiHidden/>
    <w:unhideWhenUsed/>
    <w:rsid w:val="001D2E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EC6"/>
    <w:rPr>
      <w:rFonts w:ascii="Segoe UI" w:hAnsi="Segoe UI" w:cs="Segoe UI"/>
      <w:sz w:val="18"/>
      <w:szCs w:val="18"/>
    </w:rPr>
  </w:style>
  <w:style w:type="character" w:customStyle="1" w:styleId="citation-doi">
    <w:name w:val="citation-doi"/>
    <w:basedOn w:val="DefaultParagraphFont"/>
    <w:rsid w:val="001D2EC6"/>
  </w:style>
  <w:style w:type="character" w:customStyle="1" w:styleId="identifier">
    <w:name w:val="identifier"/>
    <w:basedOn w:val="DefaultParagraphFont"/>
    <w:rsid w:val="001D2EC6"/>
  </w:style>
  <w:style w:type="character" w:customStyle="1" w:styleId="id-label">
    <w:name w:val="id-label"/>
    <w:basedOn w:val="DefaultParagraphFont"/>
    <w:rsid w:val="001D2EC6"/>
  </w:style>
  <w:style w:type="character" w:styleId="UnresolvedMention">
    <w:name w:val="Unresolved Mention"/>
    <w:basedOn w:val="DefaultParagraphFont"/>
    <w:uiPriority w:val="99"/>
    <w:semiHidden/>
    <w:unhideWhenUsed/>
    <w:rsid w:val="003D4199"/>
    <w:rPr>
      <w:color w:val="605E5C"/>
      <w:shd w:val="clear" w:color="auto" w:fill="E1DFDD"/>
    </w:rPr>
  </w:style>
  <w:style w:type="character" w:styleId="LineNumber">
    <w:name w:val="line number"/>
    <w:basedOn w:val="DefaultParagraphFont"/>
    <w:uiPriority w:val="99"/>
    <w:semiHidden/>
    <w:unhideWhenUsed/>
    <w:rsid w:val="008D26D2"/>
  </w:style>
  <w:style w:type="paragraph" w:styleId="Revision">
    <w:name w:val="Revision"/>
    <w:hidden/>
    <w:uiPriority w:val="99"/>
    <w:semiHidden/>
    <w:rsid w:val="008C3A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27118">
      <w:bodyDiv w:val="1"/>
      <w:marLeft w:val="0"/>
      <w:marRight w:val="0"/>
      <w:marTop w:val="0"/>
      <w:marBottom w:val="0"/>
      <w:divBdr>
        <w:top w:val="none" w:sz="0" w:space="0" w:color="auto"/>
        <w:left w:val="none" w:sz="0" w:space="0" w:color="auto"/>
        <w:bottom w:val="none" w:sz="0" w:space="0" w:color="auto"/>
        <w:right w:val="none" w:sz="0" w:space="0" w:color="auto"/>
      </w:divBdr>
    </w:div>
    <w:div w:id="254025045">
      <w:bodyDiv w:val="1"/>
      <w:marLeft w:val="0"/>
      <w:marRight w:val="0"/>
      <w:marTop w:val="0"/>
      <w:marBottom w:val="0"/>
      <w:divBdr>
        <w:top w:val="none" w:sz="0" w:space="0" w:color="auto"/>
        <w:left w:val="none" w:sz="0" w:space="0" w:color="auto"/>
        <w:bottom w:val="none" w:sz="0" w:space="0" w:color="auto"/>
        <w:right w:val="none" w:sz="0" w:space="0" w:color="auto"/>
      </w:divBdr>
    </w:div>
    <w:div w:id="408305080">
      <w:bodyDiv w:val="1"/>
      <w:marLeft w:val="0"/>
      <w:marRight w:val="0"/>
      <w:marTop w:val="0"/>
      <w:marBottom w:val="0"/>
      <w:divBdr>
        <w:top w:val="none" w:sz="0" w:space="0" w:color="auto"/>
        <w:left w:val="none" w:sz="0" w:space="0" w:color="auto"/>
        <w:bottom w:val="none" w:sz="0" w:space="0" w:color="auto"/>
        <w:right w:val="none" w:sz="0" w:space="0" w:color="auto"/>
      </w:divBdr>
    </w:div>
    <w:div w:id="519441367">
      <w:bodyDiv w:val="1"/>
      <w:marLeft w:val="0"/>
      <w:marRight w:val="0"/>
      <w:marTop w:val="0"/>
      <w:marBottom w:val="0"/>
      <w:divBdr>
        <w:top w:val="none" w:sz="0" w:space="0" w:color="auto"/>
        <w:left w:val="none" w:sz="0" w:space="0" w:color="auto"/>
        <w:bottom w:val="none" w:sz="0" w:space="0" w:color="auto"/>
        <w:right w:val="none" w:sz="0" w:space="0" w:color="auto"/>
      </w:divBdr>
    </w:div>
    <w:div w:id="546838930">
      <w:bodyDiv w:val="1"/>
      <w:marLeft w:val="0"/>
      <w:marRight w:val="0"/>
      <w:marTop w:val="0"/>
      <w:marBottom w:val="0"/>
      <w:divBdr>
        <w:top w:val="none" w:sz="0" w:space="0" w:color="auto"/>
        <w:left w:val="none" w:sz="0" w:space="0" w:color="auto"/>
        <w:bottom w:val="none" w:sz="0" w:space="0" w:color="auto"/>
        <w:right w:val="none" w:sz="0" w:space="0" w:color="auto"/>
      </w:divBdr>
    </w:div>
    <w:div w:id="732236704">
      <w:bodyDiv w:val="1"/>
      <w:marLeft w:val="0"/>
      <w:marRight w:val="0"/>
      <w:marTop w:val="0"/>
      <w:marBottom w:val="0"/>
      <w:divBdr>
        <w:top w:val="none" w:sz="0" w:space="0" w:color="auto"/>
        <w:left w:val="none" w:sz="0" w:space="0" w:color="auto"/>
        <w:bottom w:val="none" w:sz="0" w:space="0" w:color="auto"/>
        <w:right w:val="none" w:sz="0" w:space="0" w:color="auto"/>
      </w:divBdr>
    </w:div>
    <w:div w:id="821585695">
      <w:bodyDiv w:val="1"/>
      <w:marLeft w:val="0"/>
      <w:marRight w:val="0"/>
      <w:marTop w:val="0"/>
      <w:marBottom w:val="0"/>
      <w:divBdr>
        <w:top w:val="none" w:sz="0" w:space="0" w:color="auto"/>
        <w:left w:val="none" w:sz="0" w:space="0" w:color="auto"/>
        <w:bottom w:val="none" w:sz="0" w:space="0" w:color="auto"/>
        <w:right w:val="none" w:sz="0" w:space="0" w:color="auto"/>
      </w:divBdr>
    </w:div>
    <w:div w:id="911043093">
      <w:bodyDiv w:val="1"/>
      <w:marLeft w:val="0"/>
      <w:marRight w:val="0"/>
      <w:marTop w:val="0"/>
      <w:marBottom w:val="0"/>
      <w:divBdr>
        <w:top w:val="none" w:sz="0" w:space="0" w:color="auto"/>
        <w:left w:val="none" w:sz="0" w:space="0" w:color="auto"/>
        <w:bottom w:val="none" w:sz="0" w:space="0" w:color="auto"/>
        <w:right w:val="none" w:sz="0" w:space="0" w:color="auto"/>
      </w:divBdr>
    </w:div>
    <w:div w:id="1218248707">
      <w:bodyDiv w:val="1"/>
      <w:marLeft w:val="0"/>
      <w:marRight w:val="0"/>
      <w:marTop w:val="0"/>
      <w:marBottom w:val="0"/>
      <w:divBdr>
        <w:top w:val="none" w:sz="0" w:space="0" w:color="auto"/>
        <w:left w:val="none" w:sz="0" w:space="0" w:color="auto"/>
        <w:bottom w:val="none" w:sz="0" w:space="0" w:color="auto"/>
        <w:right w:val="none" w:sz="0" w:space="0" w:color="auto"/>
      </w:divBdr>
    </w:div>
    <w:div w:id="1362778371">
      <w:bodyDiv w:val="1"/>
      <w:marLeft w:val="0"/>
      <w:marRight w:val="0"/>
      <w:marTop w:val="0"/>
      <w:marBottom w:val="0"/>
      <w:divBdr>
        <w:top w:val="none" w:sz="0" w:space="0" w:color="auto"/>
        <w:left w:val="none" w:sz="0" w:space="0" w:color="auto"/>
        <w:bottom w:val="none" w:sz="0" w:space="0" w:color="auto"/>
        <w:right w:val="none" w:sz="0" w:space="0" w:color="auto"/>
      </w:divBdr>
    </w:div>
    <w:div w:id="1421026951">
      <w:bodyDiv w:val="1"/>
      <w:marLeft w:val="0"/>
      <w:marRight w:val="0"/>
      <w:marTop w:val="0"/>
      <w:marBottom w:val="0"/>
      <w:divBdr>
        <w:top w:val="none" w:sz="0" w:space="0" w:color="auto"/>
        <w:left w:val="none" w:sz="0" w:space="0" w:color="auto"/>
        <w:bottom w:val="none" w:sz="0" w:space="0" w:color="auto"/>
        <w:right w:val="none" w:sz="0" w:space="0" w:color="auto"/>
      </w:divBdr>
    </w:div>
    <w:div w:id="1828200976">
      <w:bodyDiv w:val="1"/>
      <w:marLeft w:val="0"/>
      <w:marRight w:val="0"/>
      <w:marTop w:val="0"/>
      <w:marBottom w:val="0"/>
      <w:divBdr>
        <w:top w:val="none" w:sz="0" w:space="0" w:color="auto"/>
        <w:left w:val="none" w:sz="0" w:space="0" w:color="auto"/>
        <w:bottom w:val="none" w:sz="0" w:space="0" w:color="auto"/>
        <w:right w:val="none" w:sz="0" w:space="0" w:color="auto"/>
      </w:divBdr>
    </w:div>
    <w:div w:id="1952055968">
      <w:bodyDiv w:val="1"/>
      <w:marLeft w:val="0"/>
      <w:marRight w:val="0"/>
      <w:marTop w:val="0"/>
      <w:marBottom w:val="0"/>
      <w:divBdr>
        <w:top w:val="none" w:sz="0" w:space="0" w:color="auto"/>
        <w:left w:val="none" w:sz="0" w:space="0" w:color="auto"/>
        <w:bottom w:val="none" w:sz="0" w:space="0" w:color="auto"/>
        <w:right w:val="none" w:sz="0" w:space="0" w:color="auto"/>
      </w:divBdr>
    </w:div>
    <w:div w:id="2016153781">
      <w:bodyDiv w:val="1"/>
      <w:marLeft w:val="0"/>
      <w:marRight w:val="0"/>
      <w:marTop w:val="0"/>
      <w:marBottom w:val="0"/>
      <w:divBdr>
        <w:top w:val="none" w:sz="0" w:space="0" w:color="auto"/>
        <w:left w:val="none" w:sz="0" w:space="0" w:color="auto"/>
        <w:bottom w:val="none" w:sz="0" w:space="0" w:color="auto"/>
        <w:right w:val="none" w:sz="0" w:space="0" w:color="auto"/>
      </w:divBdr>
    </w:div>
    <w:div w:id="2092307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EDDED-4F60-41C1-9FDD-019A2F4ED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6506</Words>
  <Characters>37286</Characters>
  <Application>Microsoft Office Word</Application>
  <DocSecurity>0</DocSecurity>
  <Lines>517</Lines>
  <Paragraphs>144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Martins</dc:creator>
  <cp:keywords/>
  <dc:description/>
  <cp:lastModifiedBy>Rui Martins</cp:lastModifiedBy>
  <cp:revision>4</cp:revision>
  <dcterms:created xsi:type="dcterms:W3CDTF">2022-04-22T13:59:00Z</dcterms:created>
  <dcterms:modified xsi:type="dcterms:W3CDTF">2022-04-22T15:02:00Z</dcterms:modified>
</cp:coreProperties>
</file>