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316C" w14:textId="77777777" w:rsidR="00065246" w:rsidRDefault="00D557DF">
      <w:pPr>
        <w:pStyle w:val="Corpsdetexte"/>
        <w:adjustRightInd w:val="0"/>
        <w:snapToGrid w:val="0"/>
        <w:spacing w:after="0" w:line="480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Identification of primary cortical neurons</w:t>
      </w:r>
    </w:p>
    <w:p w14:paraId="413BE31C" w14:textId="77777777" w:rsidR="00065246" w:rsidRDefault="00D557DF">
      <w:pPr>
        <w:pStyle w:val="Corpsdetexte"/>
        <w:adjustRightInd w:val="0"/>
        <w:snapToGrid w:val="0"/>
        <w:spacing w:after="0" w:line="480" w:lineRule="auto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On the third day of culture, the cell body of primary cortical neurons became larger, and the cells showed diversity</w:t>
      </w:r>
      <w:r>
        <w:rPr>
          <w:rFonts w:ascii="Times New Roman" w:hAnsi="Times New Roman" w:hint="eastAsia"/>
          <w:bCs/>
          <w:sz w:val="24"/>
        </w:rPr>
        <w:t xml:space="preserve">, which was </w:t>
      </w:r>
      <w:r>
        <w:rPr>
          <w:rFonts w:ascii="Times New Roman" w:hAnsi="Times New Roman"/>
          <w:bCs/>
          <w:sz w:val="24"/>
        </w:rPr>
        <w:t xml:space="preserve">mostly </w:t>
      </w:r>
      <w:r>
        <w:rPr>
          <w:rFonts w:ascii="Times New Roman" w:hAnsi="Times New Roman" w:hint="eastAsia"/>
          <w:bCs/>
          <w:sz w:val="24"/>
        </w:rPr>
        <w:t xml:space="preserve">shaped in </w:t>
      </w:r>
      <w:r>
        <w:rPr>
          <w:rFonts w:ascii="Times New Roman" w:hAnsi="Times New Roman"/>
          <w:bCs/>
          <w:sz w:val="24"/>
        </w:rPr>
        <w:t>spindle, triangular and round</w:t>
      </w:r>
      <w:r>
        <w:rPr>
          <w:rFonts w:ascii="Times New Roman" w:hAnsi="Times New Roman" w:hint="eastAsia"/>
          <w:bCs/>
          <w:sz w:val="24"/>
        </w:rPr>
        <w:t xml:space="preserve">. Cell processes were </w:t>
      </w:r>
      <w:r>
        <w:rPr>
          <w:rFonts w:ascii="Times New Roman" w:hAnsi="Times New Roman" w:hint="eastAsia"/>
          <w:bCs/>
          <w:sz w:val="24"/>
        </w:rPr>
        <w:t>thickened and elongated. Bipolar or multistage neurons could be seen. Cell processes interwove into an open network (</w:t>
      </w:r>
      <w:r>
        <w:rPr>
          <w:rFonts w:ascii="Times New Roman" w:hAnsi="Times New Roman" w:hint="eastAsia"/>
          <w:color w:val="0000FF"/>
          <w:sz w:val="24"/>
          <w:szCs w:val="28"/>
        </w:rPr>
        <w:t>Figure S1A</w:t>
      </w:r>
      <w:r>
        <w:rPr>
          <w:rFonts w:ascii="Times New Roman" w:hAnsi="Times New Roman" w:hint="eastAsia"/>
          <w:bCs/>
          <w:sz w:val="24"/>
        </w:rPr>
        <w:t>). After 7 days of culture, the cell body of neurons further enlarged with extended processes which formed a complex and tight ne</w:t>
      </w:r>
      <w:r>
        <w:rPr>
          <w:rFonts w:ascii="Times New Roman" w:hAnsi="Times New Roman" w:hint="eastAsia"/>
          <w:bCs/>
          <w:sz w:val="24"/>
        </w:rPr>
        <w:t>ural network (</w:t>
      </w:r>
      <w:r>
        <w:rPr>
          <w:rFonts w:ascii="Times New Roman" w:hAnsi="Times New Roman" w:hint="eastAsia"/>
          <w:color w:val="0000FF"/>
          <w:sz w:val="24"/>
          <w:szCs w:val="28"/>
        </w:rPr>
        <w:t>Figure S1B</w:t>
      </w:r>
      <w:r>
        <w:rPr>
          <w:rFonts w:ascii="Times New Roman" w:hAnsi="Times New Roman" w:hint="eastAsia"/>
          <w:bCs/>
          <w:sz w:val="24"/>
        </w:rPr>
        <w:t>). NSE immunofluorescence results showed that the proportion of neurons in primary cells was high, with good morphology and large and clear nucleus (</w:t>
      </w:r>
      <w:r>
        <w:rPr>
          <w:rFonts w:ascii="Times New Roman" w:hAnsi="Times New Roman" w:hint="eastAsia"/>
          <w:color w:val="0000FF"/>
          <w:sz w:val="24"/>
          <w:szCs w:val="28"/>
        </w:rPr>
        <w:t>Figure S1C</w:t>
      </w:r>
      <w:r>
        <w:rPr>
          <w:rFonts w:ascii="Times New Roman" w:hAnsi="Times New Roman" w:hint="eastAsia"/>
          <w:bCs/>
          <w:sz w:val="24"/>
        </w:rPr>
        <w:t>). At this time, the neurons were mature and stable, and could be used fo</w:t>
      </w:r>
      <w:r>
        <w:rPr>
          <w:rFonts w:ascii="Times New Roman" w:hAnsi="Times New Roman" w:hint="eastAsia"/>
          <w:bCs/>
          <w:sz w:val="24"/>
        </w:rPr>
        <w:t>r the experimental model for further experiments.</w:t>
      </w:r>
    </w:p>
    <w:p w14:paraId="31849213" w14:textId="77777777" w:rsidR="00065246" w:rsidRDefault="00065246">
      <w:pPr>
        <w:adjustRightInd w:val="0"/>
        <w:snapToGrid w:val="0"/>
      </w:pPr>
    </w:p>
    <w:sectPr w:rsidR="00065246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B"/>
    <w:rsid w:val="00065246"/>
    <w:rsid w:val="001F04E7"/>
    <w:rsid w:val="00934FC4"/>
    <w:rsid w:val="00D557DF"/>
    <w:rsid w:val="00D619CB"/>
    <w:rsid w:val="00F5520C"/>
    <w:rsid w:val="00F936AB"/>
    <w:rsid w:val="15A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F1EC540"/>
  <w15:docId w15:val="{EE9869EA-D01A-7A4D-B77D-A794026F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sdetexte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after="120"/>
    </w:p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qFormat/>
    <w:rPr>
      <w:rFonts w:ascii="Calibri" w:eastAsia="SimSun" w:hAnsi="Calibri"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qFormat/>
    <w:rPr>
      <w:rFonts w:ascii="Calibri" w:eastAsia="SimSun" w:hAnsi="Calibri" w:cs="Times New Roman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Cassigneul</cp:lastModifiedBy>
  <cp:revision>2</cp:revision>
  <dcterms:created xsi:type="dcterms:W3CDTF">2021-05-18T08:32:00Z</dcterms:created>
  <dcterms:modified xsi:type="dcterms:W3CDTF">2021-05-18T08:32:00Z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3052E383929E44E784065D27A3F47A0E</vt:lpwstr>
  </property>
</Properties>
</file>